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E0" w:rsidRDefault="007616DF">
      <w:pPr>
        <w:spacing w:line="360" w:lineRule="exact"/>
        <w:ind w:right="2278"/>
        <w:jc w:val="center"/>
        <w:outlineLvl w:val="0"/>
        <w:rPr>
          <w:rFonts w:ascii="宋体" w:hAnsi="宋体"/>
          <w:sz w:val="28"/>
          <w:szCs w:val="28"/>
        </w:rPr>
      </w:pPr>
      <w:bookmarkStart w:id="0" w:name="_Toc373100990"/>
      <w:r>
        <w:rPr>
          <w:rFonts w:ascii="宋体" w:hAnsi="宋体" w:hint="eastAsia"/>
          <w:b/>
          <w:sz w:val="28"/>
          <w:szCs w:val="28"/>
        </w:rPr>
        <w:t>开标一览表</w:t>
      </w:r>
      <w:bookmarkEnd w:id="0"/>
    </w:p>
    <w:p w:rsidR="00272FBF" w:rsidRPr="00C52C76" w:rsidRDefault="00272FBF" w:rsidP="00272FBF">
      <w:pPr>
        <w:spacing w:line="360" w:lineRule="exact"/>
        <w:jc w:val="center"/>
        <w:rPr>
          <w:rFonts w:asciiTheme="minorEastAsia" w:eastAsiaTheme="minorEastAsia" w:hAnsiTheme="minorEastAsia"/>
          <w:b/>
          <w:bCs/>
          <w:kern w:val="0"/>
          <w:sz w:val="24"/>
        </w:rPr>
      </w:pPr>
    </w:p>
    <w:p w:rsidR="00272FBF" w:rsidRPr="00C52C76" w:rsidRDefault="00272FBF" w:rsidP="00272FBF">
      <w:pPr>
        <w:spacing w:line="240" w:lineRule="atLeast"/>
        <w:rPr>
          <w:rFonts w:asciiTheme="minorEastAsia" w:eastAsiaTheme="minorEastAsia" w:hAnsiTheme="minorEastAsia"/>
          <w:sz w:val="24"/>
        </w:rPr>
      </w:pPr>
      <w:r w:rsidRPr="00C52C76">
        <w:rPr>
          <w:rFonts w:asciiTheme="minorEastAsia" w:eastAsiaTheme="minorEastAsia" w:hAnsiTheme="minorEastAsia" w:hint="eastAsia"/>
          <w:sz w:val="24"/>
        </w:rPr>
        <w:t>项目名称：海南大学双电极电压钳仪器购置</w:t>
      </w:r>
    </w:p>
    <w:p w:rsidR="00272FBF" w:rsidRPr="00C52C76" w:rsidRDefault="00272FBF" w:rsidP="00272FBF">
      <w:pPr>
        <w:spacing w:line="240" w:lineRule="atLeast"/>
        <w:rPr>
          <w:rFonts w:asciiTheme="minorEastAsia" w:eastAsiaTheme="minorEastAsia" w:hAnsiTheme="minorEastAsia"/>
          <w:sz w:val="24"/>
        </w:rPr>
      </w:pPr>
      <w:r w:rsidRPr="00C52C76">
        <w:rPr>
          <w:rFonts w:asciiTheme="minorEastAsia" w:eastAsiaTheme="minorEastAsia" w:hAnsiTheme="minorEastAsia" w:hint="eastAsia"/>
          <w:sz w:val="24"/>
        </w:rPr>
        <w:t xml:space="preserve">招标编号: </w:t>
      </w:r>
      <w:r w:rsidRPr="00C52C76">
        <w:rPr>
          <w:rFonts w:asciiTheme="minorEastAsia" w:eastAsiaTheme="minorEastAsia" w:hAnsiTheme="minorEastAsia"/>
          <w:sz w:val="24"/>
        </w:rPr>
        <w:t>HNJY2020-1-</w:t>
      </w:r>
      <w:r w:rsidRPr="00C52C76">
        <w:rPr>
          <w:rFonts w:asciiTheme="minorEastAsia" w:eastAsiaTheme="minorEastAsia" w:hAnsiTheme="minorEastAsia" w:hint="eastAsia"/>
          <w:sz w:val="24"/>
        </w:rPr>
        <w:t>124</w:t>
      </w:r>
    </w:p>
    <w:p w:rsidR="007736E0" w:rsidRDefault="007616DF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 w:rsidR="00272FBF">
        <w:rPr>
          <w:rFonts w:ascii="Verdana" w:hAnsi="Verdana"/>
          <w:color w:val="000000"/>
          <w:shd w:val="clear" w:color="auto" w:fill="FFFFFF"/>
        </w:rPr>
        <w:t>北京金科颐科技发展有限公司</w:t>
      </w:r>
      <w:r>
        <w:rPr>
          <w:rFonts w:ascii="宋体" w:hAnsi="宋体" w:hint="eastAsia"/>
          <w:sz w:val="24"/>
        </w:rPr>
        <w:t xml:space="preserve">                  </w:t>
      </w:r>
    </w:p>
    <w:tbl>
      <w:tblPr>
        <w:tblpPr w:leftFromText="180" w:rightFromText="180" w:vertAnchor="text" w:horzAnchor="page" w:tblpXSpec="center" w:tblpY="343"/>
        <w:tblOverlap w:val="never"/>
        <w:tblW w:w="14116" w:type="dxa"/>
        <w:jc w:val="center"/>
        <w:tblLayout w:type="fixed"/>
        <w:tblCellMar>
          <w:left w:w="54" w:type="dxa"/>
          <w:right w:w="54" w:type="dxa"/>
        </w:tblCellMar>
        <w:tblLook w:val="04A0"/>
      </w:tblPr>
      <w:tblGrid>
        <w:gridCol w:w="896"/>
        <w:gridCol w:w="1838"/>
        <w:gridCol w:w="3858"/>
        <w:gridCol w:w="1473"/>
        <w:gridCol w:w="898"/>
        <w:gridCol w:w="1240"/>
        <w:gridCol w:w="855"/>
        <w:gridCol w:w="1011"/>
        <w:gridCol w:w="2047"/>
      </w:tblGrid>
      <w:tr w:rsidR="007736E0">
        <w:trPr>
          <w:cantSplit/>
          <w:trHeight w:val="418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7736E0">
        <w:trPr>
          <w:cantSplit/>
          <w:trHeight w:val="202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厂家、品牌型号及技术参数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投标单项总价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优惠政策产品扣除</w:t>
            </w:r>
            <w:r>
              <w:rPr>
                <w:rFonts w:ascii="宋体" w:hAnsi="宋体" w:hint="eastAsia"/>
                <w:sz w:val="24"/>
              </w:rPr>
              <w:t>2%</w:t>
            </w:r>
            <w:r>
              <w:rPr>
                <w:rFonts w:ascii="宋体" w:hAnsi="宋体" w:hint="eastAsia"/>
                <w:sz w:val="24"/>
              </w:rPr>
              <w:t>后单项总价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</w:tr>
      <w:tr w:rsidR="007736E0">
        <w:trPr>
          <w:cantSplit/>
          <w:trHeight w:val="90"/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卵母细胞电压钳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Warner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OC-725D</w:t>
            </w:r>
          </w:p>
          <w:p w:rsidR="007736E0" w:rsidRDefault="007616D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技术参数：规格响应表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47700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  <w:tr w:rsidR="007736E0">
        <w:trPr>
          <w:cantSplit/>
          <w:trHeight w:val="90"/>
          <w:jc w:val="center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数模转换器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AXON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DD1550B </w:t>
            </w:r>
            <w:r>
              <w:rPr>
                <w:rFonts w:ascii="宋体" w:hAnsi="宋体" w:hint="eastAsia"/>
                <w:sz w:val="24"/>
              </w:rPr>
              <w:t>技术参数：规格响应表</w:t>
            </w:r>
            <w:r>
              <w:rPr>
                <w:rFonts w:ascii="宋体" w:hAnsi="宋体" w:hint="eastAsia"/>
                <w:sz w:val="24"/>
              </w:rPr>
              <w:br/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58500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  <w:tr w:rsidR="007736E0">
        <w:trPr>
          <w:cantSplit/>
          <w:trHeight w:val="1171"/>
          <w:jc w:val="center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数据采集分析软件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AXON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pClamp10</w:t>
            </w:r>
          </w:p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技术参数：规格响应表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  <w:tr w:rsidR="007736E0">
        <w:trPr>
          <w:cantSplit/>
          <w:trHeight w:val="1135"/>
          <w:jc w:val="center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显微操作器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Warner MM-33L/R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技术参数：规格响应表</w:t>
            </w:r>
            <w:r>
              <w:rPr>
                <w:rFonts w:ascii="宋体" w:hAnsi="宋体" w:hint="eastAsia"/>
                <w:sz w:val="24"/>
              </w:rPr>
              <w:br/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  <w:tr w:rsidR="007736E0">
        <w:trPr>
          <w:cantSplit/>
          <w:trHeight w:val="301"/>
          <w:jc w:val="center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屏蔽网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东乐</w:t>
            </w:r>
            <w:r>
              <w:rPr>
                <w:rFonts w:ascii="宋体" w:hAnsi="宋体" w:hint="eastAsia"/>
                <w:sz w:val="24"/>
              </w:rPr>
              <w:t xml:space="preserve"> DL-pbw544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技术参数：规格响应表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  <w:tr w:rsidR="007736E0">
        <w:trPr>
          <w:cantSplit/>
          <w:trHeight w:val="309"/>
          <w:jc w:val="center"/>
        </w:trPr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仪器柜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东乐</w:t>
            </w:r>
            <w:r>
              <w:rPr>
                <w:rFonts w:ascii="宋体" w:hAnsi="宋体" w:hint="eastAsia"/>
                <w:sz w:val="24"/>
              </w:rPr>
              <w:t xml:space="preserve"> DL-JG800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技术参数：规格响应表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6E0" w:rsidRDefault="00761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6E0" w:rsidRDefault="007616DF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>同签订后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天内</w:t>
            </w:r>
            <w:r>
              <w:rPr>
                <w:rFonts w:ascii="宋体" w:hAnsi="宋体" w:cs="宋体" w:hint="eastAsia"/>
                <w:kern w:val="0"/>
                <w:sz w:val="24"/>
              </w:rPr>
              <w:t>必须发货到业主指定地点安装完成</w:t>
            </w:r>
          </w:p>
        </w:tc>
      </w:tr>
    </w:tbl>
    <w:p w:rsidR="007736E0" w:rsidRDefault="007736E0">
      <w:pPr>
        <w:spacing w:line="360" w:lineRule="exact"/>
        <w:rPr>
          <w:rFonts w:ascii="宋体" w:hAnsi="宋体"/>
          <w:sz w:val="24"/>
        </w:rPr>
      </w:pPr>
    </w:p>
    <w:p w:rsidR="007736E0" w:rsidRDefault="007736E0">
      <w:pPr>
        <w:spacing w:line="360" w:lineRule="exact"/>
        <w:rPr>
          <w:rFonts w:ascii="宋体" w:hAnsi="宋体"/>
          <w:sz w:val="24"/>
        </w:rPr>
      </w:pPr>
      <w:bookmarkStart w:id="1" w:name="_GoBack"/>
      <w:bookmarkEnd w:id="1"/>
    </w:p>
    <w:p w:rsidR="007736E0" w:rsidRDefault="007616DF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是否小微型企业产品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是（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）；否（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）。</w:t>
      </w:r>
    </w:p>
    <w:p w:rsidR="007736E0" w:rsidRDefault="007736E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7736E0" w:rsidRDefault="007616D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总价：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189000</w:t>
      </w:r>
      <w:r>
        <w:rPr>
          <w:rFonts w:ascii="宋体" w:hAnsi="宋体" w:hint="eastAsia"/>
          <w:sz w:val="24"/>
        </w:rPr>
        <w:t>（免税人民币）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大写：</w:t>
      </w:r>
      <w:r>
        <w:rPr>
          <w:rFonts w:ascii="宋体" w:hAnsi="宋体" w:hint="eastAsia"/>
          <w:sz w:val="24"/>
        </w:rPr>
        <w:t>壹拾捌万玖仟元整（免税人民币）</w:t>
      </w:r>
    </w:p>
    <w:p w:rsidR="007736E0" w:rsidRDefault="007736E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7736E0" w:rsidRDefault="007616D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优惠政策产品扣除后总价：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189000</w:t>
      </w:r>
      <w:r>
        <w:rPr>
          <w:rFonts w:ascii="宋体" w:hAnsi="宋体" w:hint="eastAsia"/>
          <w:sz w:val="24"/>
        </w:rPr>
        <w:t>（免税人民币）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大写：</w:t>
      </w:r>
      <w:r>
        <w:rPr>
          <w:rFonts w:ascii="宋体" w:hAnsi="宋体" w:hint="eastAsia"/>
          <w:sz w:val="24"/>
        </w:rPr>
        <w:t>壹拾捌万玖仟元整（免税人民币）</w:t>
      </w:r>
    </w:p>
    <w:p w:rsidR="007736E0" w:rsidRDefault="007736E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7736E0" w:rsidRDefault="007616D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投标人代表签名：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职务：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>日期：</w:t>
      </w:r>
    </w:p>
    <w:p w:rsidR="007736E0" w:rsidRDefault="007616D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7736E0" w:rsidRDefault="007616D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、设备用人民币报价。</w:t>
      </w:r>
    </w:p>
    <w:p w:rsidR="007736E0" w:rsidRDefault="007616DF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、第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栏的单价应包括全部安装、调试、培训、技术服务、必不可少的部件、标准备件、专用工具等费用。</w:t>
      </w:r>
    </w:p>
    <w:p w:rsidR="007736E0" w:rsidRDefault="007616DF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、单价</w:t>
      </w:r>
      <w:r>
        <w:rPr>
          <w:rFonts w:ascii="宋体" w:hAnsi="宋体" w:hint="eastAsia"/>
          <w:bCs/>
          <w:sz w:val="24"/>
        </w:rPr>
        <w:t>{</w:t>
      </w:r>
      <w:r>
        <w:rPr>
          <w:rFonts w:ascii="宋体" w:hAnsi="宋体" w:hint="eastAsia"/>
          <w:bCs/>
          <w:sz w:val="24"/>
        </w:rPr>
        <w:t>单价</w:t>
      </w:r>
      <w:r>
        <w:rPr>
          <w:rFonts w:ascii="宋体" w:hAnsi="宋体" w:hint="eastAsia"/>
          <w:bCs/>
          <w:sz w:val="24"/>
        </w:rPr>
        <w:t>=</w:t>
      </w:r>
      <w:r>
        <w:rPr>
          <w:rFonts w:ascii="宋体" w:hAnsi="宋体" w:hint="eastAsia"/>
          <w:bCs/>
          <w:sz w:val="24"/>
        </w:rPr>
        <w:t>（货价</w:t>
      </w:r>
      <w:r>
        <w:rPr>
          <w:rFonts w:ascii="宋体" w:hAnsi="宋体" w:hint="eastAsia"/>
          <w:bCs/>
          <w:sz w:val="24"/>
        </w:rPr>
        <w:t>+</w:t>
      </w:r>
      <w:r>
        <w:rPr>
          <w:rFonts w:ascii="宋体" w:hAnsi="宋体" w:hint="eastAsia"/>
          <w:bCs/>
          <w:sz w:val="24"/>
        </w:rPr>
        <w:t>运抵用户指定地点运、保、税、）</w:t>
      </w:r>
      <w:r>
        <w:rPr>
          <w:rFonts w:ascii="宋体" w:hAnsi="宋体" w:hint="eastAsia"/>
          <w:bCs/>
          <w:sz w:val="24"/>
        </w:rPr>
        <w:t>}</w:t>
      </w:r>
      <w:r>
        <w:rPr>
          <w:rFonts w:ascii="宋体" w:hAnsi="宋体" w:hint="eastAsia"/>
          <w:bCs/>
          <w:sz w:val="24"/>
        </w:rPr>
        <w:t>和投标总价。如果单价与总价有出入，以单价为准；大写金额与小写金</w:t>
      </w:r>
      <w:r>
        <w:rPr>
          <w:rFonts w:ascii="宋体" w:hAnsi="宋体" w:hint="eastAsia"/>
          <w:bCs/>
          <w:sz w:val="24"/>
        </w:rPr>
        <w:lastRenderedPageBreak/>
        <w:t>额不一致的，以大写金额为准；总价金额与按单价汇总金额不一致的，以单价金额计算结果金额为准；单价金额小数点有明显错位的，应以总价为准并修改单价。</w:t>
      </w:r>
    </w:p>
    <w:p w:rsidR="007736E0" w:rsidRDefault="007616DF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、第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栏中的优惠政策产品指</w:t>
      </w:r>
      <w:r>
        <w:rPr>
          <w:rFonts w:ascii="宋体" w:hAnsi="宋体" w:hint="eastAsia"/>
          <w:sz w:val="24"/>
        </w:rPr>
        <w:t>节</w:t>
      </w:r>
      <w:r>
        <w:rPr>
          <w:rFonts w:ascii="宋体" w:hAnsi="宋体" w:hint="eastAsia"/>
          <w:sz w:val="24"/>
        </w:rPr>
        <w:t>能产品、信息安全产品、环境标志产品、绿色产品。</w:t>
      </w:r>
    </w:p>
    <w:p w:rsidR="007736E0" w:rsidRDefault="007616DF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</w:p>
    <w:sectPr w:rsidR="007736E0" w:rsidSect="007736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DF" w:rsidRDefault="007616DF" w:rsidP="00272FBF">
      <w:r>
        <w:separator/>
      </w:r>
    </w:p>
  </w:endnote>
  <w:endnote w:type="continuationSeparator" w:id="1">
    <w:p w:rsidR="007616DF" w:rsidRDefault="007616DF" w:rsidP="0027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DF" w:rsidRDefault="007616DF" w:rsidP="00272FBF">
      <w:r>
        <w:separator/>
      </w:r>
    </w:p>
  </w:footnote>
  <w:footnote w:type="continuationSeparator" w:id="1">
    <w:p w:rsidR="007616DF" w:rsidRDefault="007616DF" w:rsidP="00272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61EA5B"/>
    <w:multiLevelType w:val="singleLevel"/>
    <w:tmpl w:val="F361EA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4C284D"/>
    <w:rsid w:val="00272FBF"/>
    <w:rsid w:val="007616DF"/>
    <w:rsid w:val="007736E0"/>
    <w:rsid w:val="0B4C284D"/>
    <w:rsid w:val="142966F6"/>
    <w:rsid w:val="2877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FBF"/>
    <w:rPr>
      <w:kern w:val="2"/>
      <w:sz w:val="18"/>
      <w:szCs w:val="18"/>
    </w:rPr>
  </w:style>
  <w:style w:type="paragraph" w:styleId="a4">
    <w:name w:val="footer"/>
    <w:basedOn w:val="a"/>
    <w:link w:val="Char0"/>
    <w:rsid w:val="0027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F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jifeng</dc:creator>
  <cp:lastModifiedBy>lenovo</cp:lastModifiedBy>
  <cp:revision>2</cp:revision>
  <dcterms:created xsi:type="dcterms:W3CDTF">2020-11-20T08:37:00Z</dcterms:created>
  <dcterms:modified xsi:type="dcterms:W3CDTF">2020-11-20T08:37:00Z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