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32"/>
          <w:szCs w:val="32"/>
          <w:highlight w:val="none"/>
          <w:shd w:val="clear" w:color="auto" w:fill="FFFFFF"/>
          <w14:textFill>
            <w14:solidFill>
              <w14:schemeClr w14:val="tx1"/>
            </w14:solidFill>
          </w14:textFill>
        </w:rPr>
        <w:t>附件</w:t>
      </w:r>
      <w:r>
        <w:rPr>
          <w:rFonts w:hint="eastAsia" w:ascii="宋体" w:hAnsi="宋体" w:eastAsia="宋体" w:cs="宋体"/>
          <w:b/>
          <w:bCs/>
          <w:color w:val="000000" w:themeColor="text1"/>
          <w:sz w:val="32"/>
          <w:szCs w:val="32"/>
          <w:highlight w:val="none"/>
          <w:shd w:val="clear" w:color="auto" w:fill="FFFFFF"/>
          <w:lang w:val="en-US" w:eastAsia="zh-CN"/>
          <w14:textFill>
            <w14:solidFill>
              <w14:schemeClr w14:val="tx1"/>
            </w14:solidFill>
          </w14:textFill>
        </w:rPr>
        <w:t>4</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highlight w:val="none"/>
          <w14:textFill>
            <w14:solidFill>
              <w14:schemeClr w14:val="tx1"/>
            </w14:solidFill>
          </w14:textFill>
        </w:rPr>
      </w:pPr>
      <w:r>
        <w:rPr>
          <w:rFonts w:hint="eastAsia" w:ascii="方正公文小标宋" w:hAnsi="方正公文小标宋" w:eastAsia="方正公文小标宋" w:cs="方正公文小标宋"/>
          <w:b/>
          <w:bCs/>
          <w:color w:val="000000" w:themeColor="text1"/>
          <w:sz w:val="36"/>
          <w:szCs w:val="36"/>
          <w:highlight w:val="none"/>
          <w:shd w:val="clear" w:color="auto" w:fill="FFFFFF"/>
          <w:lang w:eastAsia="zh-CN"/>
          <w14:textFill>
            <w14:solidFill>
              <w14:schemeClr w14:val="tx1"/>
            </w14:solidFill>
          </w14:textFill>
        </w:rPr>
        <w:t>面试</w:t>
      </w:r>
      <w:r>
        <w:rPr>
          <w:rFonts w:hint="eastAsia" w:ascii="方正公文小标宋" w:hAnsi="方正公文小标宋" w:eastAsia="方正公文小标宋" w:cs="方正公文小标宋"/>
          <w:color w:val="000000" w:themeColor="text1"/>
          <w:sz w:val="36"/>
          <w:szCs w:val="36"/>
          <w:highlight w:val="none"/>
          <w:shd w:val="clear" w:color="auto" w:fill="FFFFFF"/>
          <w14:textFill>
            <w14:solidFill>
              <w14:schemeClr w14:val="tx1"/>
            </w14:solidFill>
          </w14:textFill>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考生参加</w:t>
      </w:r>
      <w:r>
        <w:rPr>
          <w:rFonts w:hint="eastAsia" w:cs="宋体" w:asciiTheme="minorEastAsia" w:hAnsiTheme="minorEastAsia"/>
          <w:color w:val="000000" w:themeColor="text1"/>
          <w:sz w:val="30"/>
          <w:szCs w:val="30"/>
          <w:highlight w:val="none"/>
          <w:shd w:val="clear" w:color="auto" w:fill="FFFFFF"/>
          <w:lang w:eastAsia="zh-CN"/>
          <w14:textFill>
            <w14:solidFill>
              <w14:schemeClr w14:val="tx1"/>
            </w14:solidFill>
          </w14:textFill>
        </w:rPr>
        <w:t>面试</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2.健康码为绿码考生须提供</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（1）考前7天内有过发热（体温超过37.3℃）、咳嗽、气促等症状但排除新冠病毒感染的考生，须提供</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72</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小时内</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3</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次核酸检测结果阴性的证明</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72</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小时内</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3</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次核酸检测阴性证明</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5.考试疫情防控措施将根据疫情防控形势变化适时调整，请考生密切关注</w:t>
      </w:r>
      <w:r>
        <w:rPr>
          <w:rFonts w:hint="eastAsia" w:cs="宋体" w:asciiTheme="minorEastAsia" w:hAnsiTheme="minorEastAsia"/>
          <w:b/>
          <w:bCs/>
          <w:color w:val="000000" w:themeColor="text1"/>
          <w:sz w:val="30"/>
          <w:szCs w:val="30"/>
          <w:highlight w:val="none"/>
          <w:shd w:val="clear" w:color="auto" w:fill="FFFFFF"/>
          <w:lang w:eastAsia="zh-CN"/>
          <w14:textFill>
            <w14:solidFill>
              <w14:schemeClr w14:val="tx1"/>
            </w14:solidFill>
          </w14:textFill>
        </w:rPr>
        <w:t>海南省教学仪器设备招标中心</w:t>
      </w:r>
      <w:r>
        <w:rPr>
          <w:rFonts w:hint="eastAsia" w:cs="宋体" w:asciiTheme="minorEastAsia" w:hAnsiTheme="minorEastAsia"/>
          <w:b/>
          <w:bCs/>
          <w:color w:val="000000" w:themeColor="text1"/>
          <w:sz w:val="30"/>
          <w:szCs w:val="30"/>
          <w:highlight w:val="none"/>
          <w:shd w:val="clear" w:color="auto" w:fill="FFFFFF"/>
          <w:lang w:val="en-US" w:eastAsia="zh-CN"/>
          <w14:textFill>
            <w14:solidFill>
              <w14:schemeClr w14:val="tx1"/>
            </w14:solidFill>
          </w14:textFill>
        </w:rPr>
        <w:t>(http://www.hainjy.com/)</w:t>
      </w:r>
      <w:r>
        <w:rPr>
          <w:rFonts w:hint="eastAsia" w:cs="宋体" w:asciiTheme="minorEastAsia" w:hAnsiTheme="minorEastAsia"/>
          <w:b/>
          <w:bCs/>
          <w:color w:val="000000" w:themeColor="text1"/>
          <w:sz w:val="30"/>
          <w:szCs w:val="30"/>
          <w:highlight w:val="none"/>
          <w:shd w:val="clear" w:color="auto" w:fill="FFFFFF"/>
          <w14:textFill>
            <w14:solidFill>
              <w14:schemeClr w14:val="tx1"/>
            </w14:solidFill>
          </w14:textFill>
        </w:rPr>
        <w:t>网站</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（二）应试要求</w:t>
      </w:r>
      <w:bookmarkStart w:id="0" w:name="_GoBack"/>
      <w:bookmarkEnd w:id="0"/>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2.考生出示“健康码”、“通信大数据行程卡”、纸质版或电子版</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14:textFill>
                  <w14:solidFill>
                    <w14:schemeClr w14:val="tx1"/>
                  </w14:solidFill>
                </w14:textFill>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0"/>
                <w:szCs w:val="30"/>
                <w:highlight w:val="none"/>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0"/>
          <w:szCs w:val="30"/>
          <w:highlight w:val="none"/>
          <w:shd w:val="clear" w:color="auto" w:fill="FFFFFF"/>
          <w14:textFill>
            <w14:solidFill>
              <w14:schemeClr w14:val="tx1"/>
            </w14:solidFill>
          </w14:textFill>
        </w:rPr>
        <w:t>    </w:t>
      </w:r>
      <w:r>
        <w:rPr>
          <w:rFonts w:hint="eastAsia" w:cs="宋体" w:asciiTheme="minorEastAsia" w:hAnsiTheme="minorEastAsia"/>
          <w:color w:val="000000" w:themeColor="text1"/>
          <w:kern w:val="0"/>
          <w:sz w:val="30"/>
          <w:szCs w:val="30"/>
          <w:highlight w:val="none"/>
          <w:shd w:val="clear" w:color="auto" w:fill="FFFFFF"/>
          <w14:textFill>
            <w14:solidFill>
              <w14:schemeClr w14:val="tx1"/>
            </w14:solidFill>
          </w14:textFill>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highlight w:val="none"/>
                <w14:textFill>
                  <w14:solidFill>
                    <w14:schemeClr w14:val="tx1"/>
                  </w14:solidFill>
                </w14:textFill>
              </w:rPr>
            </w:pPr>
          </w:p>
        </w:tc>
        <w:tc>
          <w:tcPr>
            <w:tcW w:w="0" w:type="auto"/>
            <w:shd w:val="clear" w:color="auto" w:fill="FFFFFF"/>
            <w:vAlign w:val="center"/>
          </w:tcPr>
          <w:p>
            <w:pPr>
              <w:widowControl/>
              <w:jc w:val="left"/>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highlight w:val="none"/>
          <w14:textFill>
            <w14:solidFill>
              <w14:schemeClr w14:val="tx1"/>
            </w14:solidFill>
          </w14:textFill>
        </w:rPr>
      </w:pPr>
      <w:r>
        <w:rPr>
          <w:rFonts w:hint="eastAsia" w:ascii="宋体" w:hAnsi="宋体" w:eastAsia="宋体" w:cs="宋体"/>
          <w:color w:val="000000" w:themeColor="text1"/>
          <w:kern w:val="0"/>
          <w:sz w:val="32"/>
          <w:szCs w:val="32"/>
          <w:highlight w:val="none"/>
          <w:shd w:val="clear" w:color="auto" w:fill="FFFFFF"/>
          <w14:textFill>
            <w14:solidFill>
              <w14:schemeClr w14:val="tx1"/>
            </w14:solidFill>
          </w14:textFill>
        </w:rPr>
        <w:t>    </w:t>
      </w:r>
      <w:r>
        <w:rPr>
          <w:rFonts w:hint="eastAsia" w:cs="宋体" w:asciiTheme="majorEastAsia" w:hAnsiTheme="majorEastAsia" w:eastAsiaTheme="majorEastAsia"/>
          <w:color w:val="000000" w:themeColor="text1"/>
          <w:kern w:val="0"/>
          <w:sz w:val="32"/>
          <w:szCs w:val="32"/>
          <w:highlight w:val="none"/>
          <w:shd w:val="clear" w:color="auto" w:fill="FFFFFF"/>
          <w14:textFill>
            <w14:solidFill>
              <w14:schemeClr w14:val="tx1"/>
            </w14:solidFill>
          </w14:textFill>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highlight w:val="none"/>
          <w14:textFill>
            <w14:solidFill>
              <w14:schemeClr w14:val="tx1"/>
            </w14:solidFill>
          </w14:textFill>
        </w:rPr>
      </w:pPr>
      <w:r>
        <w:rPr>
          <w:rFonts w:hint="eastAsia" w:cs="宋体" w:asciiTheme="majorEastAsia" w:hAnsiTheme="majorEastAsia" w:eastAsiaTheme="majorEastAsia"/>
          <w:color w:val="000000" w:themeColor="text1"/>
          <w:sz w:val="32"/>
          <w:szCs w:val="32"/>
          <w:highlight w:val="none"/>
          <w:shd w:val="clear" w:color="auto"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14:textFill>
            <w14:solidFill>
              <w14:schemeClr w14:val="tx1"/>
            </w14:solidFill>
          </w14:textFill>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52F8A290-C71C-44CB-AA72-18794F037728}"/>
  </w:font>
  <w:font w:name="仿宋_GB2312">
    <w:panose1 w:val="02010609030101010101"/>
    <w:charset w:val="86"/>
    <w:family w:val="modern"/>
    <w:pitch w:val="default"/>
    <w:sig w:usb0="00000001" w:usb1="080E0000" w:usb2="00000000" w:usb3="00000000" w:csb0="00040000" w:csb1="00000000"/>
    <w:embedRegular r:id="rId2" w:fontKey="{05E9EDBC-9508-4F3E-8731-0A0310925922}"/>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676C44"/>
    <w:rsid w:val="0B91045B"/>
    <w:rsid w:val="10A17154"/>
    <w:rsid w:val="145C30F7"/>
    <w:rsid w:val="164976AB"/>
    <w:rsid w:val="17C4789D"/>
    <w:rsid w:val="19DD0836"/>
    <w:rsid w:val="1A9A2283"/>
    <w:rsid w:val="1B8847D2"/>
    <w:rsid w:val="1C30585F"/>
    <w:rsid w:val="22C03EC5"/>
    <w:rsid w:val="23A56F64"/>
    <w:rsid w:val="258C59A3"/>
    <w:rsid w:val="298F1443"/>
    <w:rsid w:val="2B4E2738"/>
    <w:rsid w:val="2D410C84"/>
    <w:rsid w:val="2FEE51E1"/>
    <w:rsid w:val="313F480D"/>
    <w:rsid w:val="31DC1A1B"/>
    <w:rsid w:val="34501372"/>
    <w:rsid w:val="377E7B6E"/>
    <w:rsid w:val="42254279"/>
    <w:rsid w:val="440B1FC8"/>
    <w:rsid w:val="45044742"/>
    <w:rsid w:val="480F57AF"/>
    <w:rsid w:val="56F76347"/>
    <w:rsid w:val="5FE315A4"/>
    <w:rsid w:val="626A76D8"/>
    <w:rsid w:val="670A38BA"/>
    <w:rsid w:val="68867B1F"/>
    <w:rsid w:val="693E5A9D"/>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1317</Words>
  <Characters>1351</Characters>
  <Lines>9</Lines>
  <Paragraphs>2</Paragraphs>
  <TotalTime>0</TotalTime>
  <ScaleCrop>false</ScaleCrop>
  <LinksUpToDate>false</LinksUpToDate>
  <CharactersWithSpaces>1351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南国人力-小陈</cp:lastModifiedBy>
  <cp:lastPrinted>2022-07-28T06:32:00Z</cp:lastPrinted>
  <dcterms:modified xsi:type="dcterms:W3CDTF">2022-11-03T01:42:39Z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5600EC4BE8584D7FBDAD3933A5066DBF</vt:lpwstr>
  </property>
</Properties>
</file>