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b/>
          <w:sz w:val="44"/>
        </w:rPr>
      </w:pPr>
    </w:p>
    <w:p>
      <w:pPr>
        <w:outlineLvl w:val="0"/>
        <w:rPr>
          <w:b/>
          <w:sz w:val="44"/>
        </w:rPr>
      </w:pPr>
    </w:p>
    <w:p>
      <w:pPr>
        <w:jc w:val="center"/>
        <w:outlineLvl w:val="0"/>
        <w:rPr>
          <w:b/>
          <w:sz w:val="44"/>
        </w:rPr>
      </w:pPr>
      <w:r>
        <w:rPr>
          <w:rFonts w:hint="eastAsia"/>
          <w:b/>
          <w:sz w:val="44"/>
        </w:rPr>
        <w:t>2024年政府采购招标项目</w:t>
      </w:r>
    </w:p>
    <w:p>
      <w:pPr>
        <w:outlineLvl w:val="0"/>
        <w:rPr>
          <w:rFonts w:ascii="宋体" w:hAnsi="Arial"/>
          <w:b/>
          <w:sz w:val="32"/>
          <w:szCs w:val="32"/>
        </w:rPr>
      </w:pPr>
    </w:p>
    <w:p>
      <w:pPr>
        <w:spacing w:line="240" w:lineRule="atLeast"/>
        <w:jc w:val="center"/>
        <w:rPr>
          <w:rFonts w:ascii="宋体" w:hAnsi="宋体"/>
          <w:b/>
          <w:sz w:val="36"/>
          <w:szCs w:val="36"/>
        </w:rPr>
      </w:pPr>
      <w:r>
        <w:rPr>
          <w:rFonts w:hint="eastAsia" w:ascii="宋体" w:hAnsi="宋体"/>
          <w:b/>
          <w:sz w:val="36"/>
          <w:szCs w:val="36"/>
        </w:rPr>
        <w:t>海南医学院2024年上半年教学实验动物及标本采购项目</w:t>
      </w:r>
    </w:p>
    <w:p>
      <w:pPr>
        <w:spacing w:line="240" w:lineRule="atLeast"/>
        <w:jc w:val="center"/>
        <w:rPr>
          <w:rFonts w:ascii="宋体" w:hAnsi="Arial"/>
          <w:b/>
          <w:sz w:val="36"/>
          <w:szCs w:val="36"/>
        </w:rPr>
      </w:pPr>
    </w:p>
    <w:p>
      <w:pPr>
        <w:spacing w:line="240" w:lineRule="atLeast"/>
        <w:jc w:val="center"/>
        <w:rPr>
          <w:rFonts w:ascii="宋体" w:hAnsi="Arial"/>
          <w:b/>
          <w:sz w:val="32"/>
          <w:szCs w:val="32"/>
        </w:rPr>
      </w:pPr>
    </w:p>
    <w:p>
      <w:pPr>
        <w:spacing w:line="240" w:lineRule="atLeast"/>
        <w:jc w:val="center"/>
        <w:rPr>
          <w:rFonts w:ascii="宋体" w:hAnsi="Arial"/>
          <w:b/>
          <w:sz w:val="32"/>
          <w:szCs w:val="32"/>
        </w:rPr>
      </w:pPr>
      <w:r>
        <w:rPr>
          <w:rFonts w:hint="eastAsia" w:ascii="宋体" w:hAnsi="宋体"/>
          <w:b/>
          <w:sz w:val="32"/>
          <w:szCs w:val="32"/>
        </w:rPr>
        <w:t xml:space="preserve">招标编号: </w:t>
      </w:r>
      <w:r>
        <w:rPr>
          <w:rFonts w:hint="eastAsia" w:ascii="宋体" w:hAnsi="Arial"/>
          <w:b/>
          <w:sz w:val="32"/>
          <w:szCs w:val="32"/>
        </w:rPr>
        <w:t>HNJY2024-3-1</w:t>
      </w:r>
    </w:p>
    <w:p>
      <w:pPr>
        <w:spacing w:line="240" w:lineRule="atLeast"/>
        <w:jc w:val="center"/>
        <w:rPr>
          <w:rFonts w:ascii="宋体" w:hAnsi="Arial"/>
          <w:b/>
          <w:sz w:val="32"/>
          <w:szCs w:val="32"/>
        </w:rPr>
      </w:pPr>
    </w:p>
    <w:p>
      <w:pPr>
        <w:jc w:val="center"/>
        <w:outlineLvl w:val="0"/>
        <w:rPr>
          <w:b/>
          <w:sz w:val="52"/>
          <w:szCs w:val="52"/>
        </w:rPr>
      </w:pPr>
      <w:r>
        <w:rPr>
          <w:rFonts w:hint="eastAsia"/>
          <w:b/>
          <w:sz w:val="52"/>
          <w:szCs w:val="52"/>
        </w:rPr>
        <w:t>询</w:t>
      </w:r>
    </w:p>
    <w:p>
      <w:pPr>
        <w:jc w:val="center"/>
        <w:outlineLvl w:val="0"/>
        <w:rPr>
          <w:b/>
          <w:sz w:val="52"/>
          <w:szCs w:val="52"/>
        </w:rPr>
      </w:pPr>
      <w:r>
        <w:rPr>
          <w:rFonts w:hint="eastAsia"/>
          <w:b/>
          <w:sz w:val="52"/>
          <w:szCs w:val="52"/>
        </w:rPr>
        <w:t>价</w:t>
      </w:r>
    </w:p>
    <w:p>
      <w:pPr>
        <w:jc w:val="center"/>
        <w:outlineLvl w:val="0"/>
        <w:rPr>
          <w:b/>
          <w:sz w:val="52"/>
          <w:szCs w:val="52"/>
        </w:rPr>
      </w:pPr>
      <w:r>
        <w:rPr>
          <w:rFonts w:hint="eastAsia"/>
          <w:b/>
          <w:sz w:val="52"/>
          <w:szCs w:val="52"/>
        </w:rPr>
        <w:t>采</w:t>
      </w:r>
    </w:p>
    <w:p>
      <w:pPr>
        <w:jc w:val="center"/>
        <w:outlineLvl w:val="0"/>
        <w:rPr>
          <w:b/>
          <w:sz w:val="52"/>
          <w:szCs w:val="52"/>
        </w:rPr>
      </w:pPr>
      <w:r>
        <w:rPr>
          <w:rFonts w:hint="eastAsia"/>
          <w:b/>
          <w:sz w:val="52"/>
          <w:szCs w:val="52"/>
        </w:rPr>
        <w:t>购</w:t>
      </w:r>
    </w:p>
    <w:p>
      <w:pPr>
        <w:jc w:val="center"/>
        <w:outlineLvl w:val="0"/>
        <w:rPr>
          <w:b/>
          <w:sz w:val="52"/>
          <w:szCs w:val="52"/>
        </w:rPr>
      </w:pPr>
      <w:r>
        <w:rPr>
          <w:rFonts w:hint="eastAsia"/>
          <w:b/>
          <w:sz w:val="52"/>
          <w:szCs w:val="52"/>
        </w:rPr>
        <w:t>文</w:t>
      </w:r>
    </w:p>
    <w:p>
      <w:pPr>
        <w:jc w:val="center"/>
        <w:outlineLvl w:val="0"/>
        <w:rPr>
          <w:b/>
          <w:sz w:val="84"/>
        </w:rPr>
      </w:pPr>
      <w:r>
        <w:rPr>
          <w:rFonts w:hint="eastAsia"/>
          <w:b/>
          <w:sz w:val="52"/>
          <w:szCs w:val="52"/>
        </w:rPr>
        <w:t>件</w:t>
      </w:r>
    </w:p>
    <w:p>
      <w:pPr>
        <w:spacing w:line="240" w:lineRule="atLeast"/>
        <w:rPr>
          <w:rFonts w:ascii="宋体"/>
          <w:b/>
          <w:sz w:val="32"/>
        </w:rPr>
      </w:pPr>
    </w:p>
    <w:p>
      <w:pPr>
        <w:jc w:val="center"/>
        <w:rPr>
          <w:rFonts w:ascii="宋体" w:hAnsi="宋体"/>
          <w:sz w:val="30"/>
          <w:szCs w:val="30"/>
        </w:rPr>
      </w:pPr>
      <w:r>
        <w:rPr>
          <w:rFonts w:hint="eastAsia" w:ascii="宋体" w:hAnsi="宋体"/>
          <w:sz w:val="30"/>
          <w:szCs w:val="30"/>
        </w:rPr>
        <w:t>采购人：海南医学院</w:t>
      </w:r>
    </w:p>
    <w:p>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pPr>
        <w:spacing w:line="360" w:lineRule="auto"/>
        <w:jc w:val="center"/>
        <w:rPr>
          <w:rFonts w:ascii="宋体" w:hAnsi="宋体"/>
          <w:sz w:val="30"/>
          <w:szCs w:val="30"/>
        </w:rPr>
      </w:pPr>
      <w:r>
        <w:rPr>
          <w:rFonts w:hint="eastAsia" w:ascii="宋体" w:hAnsi="宋体"/>
          <w:sz w:val="30"/>
          <w:szCs w:val="30"/>
        </w:rPr>
        <w:t>2024年1月</w:t>
      </w:r>
    </w:p>
    <w:p>
      <w:pPr>
        <w:spacing w:line="360" w:lineRule="auto"/>
        <w:jc w:val="center"/>
        <w:rPr>
          <w:rFonts w:ascii="宋体" w:hAnsi="宋体"/>
          <w:sz w:val="30"/>
          <w:szCs w:val="30"/>
        </w:rPr>
      </w:pPr>
    </w:p>
    <w:p>
      <w:pPr>
        <w:spacing w:line="360" w:lineRule="auto"/>
        <w:jc w:val="center"/>
        <w:rPr>
          <w:rFonts w:ascii="宋体" w:hAnsi="宋体"/>
          <w:sz w:val="30"/>
          <w:szCs w:val="30"/>
        </w:rPr>
      </w:pPr>
    </w:p>
    <w:p>
      <w:pPr>
        <w:spacing w:line="360" w:lineRule="auto"/>
        <w:jc w:val="center"/>
        <w:rPr>
          <w:rFonts w:ascii="宋体" w:hAnsi="宋体"/>
          <w:sz w:val="30"/>
          <w:szCs w:val="30"/>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r>
        <w:rPr>
          <w:rFonts w:hint="eastAsia" w:ascii="宋体" w:hAnsi="宋体"/>
          <w:b/>
          <w:kern w:val="0"/>
          <w:sz w:val="36"/>
          <w:szCs w:val="36"/>
        </w:rPr>
        <w:t>文 件 目 录</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p>
    <w:p>
      <w:pPr>
        <w:pStyle w:val="17"/>
        <w:tabs>
          <w:tab w:val="right" w:leader="dot" w:pos="8296"/>
        </w:tabs>
        <w:rPr>
          <w:rFonts w:ascii="宋体" w:hAnsi="宋体" w:eastAsia="宋体" w:cs="Arial"/>
          <w:b w:val="0"/>
          <w:sz w:val="32"/>
          <w:szCs w:val="32"/>
        </w:rPr>
      </w:pPr>
      <w:r>
        <w:fldChar w:fldCharType="begin"/>
      </w:r>
      <w:r>
        <w:instrText xml:space="preserve"> HYPERLINK \l "_Toc272163831" </w:instrText>
      </w:r>
      <w:r>
        <w:fldChar w:fldCharType="separate"/>
      </w:r>
      <w:r>
        <w:rPr>
          <w:rStyle w:val="30"/>
          <w:rFonts w:hint="eastAsia" w:ascii="宋体" w:hAnsi="宋体" w:eastAsia="宋体" w:cs="Arial"/>
          <w:color w:val="auto"/>
          <w:sz w:val="32"/>
          <w:szCs w:val="32"/>
          <w:u w:val="none"/>
        </w:rPr>
        <w:t>一、询价采购邀请函</w:t>
      </w:r>
      <w:r>
        <w:rPr>
          <w:rStyle w:val="30"/>
          <w:rFonts w:hint="eastAsia" w:ascii="宋体" w:hAnsi="宋体" w:eastAsia="宋体" w:cs="Arial"/>
          <w:color w:val="auto"/>
          <w:sz w:val="32"/>
          <w:szCs w:val="32"/>
          <w:u w:val="none"/>
        </w:rPr>
        <w:fldChar w:fldCharType="end"/>
      </w:r>
    </w:p>
    <w:p>
      <w:pPr>
        <w:pStyle w:val="17"/>
        <w:tabs>
          <w:tab w:val="right" w:leader="dot" w:pos="8296"/>
        </w:tabs>
        <w:rPr>
          <w:rFonts w:ascii="宋体" w:hAnsi="宋体" w:eastAsia="宋体" w:cs="Arial"/>
          <w:b w:val="0"/>
          <w:sz w:val="32"/>
          <w:szCs w:val="32"/>
        </w:rPr>
      </w:pPr>
      <w:r>
        <w:fldChar w:fldCharType="begin"/>
      </w:r>
      <w:r>
        <w:instrText xml:space="preserve"> HYPERLINK \l "_Toc272163832" </w:instrText>
      </w:r>
      <w:r>
        <w:fldChar w:fldCharType="separate"/>
      </w:r>
      <w:r>
        <w:rPr>
          <w:rStyle w:val="30"/>
          <w:rFonts w:hint="eastAsia" w:ascii="宋体" w:hAnsi="宋体" w:eastAsia="宋体" w:cs="Arial"/>
          <w:color w:val="auto"/>
          <w:sz w:val="32"/>
          <w:szCs w:val="32"/>
          <w:u w:val="none"/>
        </w:rPr>
        <w:t>二、招标项目需求</w:t>
      </w:r>
      <w:r>
        <w:rPr>
          <w:rStyle w:val="30"/>
          <w:rFonts w:hint="eastAsia" w:ascii="宋体" w:hAnsi="宋体" w:eastAsia="宋体" w:cs="Arial"/>
          <w:color w:val="auto"/>
          <w:sz w:val="32"/>
          <w:szCs w:val="32"/>
          <w:u w:val="none"/>
        </w:rPr>
        <w:fldChar w:fldCharType="end"/>
      </w:r>
    </w:p>
    <w:p>
      <w:pPr>
        <w:pStyle w:val="17"/>
        <w:tabs>
          <w:tab w:val="right" w:leader="dot" w:pos="8296"/>
        </w:tabs>
        <w:rPr>
          <w:rFonts w:ascii="宋体" w:hAnsi="宋体" w:eastAsia="宋体" w:cs="Arial"/>
          <w:b w:val="0"/>
          <w:sz w:val="32"/>
          <w:szCs w:val="32"/>
        </w:rPr>
      </w:pPr>
      <w:r>
        <w:fldChar w:fldCharType="begin"/>
      </w:r>
      <w:r>
        <w:instrText xml:space="preserve"> HYPERLINK \l "_Toc272163833" </w:instrText>
      </w:r>
      <w:r>
        <w:fldChar w:fldCharType="separate"/>
      </w:r>
      <w:r>
        <w:rPr>
          <w:rStyle w:val="30"/>
          <w:rFonts w:hint="eastAsia" w:ascii="宋体" w:hAnsi="宋体" w:eastAsia="宋体" w:cs="Arial"/>
          <w:color w:val="auto"/>
          <w:sz w:val="32"/>
          <w:szCs w:val="32"/>
          <w:u w:val="none"/>
        </w:rPr>
        <w:t>三、投标人须知</w:t>
      </w:r>
      <w:r>
        <w:rPr>
          <w:rStyle w:val="30"/>
          <w:rFonts w:hint="eastAsia" w:ascii="宋体" w:hAnsi="宋体" w:eastAsia="宋体" w:cs="Arial"/>
          <w:color w:val="auto"/>
          <w:sz w:val="32"/>
          <w:szCs w:val="32"/>
          <w:u w:val="none"/>
        </w:rPr>
        <w:fldChar w:fldCharType="end"/>
      </w:r>
    </w:p>
    <w:p>
      <w:pPr>
        <w:pStyle w:val="17"/>
        <w:tabs>
          <w:tab w:val="right" w:leader="dot" w:pos="8296"/>
        </w:tabs>
        <w:rPr>
          <w:rFonts w:ascii="宋体" w:hAnsi="宋体" w:eastAsia="宋体" w:cs="Arial"/>
          <w:b w:val="0"/>
          <w:sz w:val="32"/>
          <w:szCs w:val="32"/>
        </w:rPr>
      </w:pPr>
      <w:r>
        <w:fldChar w:fldCharType="begin"/>
      </w:r>
      <w:r>
        <w:instrText xml:space="preserve"> HYPERLINK \l "_Toc272163834" </w:instrText>
      </w:r>
      <w:r>
        <w:fldChar w:fldCharType="separate"/>
      </w:r>
      <w:r>
        <w:rPr>
          <w:rStyle w:val="30"/>
          <w:rFonts w:hint="eastAsia" w:ascii="宋体" w:hAnsi="宋体" w:eastAsia="宋体" w:cs="Arial"/>
          <w:color w:val="auto"/>
          <w:sz w:val="32"/>
          <w:szCs w:val="32"/>
          <w:u w:val="none"/>
        </w:rPr>
        <w:t>四</w:t>
      </w:r>
      <w:r>
        <w:rPr>
          <w:rStyle w:val="30"/>
          <w:rFonts w:ascii="宋体" w:hAnsi="宋体" w:eastAsia="宋体" w:cs="Arial"/>
          <w:color w:val="auto"/>
          <w:sz w:val="32"/>
          <w:szCs w:val="32"/>
          <w:u w:val="none"/>
        </w:rPr>
        <w:t>、</w:t>
      </w:r>
      <w:r>
        <w:rPr>
          <w:rStyle w:val="30"/>
          <w:rFonts w:hint="eastAsia" w:ascii="宋体" w:hAnsi="宋体" w:eastAsia="宋体" w:cs="Arial"/>
          <w:bCs/>
          <w:color w:val="auto"/>
          <w:sz w:val="32"/>
          <w:szCs w:val="32"/>
          <w:u w:val="none"/>
        </w:rPr>
        <w:t>评审办法</w:t>
      </w:r>
      <w:r>
        <w:rPr>
          <w:rStyle w:val="30"/>
          <w:rFonts w:hint="eastAsia" w:ascii="宋体" w:hAnsi="宋体" w:eastAsia="宋体" w:cs="Arial"/>
          <w:bCs/>
          <w:color w:val="auto"/>
          <w:sz w:val="32"/>
          <w:szCs w:val="32"/>
          <w:u w:val="none"/>
        </w:rPr>
        <w:fldChar w:fldCharType="end"/>
      </w:r>
    </w:p>
    <w:p>
      <w:pPr>
        <w:pStyle w:val="17"/>
        <w:tabs>
          <w:tab w:val="right" w:leader="dot" w:pos="8296"/>
        </w:tabs>
        <w:rPr>
          <w:rFonts w:ascii="宋体" w:hAnsi="宋体" w:eastAsia="宋体" w:cs="Arial"/>
          <w:b w:val="0"/>
          <w:sz w:val="32"/>
          <w:szCs w:val="32"/>
        </w:rPr>
      </w:pPr>
      <w:r>
        <w:fldChar w:fldCharType="begin"/>
      </w:r>
      <w:r>
        <w:instrText xml:space="preserve"> HYPERLINK \l "_Toc272163835" </w:instrText>
      </w:r>
      <w:r>
        <w:fldChar w:fldCharType="separate"/>
      </w:r>
      <w:r>
        <w:rPr>
          <w:rStyle w:val="30"/>
          <w:rFonts w:hint="eastAsia" w:ascii="宋体" w:hAnsi="宋体" w:eastAsia="宋体" w:cs="Arial"/>
          <w:color w:val="auto"/>
          <w:sz w:val="32"/>
          <w:szCs w:val="32"/>
          <w:u w:val="none"/>
        </w:rPr>
        <w:t>五</w:t>
      </w:r>
      <w:r>
        <w:rPr>
          <w:rStyle w:val="30"/>
          <w:rFonts w:ascii="宋体" w:hAnsi="宋体" w:eastAsia="宋体" w:cs="Arial"/>
          <w:color w:val="auto"/>
          <w:sz w:val="32"/>
          <w:szCs w:val="32"/>
          <w:u w:val="none"/>
        </w:rPr>
        <w:t>、</w:t>
      </w:r>
      <w:r>
        <w:rPr>
          <w:rStyle w:val="30"/>
          <w:rFonts w:hint="eastAsia" w:ascii="宋体" w:hAnsi="宋体" w:eastAsia="宋体" w:cs="Arial"/>
          <w:color w:val="auto"/>
          <w:sz w:val="32"/>
          <w:szCs w:val="32"/>
          <w:u w:val="none"/>
        </w:rPr>
        <w:t>合同条款及格式</w:t>
      </w:r>
      <w:r>
        <w:rPr>
          <w:rStyle w:val="30"/>
          <w:rFonts w:hint="eastAsia" w:ascii="宋体" w:hAnsi="宋体" w:eastAsia="宋体" w:cs="Arial"/>
          <w:color w:val="auto"/>
          <w:sz w:val="32"/>
          <w:szCs w:val="32"/>
          <w:u w:val="none"/>
        </w:rPr>
        <w:fldChar w:fldCharType="end"/>
      </w:r>
    </w:p>
    <w:p>
      <w:pPr>
        <w:pStyle w:val="17"/>
        <w:tabs>
          <w:tab w:val="right" w:leader="dot" w:pos="8296"/>
        </w:tabs>
        <w:rPr>
          <w:rFonts w:ascii="宋体" w:hAnsi="宋体" w:eastAsia="宋体" w:cs="Arial"/>
          <w:sz w:val="32"/>
          <w:szCs w:val="32"/>
        </w:rPr>
      </w:pPr>
      <w:r>
        <w:fldChar w:fldCharType="begin"/>
      </w:r>
      <w:r>
        <w:instrText xml:space="preserve"> HYPERLINK \l "_Toc272163836" </w:instrText>
      </w:r>
      <w:r>
        <w:fldChar w:fldCharType="separate"/>
      </w:r>
      <w:r>
        <w:rPr>
          <w:rStyle w:val="30"/>
          <w:rFonts w:hint="eastAsia" w:ascii="宋体" w:hAnsi="宋体" w:eastAsia="宋体" w:cs="Arial"/>
          <w:color w:val="auto"/>
          <w:sz w:val="32"/>
          <w:szCs w:val="32"/>
          <w:u w:val="none"/>
        </w:rPr>
        <w:t>六</w:t>
      </w:r>
      <w:r>
        <w:rPr>
          <w:rStyle w:val="30"/>
          <w:rFonts w:ascii="宋体" w:hAnsi="宋体" w:eastAsia="宋体" w:cs="Arial"/>
          <w:color w:val="auto"/>
          <w:sz w:val="32"/>
          <w:szCs w:val="32"/>
          <w:u w:val="none"/>
        </w:rPr>
        <w:t>、</w:t>
      </w:r>
      <w:r>
        <w:rPr>
          <w:rStyle w:val="30"/>
          <w:rFonts w:hint="eastAsia" w:ascii="宋体" w:hAnsi="宋体" w:eastAsia="宋体" w:cs="Arial"/>
          <w:color w:val="auto"/>
          <w:sz w:val="32"/>
          <w:szCs w:val="32"/>
          <w:u w:val="none"/>
        </w:rPr>
        <w:t>投标文件格式</w:t>
      </w:r>
      <w:r>
        <w:rPr>
          <w:rStyle w:val="30"/>
          <w:rFonts w:hint="eastAsia" w:ascii="宋体" w:hAnsi="宋体" w:eastAsia="宋体" w:cs="Arial"/>
          <w:color w:val="auto"/>
          <w:sz w:val="32"/>
          <w:szCs w:val="32"/>
          <w:u w:val="none"/>
        </w:rPr>
        <w:fldChar w:fldCharType="end"/>
      </w:r>
    </w:p>
    <w:p>
      <w:pPr>
        <w:pStyle w:val="18"/>
        <w:ind w:left="0" w:leftChars="0"/>
        <w:rPr>
          <w:rFonts w:ascii="宋体" w:hAnsi="宋体"/>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1800" w:rightChars="857"/>
        <w:rPr>
          <w:rFonts w:ascii="宋体" w:hAnsi="宋体"/>
          <w:b/>
          <w:kern w:val="0"/>
          <w:sz w:val="36"/>
          <w:szCs w:val="36"/>
        </w:rPr>
      </w:pPr>
    </w:p>
    <w:p>
      <w:pPr>
        <w:spacing w:line="240" w:lineRule="atLeast"/>
        <w:jc w:val="center"/>
        <w:rPr>
          <w:b/>
          <w:bCs/>
          <w:sz w:val="32"/>
          <w:szCs w:val="32"/>
        </w:rPr>
      </w:pPr>
    </w:p>
    <w:p>
      <w:pPr>
        <w:spacing w:line="240" w:lineRule="atLeast"/>
        <w:jc w:val="center"/>
        <w:rPr>
          <w:b/>
          <w:bCs/>
          <w:sz w:val="32"/>
          <w:szCs w:val="32"/>
        </w:rPr>
      </w:pPr>
    </w:p>
    <w:p>
      <w:pPr>
        <w:spacing w:line="240" w:lineRule="atLeast"/>
        <w:jc w:val="center"/>
        <w:rPr>
          <w:b/>
          <w:bCs/>
          <w:sz w:val="32"/>
          <w:szCs w:val="32"/>
        </w:rPr>
      </w:pPr>
    </w:p>
    <w:p>
      <w:pPr>
        <w:spacing w:line="240" w:lineRule="atLeast"/>
        <w:jc w:val="center"/>
        <w:rPr>
          <w:b/>
          <w:bCs/>
          <w:sz w:val="32"/>
          <w:szCs w:val="32"/>
        </w:rPr>
      </w:pPr>
    </w:p>
    <w:p>
      <w:pPr>
        <w:spacing w:line="240" w:lineRule="atLeast"/>
        <w:jc w:val="center"/>
        <w:rPr>
          <w:b/>
          <w:bCs/>
          <w:sz w:val="32"/>
          <w:szCs w:val="32"/>
        </w:rPr>
      </w:pPr>
    </w:p>
    <w:p>
      <w:pPr>
        <w:spacing w:line="240" w:lineRule="atLeast"/>
        <w:jc w:val="center"/>
        <w:rPr>
          <w:b/>
          <w:bCs/>
          <w:sz w:val="32"/>
          <w:szCs w:val="32"/>
        </w:rPr>
      </w:pPr>
    </w:p>
    <w:p>
      <w:pPr>
        <w:spacing w:line="240" w:lineRule="exact"/>
        <w:jc w:val="center"/>
        <w:rPr>
          <w:b/>
          <w:bCs/>
          <w:sz w:val="32"/>
          <w:szCs w:val="32"/>
        </w:rPr>
      </w:pPr>
    </w:p>
    <w:p>
      <w:pPr>
        <w:spacing w:line="240" w:lineRule="exact"/>
        <w:jc w:val="center"/>
        <w:rPr>
          <w:b/>
          <w:bCs/>
          <w:sz w:val="32"/>
          <w:szCs w:val="32"/>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jc w:val="center"/>
        <w:rPr>
          <w:rFonts w:ascii="宋体" w:hAnsi="宋体"/>
          <w:b/>
          <w:bCs/>
          <w:sz w:val="36"/>
          <w:szCs w:val="36"/>
        </w:rPr>
      </w:pPr>
    </w:p>
    <w:p>
      <w:pPr>
        <w:spacing w:line="240" w:lineRule="exact"/>
        <w:rPr>
          <w:rFonts w:ascii="宋体" w:hAnsi="宋体"/>
          <w:b/>
          <w:bCs/>
          <w:sz w:val="36"/>
          <w:szCs w:val="36"/>
        </w:rPr>
      </w:pPr>
    </w:p>
    <w:p>
      <w:pPr>
        <w:spacing w:line="240" w:lineRule="exact"/>
        <w:rPr>
          <w:rFonts w:ascii="宋体" w:hAnsi="宋体"/>
          <w:b/>
          <w:bCs/>
          <w:sz w:val="36"/>
          <w:szCs w:val="36"/>
        </w:rPr>
      </w:pPr>
    </w:p>
    <w:p>
      <w:pPr>
        <w:spacing w:line="240" w:lineRule="exact"/>
        <w:rPr>
          <w:rFonts w:ascii="宋体" w:hAnsi="宋体"/>
          <w:b/>
          <w:bCs/>
          <w:sz w:val="36"/>
          <w:szCs w:val="36"/>
        </w:rPr>
      </w:pPr>
    </w:p>
    <w:p>
      <w:pPr>
        <w:spacing w:line="500" w:lineRule="exact"/>
        <w:jc w:val="center"/>
        <w:rPr>
          <w:rFonts w:ascii="宋体" w:hAnsi="宋体"/>
          <w:b/>
          <w:bCs/>
          <w:sz w:val="36"/>
          <w:szCs w:val="36"/>
        </w:rPr>
      </w:pPr>
      <w:r>
        <w:rPr>
          <w:rFonts w:hint="eastAsia" w:ascii="宋体" w:hAnsi="宋体"/>
          <w:b/>
          <w:bCs/>
          <w:sz w:val="36"/>
          <w:szCs w:val="36"/>
        </w:rPr>
        <w:t>一、询价采购邀请函</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海南医学院 2024年上半年教学实验动物及标本采购项目的潜在供应商应在</w:t>
      </w:r>
      <w:r>
        <w:rPr>
          <w:rFonts w:hint="eastAsia" w:ascii="宋体" w:hAnsi="宋体" w:cs="宋体"/>
          <w:kern w:val="0"/>
          <w:sz w:val="24"/>
          <w:u w:val="single"/>
        </w:rPr>
        <w:t>（海南省海口市蓝天路2-8号、海南省教学仪器设备招标中心有限公司）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2024年1月</w:t>
      </w:r>
      <w:r>
        <w:rPr>
          <w:rFonts w:hint="eastAsia" w:ascii="宋体" w:hAnsi="宋体" w:cs="宋体"/>
          <w:kern w:val="0"/>
          <w:sz w:val="24"/>
          <w:u w:val="single"/>
          <w:lang w:val="en-US" w:eastAsia="zh-CN"/>
        </w:rPr>
        <w:t>30</w:t>
      </w:r>
      <w:r>
        <w:rPr>
          <w:rFonts w:hint="eastAsia" w:ascii="宋体" w:hAnsi="宋体" w:cs="宋体"/>
          <w:kern w:val="0"/>
          <w:sz w:val="24"/>
          <w:u w:val="single"/>
        </w:rPr>
        <w:t>日0</w:t>
      </w:r>
      <w:r>
        <w:rPr>
          <w:rFonts w:hint="eastAsia" w:ascii="宋体" w:hAnsi="宋体" w:cs="宋体"/>
          <w:kern w:val="0"/>
          <w:sz w:val="24"/>
          <w:u w:val="single"/>
          <w:lang w:val="en-US" w:eastAsia="zh-CN"/>
        </w:rPr>
        <w:t>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pPr>
        <w:adjustRightInd w:val="0"/>
        <w:snapToGrid w:val="0"/>
        <w:spacing w:line="360" w:lineRule="auto"/>
        <w:rPr>
          <w:rFonts w:ascii="宋体" w:hAnsi="宋体" w:cs="宋体"/>
          <w:kern w:val="0"/>
          <w:sz w:val="24"/>
        </w:rPr>
      </w:pP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35393629"/>
      <w:bookmarkStart w:id="1" w:name="_Toc28359089"/>
      <w:bookmarkStart w:id="2" w:name="_Toc35393798"/>
      <w:bookmarkStart w:id="3" w:name="_Toc28359012"/>
      <w:r>
        <w:rPr>
          <w:rFonts w:hint="eastAsia" w:ascii="宋体" w:hAnsi="宋体" w:cs="宋体"/>
          <w:b/>
          <w:kern w:val="0"/>
          <w:sz w:val="24"/>
        </w:rPr>
        <w:t>一、项目基本情况</w:t>
      </w:r>
      <w:bookmarkEnd w:id="0"/>
      <w:bookmarkEnd w:id="1"/>
      <w:bookmarkEnd w:id="2"/>
      <w:bookmarkEnd w:id="3"/>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项目编号：HNJY2024-3-1</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项目名称：海南医学院 2024年上半年教学实验动物及标本采购项目</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采购方式：询价 </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预算金额：73.976022万元（A包54.993482万元、B包18.98254万元）。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最高限价：73.976022万元（A包54.993482万元、B包18.98254万元）。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采购需求：设备一批、详见招标文件采购需求清单</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合同履行期限：合同签订</w:t>
      </w:r>
      <w:r>
        <w:rPr>
          <w:rFonts w:hint="eastAsia" w:ascii="宋体" w:hAnsi="宋体" w:cs="宋体"/>
          <w:kern w:val="0"/>
          <w:sz w:val="24"/>
          <w:lang w:val="en-US" w:eastAsia="zh-CN"/>
        </w:rPr>
        <w:t>生</w:t>
      </w:r>
      <w:r>
        <w:rPr>
          <w:rFonts w:hint="eastAsia" w:ascii="宋体" w:hAnsi="宋体" w:cs="宋体"/>
          <w:kern w:val="0"/>
          <w:sz w:val="24"/>
        </w:rPr>
        <w:t>效后至2024年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日止</w:t>
      </w:r>
      <w:r>
        <w:rPr>
          <w:rFonts w:hint="eastAsia" w:ascii="宋体" w:hAnsi="宋体" w:cs="宋体"/>
          <w:kern w:val="0"/>
          <w:sz w:val="24"/>
          <w:lang w:eastAsia="zh-CN"/>
        </w:rPr>
        <w:t>，</w:t>
      </w:r>
      <w:r>
        <w:rPr>
          <w:rFonts w:hint="eastAsia" w:ascii="宋体" w:hAnsi="宋体" w:cs="宋体"/>
          <w:kern w:val="0"/>
          <w:sz w:val="24"/>
        </w:rPr>
        <w:t>根据用户需要送到用户指定的地点</w:t>
      </w:r>
      <w:r>
        <w:rPr>
          <w:rFonts w:hint="eastAsia" w:ascii="宋体" w:hAnsi="宋体" w:cs="宋体"/>
          <w:kern w:val="0"/>
          <w:sz w:val="24"/>
          <w:shd w:val="clear"/>
        </w:rPr>
        <w:t>。</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35393799"/>
      <w:bookmarkStart w:id="5" w:name="_Toc28359013"/>
      <w:bookmarkStart w:id="6" w:name="_Toc28359090"/>
      <w:bookmarkStart w:id="7" w:name="_Toc35393630"/>
      <w:r>
        <w:rPr>
          <w:rFonts w:hint="eastAsia" w:ascii="宋体" w:hAnsi="宋体" w:cs="宋体"/>
          <w:b/>
          <w:kern w:val="0"/>
          <w:sz w:val="24"/>
        </w:rPr>
        <w:t>二、申请人的资格要求：</w:t>
      </w:r>
      <w:bookmarkEnd w:id="4"/>
      <w:bookmarkEnd w:id="5"/>
      <w:bookmarkEnd w:id="6"/>
      <w:bookmarkEnd w:id="7"/>
    </w:p>
    <w:p>
      <w:pPr>
        <w:adjustRightInd w:val="0"/>
        <w:snapToGrid w:val="0"/>
        <w:spacing w:line="360" w:lineRule="auto"/>
        <w:ind w:firstLine="480" w:firstLineChars="200"/>
        <w:rPr>
          <w:rFonts w:ascii="宋体" w:hAnsi="宋体" w:cs="宋体"/>
          <w:kern w:val="0"/>
          <w:sz w:val="24"/>
        </w:rPr>
      </w:pPr>
      <w:bookmarkStart w:id="8" w:name="_Toc28359091"/>
      <w:bookmarkStart w:id="9" w:name="_Toc28359014"/>
      <w:r>
        <w:rPr>
          <w:rFonts w:hint="eastAsia" w:ascii="宋体" w:hAnsi="宋体" w:cs="宋体"/>
          <w:kern w:val="0"/>
          <w:sz w:val="24"/>
        </w:rPr>
        <w:t xml:space="preserve">1.满足《中华人民共和国政府采购法》第二十二条规定； </w:t>
      </w:r>
    </w:p>
    <w:p>
      <w:pPr>
        <w:adjustRightInd w:val="0"/>
        <w:snapToGrid w:val="0"/>
        <w:spacing w:line="360" w:lineRule="auto"/>
        <w:ind w:firstLine="480" w:firstLineChars="200"/>
        <w:rPr>
          <w:rFonts w:ascii="宋体" w:hAnsi="宋体" w:cs="宋体"/>
          <w:color w:val="FF0000"/>
          <w:kern w:val="0"/>
          <w:sz w:val="24"/>
        </w:rPr>
      </w:pPr>
      <w:r>
        <w:rPr>
          <w:rFonts w:hint="eastAsia" w:ascii="宋体" w:hAnsi="宋体" w:cs="宋体"/>
          <w:kern w:val="0"/>
          <w:sz w:val="24"/>
        </w:rPr>
        <w:t>2.落实政府采购政策需满足的资格要求：无；</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3.本项目的特定资格要求：供应商应属于（中型企业、小型企业、微型企业）；A包需要实验动物生产许可证；B包需满足政府规定的准入条件或行业许可。</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8．参加本次政府采购活动前三年内，在经营活动中没有重大违法记录（成立不足三年的从成立之日起计算，提供声明）；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9．参加政府采购活动前三年内，在经营活动中没有环保类行政处罚记录（成立不足三年的从成立之日起计算，提供声明）；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10．投标时提供投标人投标承诺函；</w:t>
      </w:r>
      <w:bookmarkStart w:id="104" w:name="_GoBack"/>
      <w:bookmarkEnd w:id="104"/>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11. 在“信用中国”网站（www.creditchina.gov.cn）、中国政府采购网（www.ccgp.gov.cn）没有列入失信被执行人、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0" w:name="_Toc35393800"/>
      <w:bookmarkStart w:id="11" w:name="_Toc35393631"/>
      <w:r>
        <w:rPr>
          <w:rFonts w:hint="eastAsia" w:ascii="宋体" w:hAnsi="宋体" w:cs="宋体"/>
          <w:b/>
          <w:kern w:val="0"/>
          <w:sz w:val="24"/>
        </w:rPr>
        <w:t>三、获取采购文件</w:t>
      </w:r>
      <w:bookmarkEnd w:id="8"/>
      <w:bookmarkEnd w:id="9"/>
      <w:bookmarkEnd w:id="10"/>
      <w:bookmarkEnd w:id="11"/>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时间：2024年1月</w:t>
      </w:r>
      <w:r>
        <w:rPr>
          <w:rFonts w:hint="eastAsia" w:ascii="宋体" w:hAnsi="宋体" w:cs="宋体"/>
          <w:kern w:val="0"/>
          <w:sz w:val="24"/>
          <w:lang w:val="en-US" w:eastAsia="zh-CN"/>
        </w:rPr>
        <w:t>22</w:t>
      </w:r>
      <w:r>
        <w:rPr>
          <w:rFonts w:hint="eastAsia" w:ascii="宋体" w:hAnsi="宋体" w:cs="宋体"/>
          <w:kern w:val="0"/>
          <w:sz w:val="24"/>
        </w:rPr>
        <w:t>日至2024年1月</w:t>
      </w:r>
      <w:r>
        <w:rPr>
          <w:rFonts w:hint="eastAsia" w:ascii="宋体" w:hAnsi="宋体" w:cs="宋体"/>
          <w:kern w:val="0"/>
          <w:sz w:val="24"/>
          <w:lang w:val="en-US" w:eastAsia="zh-CN"/>
        </w:rPr>
        <w:t>29</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地点：海南省海口市蓝天路2-8号</w:t>
      </w:r>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方式：现场购买</w:t>
      </w:r>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售价：200元每包</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2" w:name="_Toc35393632"/>
      <w:bookmarkStart w:id="13" w:name="_Toc28359092"/>
      <w:bookmarkStart w:id="14" w:name="_Toc35393801"/>
      <w:bookmarkStart w:id="15" w:name="_Toc28359015"/>
      <w:r>
        <w:rPr>
          <w:rFonts w:hint="eastAsia" w:ascii="宋体" w:hAnsi="宋体" w:cs="宋体"/>
          <w:b/>
          <w:kern w:val="0"/>
          <w:sz w:val="24"/>
        </w:rPr>
        <w:t>四、响应文件提交</w:t>
      </w:r>
      <w:bookmarkEnd w:id="12"/>
      <w:bookmarkEnd w:id="13"/>
      <w:bookmarkEnd w:id="14"/>
      <w:bookmarkEnd w:id="15"/>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截止时间：2024年1月</w:t>
      </w:r>
      <w:r>
        <w:rPr>
          <w:rFonts w:hint="eastAsia" w:ascii="宋体" w:hAnsi="宋体" w:cs="宋体"/>
          <w:kern w:val="0"/>
          <w:sz w:val="24"/>
          <w:lang w:val="en-US" w:eastAsia="zh-CN"/>
        </w:rPr>
        <w:t>30</w:t>
      </w:r>
      <w:r>
        <w:rPr>
          <w:rFonts w:hint="eastAsia" w:ascii="宋体" w:hAnsi="宋体" w:cs="宋体"/>
          <w:kern w:val="0"/>
          <w:sz w:val="24"/>
        </w:rPr>
        <w:t>日0</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6" w:name="_Toc35393633"/>
      <w:bookmarkStart w:id="17" w:name="_Toc28359016"/>
      <w:bookmarkStart w:id="18" w:name="_Toc28359093"/>
      <w:bookmarkStart w:id="19" w:name="_Toc35393802"/>
      <w:r>
        <w:rPr>
          <w:rFonts w:hint="eastAsia" w:ascii="宋体" w:hAnsi="宋体" w:cs="宋体"/>
          <w:b/>
          <w:kern w:val="0"/>
          <w:sz w:val="24"/>
        </w:rPr>
        <w:t>五、开启</w:t>
      </w:r>
      <w:bookmarkEnd w:id="16"/>
      <w:bookmarkEnd w:id="17"/>
      <w:bookmarkEnd w:id="18"/>
      <w:bookmarkEnd w:id="19"/>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时间：2024年1月</w:t>
      </w:r>
      <w:r>
        <w:rPr>
          <w:rFonts w:hint="eastAsia" w:ascii="宋体" w:hAnsi="宋体" w:cs="宋体"/>
          <w:kern w:val="0"/>
          <w:sz w:val="24"/>
          <w:lang w:val="en-US" w:eastAsia="zh-CN"/>
        </w:rPr>
        <w:t>30</w:t>
      </w:r>
      <w:r>
        <w:rPr>
          <w:rFonts w:hint="eastAsia" w:ascii="宋体" w:hAnsi="宋体" w:cs="宋体"/>
          <w:kern w:val="0"/>
          <w:sz w:val="24"/>
        </w:rPr>
        <w:t>日0</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pPr>
        <w:keepNext/>
        <w:keepLines/>
        <w:autoSpaceDE w:val="0"/>
        <w:autoSpaceDN w:val="0"/>
        <w:adjustRightInd w:val="0"/>
        <w:snapToGrid w:val="0"/>
        <w:spacing w:line="360" w:lineRule="auto"/>
        <w:textAlignment w:val="baseline"/>
        <w:outlineLvl w:val="1"/>
        <w:rPr>
          <w:rFonts w:ascii="宋体" w:hAnsi="宋体" w:cs="宋体"/>
          <w:sz w:val="24"/>
        </w:rPr>
      </w:pPr>
      <w:bookmarkStart w:id="20" w:name="_Toc28359094"/>
      <w:bookmarkStart w:id="21" w:name="_Toc28359017"/>
      <w:bookmarkStart w:id="22" w:name="_Toc35393803"/>
      <w:bookmarkStart w:id="23" w:name="_Toc35393634"/>
      <w:r>
        <w:rPr>
          <w:rFonts w:hint="eastAsia" w:ascii="宋体" w:hAnsi="宋体" w:cs="宋体"/>
          <w:b/>
          <w:kern w:val="0"/>
          <w:sz w:val="24"/>
        </w:rPr>
        <w:t>六、</w:t>
      </w:r>
      <w:bookmarkEnd w:id="20"/>
      <w:bookmarkEnd w:id="21"/>
      <w:bookmarkEnd w:id="22"/>
      <w:bookmarkEnd w:id="23"/>
      <w:bookmarkStart w:id="24" w:name="_Toc35393635"/>
      <w:bookmarkStart w:id="25" w:name="_Toc35393804"/>
      <w:r>
        <w:rPr>
          <w:rFonts w:hint="eastAsia" w:ascii="宋体" w:hAnsi="宋体" w:cs="宋体"/>
          <w:sz w:val="24"/>
        </w:rPr>
        <w:t>其他补充事宜</w:t>
      </w:r>
      <w:bookmarkEnd w:id="24"/>
      <w:bookmarkEnd w:id="25"/>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.1 营业执照复印件（加盖本单位公章）</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.2法人委托书（加盖本单位公章）</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.3 委托人身份证复印件（加盖本单位公章）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2、购买采购文件银行帐户：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开户银行：中国银行海口琼山支行蓝天西路支行（或直接选择海口琼山支行）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银行帐号：266255028427</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财务联系电话：0898-66757906</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3、投标方应准备一份正本和三份副本，并在每一份“投标文件”上要明确注明“正本”或“副本”字样。</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4、投标方应将“投标文件”胶装成册。为了方便开标、评标，投标人应将“投标文件”的 “开标一览表（以包为单位）”单独密封于一小信封内，并在该信封上标明“开标一览表”字样，然后再装入“招标文件”正本的密封袋中。</w:t>
      </w:r>
      <w:r>
        <w:rPr>
          <w:rFonts w:hint="eastAsia" w:ascii="宋体" w:hAnsi="宋体" w:cs="宋体"/>
          <w:b/>
          <w:bCs/>
          <w:kern w:val="0"/>
          <w:sz w:val="24"/>
        </w:rPr>
        <w:t>开标时递交U盘拷贝的PDF格式正本的响应文件。）</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5、招标人不接受有任何选择的报价。</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6、采购信息查询：海南省教学仪器设备招标中心有限公司</w:t>
      </w:r>
      <w:r>
        <w:rPr>
          <w:rFonts w:ascii="宋体" w:hAnsi="宋体" w:cs="宋体"/>
          <w:kern w:val="0"/>
          <w:sz w:val="24"/>
        </w:rPr>
        <w:t>http://www.h</w:t>
      </w:r>
      <w:r>
        <w:rPr>
          <w:rFonts w:hint="eastAsia" w:ascii="宋体" w:hAnsi="宋体" w:cs="宋体"/>
          <w:kern w:val="0"/>
          <w:sz w:val="24"/>
        </w:rPr>
        <w:t>a</w:t>
      </w:r>
      <w:r>
        <w:rPr>
          <w:rFonts w:ascii="宋体" w:hAnsi="宋体" w:cs="宋体"/>
          <w:kern w:val="0"/>
          <w:sz w:val="24"/>
        </w:rPr>
        <w:t>injy.com/</w:t>
      </w:r>
    </w:p>
    <w:p>
      <w:pPr>
        <w:pStyle w:val="3"/>
        <w:ind w:firstLine="482" w:firstLineChars="200"/>
        <w:rPr>
          <w:rFonts w:ascii="宋体" w:hAnsi="宋体" w:eastAsia="宋体" w:cs="宋体"/>
          <w:bCs w:val="0"/>
          <w:kern w:val="0"/>
          <w:sz w:val="24"/>
          <w:szCs w:val="24"/>
        </w:rPr>
      </w:pPr>
      <w:r>
        <w:rPr>
          <w:rFonts w:hint="eastAsia" w:ascii="宋体" w:hAnsi="宋体" w:eastAsia="宋体" w:cs="宋体"/>
          <w:bCs w:val="0"/>
          <w:kern w:val="0"/>
          <w:sz w:val="24"/>
          <w:szCs w:val="24"/>
        </w:rPr>
        <w:t>采购人根据项目的实施性，本次招标活动投标人可兼投以上标段，但不得兼中。即对投标人投标标段数量不作限制，但中标人只能中标一个标段。本项目按标段排序进行评标，投标人已列为前面标段第一中标候选人的，之后标段不再作为第一中标候选人，将下一排名的中标人作为第一中标候选人。如出现第一中标候选人放弃本标段的，本标段废标，进行重新招标。放弃中标权的投标人不得参与本项目的重新招标活动。</w:t>
      </w:r>
    </w:p>
    <w:p>
      <w:pPr>
        <w:adjustRightInd w:val="0"/>
        <w:snapToGrid w:val="0"/>
        <w:spacing w:line="360" w:lineRule="auto"/>
        <w:ind w:firstLine="482" w:firstLineChars="200"/>
        <w:rPr>
          <w:rFonts w:ascii="宋体" w:hAnsi="宋体" w:cs="宋体"/>
          <w:b/>
          <w:kern w:val="0"/>
          <w:sz w:val="24"/>
        </w:rPr>
      </w:pPr>
      <w:bookmarkStart w:id="26" w:name="_Toc28359095"/>
      <w:bookmarkStart w:id="27" w:name="_Toc28359018"/>
      <w:bookmarkStart w:id="28" w:name="_Toc35393636"/>
      <w:bookmarkStart w:id="29" w:name="_Toc35393805"/>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26"/>
      <w:bookmarkEnd w:id="27"/>
      <w:bookmarkEnd w:id="28"/>
      <w:bookmarkEnd w:id="29"/>
    </w:p>
    <w:p>
      <w:pPr>
        <w:adjustRightInd w:val="0"/>
        <w:snapToGrid w:val="0"/>
        <w:spacing w:line="360" w:lineRule="auto"/>
        <w:ind w:firstLine="480" w:firstLineChars="200"/>
        <w:rPr>
          <w:rFonts w:ascii="宋体" w:hAnsi="宋体" w:cs="宋体"/>
          <w:kern w:val="0"/>
          <w:sz w:val="24"/>
        </w:rPr>
      </w:pPr>
      <w:bookmarkStart w:id="30" w:name="_Toc28359019"/>
      <w:bookmarkStart w:id="31" w:name="_Toc35393637"/>
      <w:bookmarkStart w:id="32" w:name="_Toc35393806"/>
      <w:bookmarkStart w:id="33" w:name="_Toc28359096"/>
      <w:r>
        <w:rPr>
          <w:rFonts w:hint="eastAsia" w:ascii="宋体" w:hAnsi="宋体" w:cs="宋体"/>
          <w:kern w:val="0"/>
          <w:sz w:val="24"/>
        </w:rPr>
        <w:t>1.采购人信息</w:t>
      </w:r>
      <w:bookmarkEnd w:id="30"/>
      <w:bookmarkEnd w:id="31"/>
      <w:bookmarkEnd w:id="32"/>
      <w:bookmarkEnd w:id="33"/>
    </w:p>
    <w:p>
      <w:pPr>
        <w:adjustRightInd w:val="0"/>
        <w:snapToGrid w:val="0"/>
        <w:spacing w:line="360" w:lineRule="auto"/>
        <w:ind w:firstLine="480" w:firstLineChars="200"/>
        <w:rPr>
          <w:rFonts w:ascii="宋体" w:hAnsi="宋体" w:cs="宋体"/>
          <w:kern w:val="0"/>
          <w:sz w:val="24"/>
        </w:rPr>
      </w:pPr>
      <w:bookmarkStart w:id="34" w:name="_Toc28359020"/>
      <w:bookmarkStart w:id="35" w:name="_Toc35393807"/>
      <w:bookmarkStart w:id="36" w:name="_Toc28359097"/>
      <w:bookmarkStart w:id="37" w:name="_Toc35393638"/>
      <w:r>
        <w:rPr>
          <w:rFonts w:hint="eastAsia" w:ascii="宋体" w:hAnsi="宋体" w:cs="宋体"/>
          <w:kern w:val="0"/>
          <w:sz w:val="24"/>
        </w:rPr>
        <w:t>名    称：　海南医学院</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海南省海口市龙华区学院路3号</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0898-65888762</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34"/>
      <w:bookmarkEnd w:id="35"/>
      <w:bookmarkEnd w:id="36"/>
      <w:bookmarkEnd w:id="37"/>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海南省海口市蓝天路2-8号　　</w:t>
      </w:r>
    </w:p>
    <w:p>
      <w:pPr>
        <w:spacing w:line="360" w:lineRule="exact"/>
        <w:ind w:firstLine="480" w:firstLineChars="200"/>
        <w:rPr>
          <w:rFonts w:ascii="宋体" w:hAnsi="宋体"/>
          <w:kern w:val="0"/>
          <w:sz w:val="28"/>
          <w:szCs w:val="28"/>
        </w:rPr>
      </w:pPr>
      <w:r>
        <w:rPr>
          <w:rFonts w:hint="eastAsia" w:ascii="宋体" w:hAnsi="宋体" w:cs="宋体"/>
          <w:kern w:val="0"/>
          <w:sz w:val="24"/>
        </w:rPr>
        <w:t>联系方式：　0898-66779294</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项目联系人：郭先生</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 0898-66742218</w:t>
      </w:r>
    </w:p>
    <w:p>
      <w:pPr>
        <w:spacing w:line="360" w:lineRule="exact"/>
        <w:ind w:firstLine="6300" w:firstLineChars="2250"/>
        <w:rPr>
          <w:rFonts w:ascii="宋体" w:hAnsi="宋体"/>
          <w:sz w:val="28"/>
          <w:szCs w:val="28"/>
        </w:rPr>
      </w:pPr>
    </w:p>
    <w:p>
      <w:pPr>
        <w:spacing w:line="360" w:lineRule="exact"/>
        <w:jc w:val="center"/>
        <w:rPr>
          <w:rFonts w:ascii="宋体" w:hAnsi="宋体"/>
          <w:b/>
          <w:sz w:val="36"/>
          <w:szCs w:val="36"/>
        </w:rPr>
      </w:pPr>
    </w:p>
    <w:p>
      <w:pPr>
        <w:spacing w:line="360" w:lineRule="exact"/>
        <w:jc w:val="center"/>
        <w:rPr>
          <w:rFonts w:ascii="宋体" w:hAnsi="宋体"/>
          <w:b/>
          <w:sz w:val="36"/>
          <w:szCs w:val="36"/>
        </w:rPr>
      </w:pPr>
    </w:p>
    <w:p>
      <w:pPr>
        <w:spacing w:line="360" w:lineRule="exact"/>
        <w:jc w:val="center"/>
        <w:rPr>
          <w:rFonts w:ascii="宋体" w:hAnsi="宋体"/>
          <w:b/>
          <w:sz w:val="36"/>
          <w:szCs w:val="36"/>
        </w:rPr>
      </w:pPr>
    </w:p>
    <w:p>
      <w:pPr>
        <w:spacing w:line="360" w:lineRule="exact"/>
        <w:rPr>
          <w:rFonts w:ascii="宋体" w:hAnsi="宋体"/>
          <w:b/>
          <w:sz w:val="36"/>
          <w:szCs w:val="36"/>
        </w:rPr>
      </w:pPr>
    </w:p>
    <w:p>
      <w:pPr>
        <w:spacing w:line="360" w:lineRule="exact"/>
        <w:jc w:val="center"/>
        <w:rPr>
          <w:rFonts w:ascii="宋体" w:hAnsi="宋体"/>
          <w:b/>
          <w:sz w:val="36"/>
          <w:szCs w:val="36"/>
        </w:rPr>
      </w:pPr>
      <w:r>
        <w:rPr>
          <w:rFonts w:hint="eastAsia" w:ascii="宋体" w:hAnsi="宋体"/>
          <w:b/>
          <w:sz w:val="36"/>
          <w:szCs w:val="36"/>
        </w:rPr>
        <w:t>二、招标项目需求</w:t>
      </w:r>
    </w:p>
    <w:p>
      <w:pPr>
        <w:spacing w:line="360" w:lineRule="exact"/>
        <w:jc w:val="center"/>
        <w:rPr>
          <w:rFonts w:ascii="宋体" w:hAnsi="宋体"/>
          <w:sz w:val="24"/>
        </w:rPr>
      </w:pPr>
    </w:p>
    <w:p>
      <w:pPr>
        <w:spacing w:line="360" w:lineRule="auto"/>
        <w:ind w:firstLine="112" w:firstLineChars="47"/>
        <w:outlineLvl w:val="0"/>
        <w:rPr>
          <w:rFonts w:hint="eastAsia" w:ascii="宋体" w:hAnsi="宋体"/>
          <w:kern w:val="24"/>
          <w:sz w:val="24"/>
          <w:shd w:val="clear" w:color="auto" w:fill="FFFFFF"/>
        </w:rPr>
      </w:pPr>
      <w:r>
        <w:rPr>
          <w:rFonts w:hAnsi="宋体"/>
          <w:sz w:val="24"/>
          <w:shd w:val="clear" w:color="auto" w:fill="FFFFFF"/>
        </w:rPr>
        <w:t>一、</w:t>
      </w:r>
      <w:r>
        <w:rPr>
          <w:rFonts w:hint="eastAsia" w:ascii="宋体" w:hAnsi="宋体"/>
          <w:kern w:val="24"/>
          <w:sz w:val="24"/>
          <w:shd w:val="clear" w:color="auto" w:fill="FFFFFF"/>
        </w:rPr>
        <w:t>投标人须知前附表</w:t>
      </w:r>
    </w:p>
    <w:tbl>
      <w:tblPr>
        <w:tblStyle w:val="24"/>
        <w:tblpPr w:leftFromText="180" w:rightFromText="180" w:vertAnchor="text" w:horzAnchor="page" w:tblpX="1011" w:tblpY="464"/>
        <w:tblOverlap w:val="never"/>
        <w:tblW w:w="97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9"/>
        <w:gridCol w:w="2835"/>
        <w:gridCol w:w="62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pPr>
              <w:pStyle w:val="82"/>
              <w:spacing w:line="500" w:lineRule="exact"/>
              <w:ind w:left="9"/>
              <w:jc w:val="center"/>
              <w:rPr>
                <w:shd w:val="clear" w:color="auto" w:fill="FFFFFF"/>
                <w:lang w:val="zh-CN"/>
              </w:rPr>
            </w:pPr>
            <w:r>
              <w:rPr>
                <w:rFonts w:hint="eastAsia"/>
                <w:shd w:val="clear" w:color="auto" w:fill="FFFFFF"/>
                <w:lang w:val="zh-CN"/>
              </w:rPr>
              <w:t xml:space="preserve">序号 </w:t>
            </w:r>
          </w:p>
        </w:tc>
        <w:tc>
          <w:tcPr>
            <w:tcW w:w="2835" w:type="dxa"/>
            <w:vAlign w:val="center"/>
          </w:tcPr>
          <w:p>
            <w:pPr>
              <w:pStyle w:val="82"/>
              <w:spacing w:line="500" w:lineRule="exact"/>
              <w:jc w:val="center"/>
              <w:rPr>
                <w:shd w:val="clear" w:color="auto" w:fill="FFFFFF"/>
                <w:lang w:val="zh-CN"/>
              </w:rPr>
            </w:pPr>
            <w:r>
              <w:rPr>
                <w:rFonts w:hint="eastAsia"/>
                <w:shd w:val="clear" w:color="auto" w:fill="FFFFFF"/>
                <w:lang w:val="zh-CN"/>
              </w:rPr>
              <w:t xml:space="preserve">条款名称 </w:t>
            </w:r>
          </w:p>
        </w:tc>
        <w:tc>
          <w:tcPr>
            <w:tcW w:w="6237" w:type="dxa"/>
            <w:vAlign w:val="center"/>
          </w:tcPr>
          <w:p>
            <w:pPr>
              <w:pStyle w:val="82"/>
              <w:spacing w:line="500" w:lineRule="exact"/>
              <w:jc w:val="center"/>
              <w:rPr>
                <w:shd w:val="clear" w:color="auto" w:fill="FFFFFF"/>
                <w:lang w:val="zh-CN"/>
              </w:rPr>
            </w:pPr>
            <w:r>
              <w:rPr>
                <w:rFonts w:hint="eastAsia"/>
                <w:shd w:val="clear" w:color="auto" w:fill="FFFFFF"/>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pPr>
              <w:pStyle w:val="82"/>
              <w:spacing w:line="500" w:lineRule="exact"/>
              <w:ind w:left="9"/>
              <w:jc w:val="center"/>
              <w:rPr>
                <w:shd w:val="clear" w:color="auto" w:fill="FFFFFF"/>
                <w:lang w:val="zh-CN"/>
              </w:rPr>
            </w:pPr>
            <w:r>
              <w:rPr>
                <w:rFonts w:hint="eastAsia"/>
                <w:shd w:val="clear" w:color="auto" w:fill="FFFFFF"/>
                <w:lang w:val="zh-CN"/>
              </w:rPr>
              <w:t>1</w:t>
            </w:r>
          </w:p>
        </w:tc>
        <w:tc>
          <w:tcPr>
            <w:tcW w:w="2835" w:type="dxa"/>
            <w:vAlign w:val="center"/>
          </w:tcPr>
          <w:p>
            <w:pPr>
              <w:spacing w:line="380" w:lineRule="exact"/>
              <w:rPr>
                <w:rFonts w:ascii="宋体" w:hAnsi="宋体"/>
                <w:kern w:val="0"/>
                <w:sz w:val="24"/>
                <w:shd w:val="clear" w:color="auto" w:fill="FFFFFF"/>
              </w:rPr>
            </w:pPr>
            <w:r>
              <w:rPr>
                <w:rFonts w:hint="eastAsia" w:ascii="宋体" w:hAnsi="宋体"/>
                <w:kern w:val="0"/>
                <w:sz w:val="24"/>
                <w:shd w:val="clear" w:color="auto" w:fill="FFFFFF"/>
                <w:lang w:val="zh-CN"/>
              </w:rPr>
              <w:t>项目预算</w:t>
            </w:r>
          </w:p>
        </w:tc>
        <w:tc>
          <w:tcPr>
            <w:tcW w:w="6237" w:type="dxa"/>
            <w:vAlign w:val="center"/>
          </w:tcPr>
          <w:p>
            <w:pPr>
              <w:rPr>
                <w:rFonts w:ascii="宋体" w:hAnsi="宋体" w:cs="宋体"/>
                <w:kern w:val="0"/>
                <w:sz w:val="24"/>
                <w:lang w:val="zh-CN"/>
              </w:rPr>
            </w:pPr>
            <w:r>
              <w:rPr>
                <w:rFonts w:hint="eastAsia" w:ascii="宋体" w:hAnsi="宋体" w:cs="宋体"/>
                <w:kern w:val="0"/>
                <w:sz w:val="24"/>
                <w:shd w:val="clear" w:color="auto" w:fill="FFFFFF"/>
                <w:lang w:val="zh-CN"/>
              </w:rPr>
              <w:t>本项目采购预算</w:t>
            </w:r>
            <w:r>
              <w:rPr>
                <w:rFonts w:hint="eastAsia" w:ascii="宋体" w:hAnsi="宋体" w:cs="宋体"/>
                <w:kern w:val="0"/>
                <w:sz w:val="24"/>
              </w:rPr>
              <w:t>73.976022万元（A包54.993482万元、B包18.98254万元）。</w:t>
            </w:r>
          </w:p>
          <w:p>
            <w:pPr>
              <w:rPr>
                <w:rFonts w:ascii="宋体" w:hAnsi="宋体" w:cs="宋体"/>
                <w:kern w:val="0"/>
                <w:sz w:val="24"/>
                <w:shd w:val="clear" w:color="auto" w:fill="FFFFFF"/>
              </w:rPr>
            </w:pPr>
            <w:r>
              <w:rPr>
                <w:rFonts w:hint="eastAsia" w:ascii="宋体" w:hAnsi="宋体" w:cs="宋体"/>
                <w:kern w:val="0"/>
                <w:sz w:val="24"/>
                <w:shd w:val="clear" w:color="auto" w:fill="FFFFFF"/>
                <w:lang w:val="zh-CN"/>
              </w:rPr>
              <w:t>投标价不能超过采购预算，超过视为无效投标。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19" w:type="dxa"/>
            <w:vAlign w:val="center"/>
          </w:tcPr>
          <w:p>
            <w:pPr>
              <w:pStyle w:val="82"/>
              <w:spacing w:line="500" w:lineRule="exact"/>
              <w:ind w:left="9"/>
              <w:jc w:val="center"/>
              <w:rPr>
                <w:shd w:val="clear" w:color="auto" w:fill="FFFFFF"/>
                <w:lang w:val="zh-CN"/>
              </w:rPr>
            </w:pPr>
            <w:r>
              <w:rPr>
                <w:rFonts w:hint="eastAsia"/>
                <w:shd w:val="clear" w:color="auto" w:fill="FFFFFF"/>
                <w:lang w:val="zh-CN"/>
              </w:rPr>
              <w:t>2</w:t>
            </w:r>
          </w:p>
        </w:tc>
        <w:tc>
          <w:tcPr>
            <w:tcW w:w="2835" w:type="dxa"/>
            <w:vAlign w:val="center"/>
          </w:tcPr>
          <w:p>
            <w:pPr>
              <w:spacing w:line="500" w:lineRule="exact"/>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是否接受进口产品投标</w:t>
            </w:r>
          </w:p>
        </w:tc>
        <w:tc>
          <w:tcPr>
            <w:tcW w:w="6237" w:type="dxa"/>
            <w:vAlign w:val="center"/>
          </w:tcPr>
          <w:p>
            <w:pPr>
              <w:spacing w:line="440" w:lineRule="exact"/>
              <w:ind w:firstLine="240" w:firstLineChars="100"/>
              <w:rPr>
                <w:rFonts w:ascii="宋体" w:hAnsi="宋体"/>
                <w:sz w:val="24"/>
                <w:shd w:val="clear" w:color="auto" w:fill="FFFFFF"/>
                <w:lang w:val="zh-CN"/>
              </w:rPr>
            </w:pPr>
            <w:r>
              <w:rPr>
                <w:rFonts w:hint="eastAsia" w:ascii="宋体" w:hAnsi="宋体"/>
                <w:kern w:val="0"/>
                <w:sz w:val="24"/>
                <w:shd w:val="clear" w:color="auto" w:fill="FFFFFF"/>
                <w:lang w:val="zh-CN"/>
              </w:rPr>
              <w:t>接受（）    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pPr>
              <w:pStyle w:val="82"/>
              <w:spacing w:line="500" w:lineRule="exact"/>
              <w:ind w:left="9"/>
              <w:jc w:val="center"/>
              <w:rPr>
                <w:shd w:val="clear" w:color="auto" w:fill="FFFFFF"/>
                <w:lang w:val="zh-CN"/>
              </w:rPr>
            </w:pPr>
            <w:r>
              <w:rPr>
                <w:rFonts w:hint="eastAsia"/>
                <w:shd w:val="clear" w:color="auto" w:fill="FFFFFF"/>
                <w:lang w:val="zh-CN"/>
              </w:rPr>
              <w:t>3</w:t>
            </w:r>
          </w:p>
        </w:tc>
        <w:tc>
          <w:tcPr>
            <w:tcW w:w="2835" w:type="dxa"/>
            <w:vAlign w:val="center"/>
          </w:tcPr>
          <w:p>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6237" w:type="dxa"/>
            <w:vAlign w:val="center"/>
          </w:tcPr>
          <w:p>
            <w:pPr>
              <w:spacing w:line="500" w:lineRule="exact"/>
              <w:ind w:firstLine="360" w:firstLineChars="150"/>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pPr>
              <w:pStyle w:val="82"/>
              <w:spacing w:line="500" w:lineRule="exact"/>
              <w:ind w:left="9"/>
              <w:jc w:val="center"/>
              <w:rPr>
                <w:shd w:val="clear" w:color="auto" w:fill="FFFFFF"/>
                <w:lang w:val="zh-CN"/>
              </w:rPr>
            </w:pPr>
            <w:r>
              <w:rPr>
                <w:rFonts w:hint="eastAsia"/>
                <w:shd w:val="clear" w:color="auto" w:fill="FFFFFF"/>
              </w:rPr>
              <w:t>4</w:t>
            </w:r>
          </w:p>
        </w:tc>
        <w:tc>
          <w:tcPr>
            <w:tcW w:w="2835" w:type="dxa"/>
            <w:vAlign w:val="center"/>
          </w:tcPr>
          <w:p>
            <w:pPr>
              <w:pStyle w:val="82"/>
              <w:spacing w:line="500" w:lineRule="exact"/>
              <w:jc w:val="both"/>
              <w:rPr>
                <w:shd w:val="clear" w:color="auto" w:fill="FFFFFF"/>
              </w:rPr>
            </w:pPr>
            <w:r>
              <w:rPr>
                <w:rFonts w:hint="eastAsia"/>
                <w:shd w:val="clear" w:color="auto" w:fill="FFFFFF"/>
                <w:lang w:val="zh-CN"/>
              </w:rPr>
              <w:t>述标和/或产（样）品演（展）示</w:t>
            </w:r>
          </w:p>
        </w:tc>
        <w:tc>
          <w:tcPr>
            <w:tcW w:w="6237" w:type="dxa"/>
            <w:vAlign w:val="center"/>
          </w:tcPr>
          <w:p>
            <w:pPr>
              <w:widowControl/>
              <w:tabs>
                <w:tab w:val="left" w:pos="425"/>
              </w:tabs>
              <w:spacing w:line="360" w:lineRule="exact"/>
              <w:ind w:firstLine="600" w:firstLineChars="250"/>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719" w:type="dxa"/>
            <w:vAlign w:val="center"/>
          </w:tcPr>
          <w:p>
            <w:pPr>
              <w:pStyle w:val="82"/>
              <w:spacing w:line="500" w:lineRule="exact"/>
              <w:ind w:left="9"/>
              <w:jc w:val="center"/>
              <w:rPr>
                <w:shd w:val="clear" w:color="auto" w:fill="FFFFFF"/>
                <w:lang w:val="zh-CN"/>
              </w:rPr>
            </w:pPr>
            <w:r>
              <w:rPr>
                <w:rFonts w:hint="eastAsia"/>
                <w:shd w:val="clear" w:color="auto" w:fill="FFFFFF"/>
              </w:rPr>
              <w:t>5</w:t>
            </w:r>
          </w:p>
        </w:tc>
        <w:tc>
          <w:tcPr>
            <w:tcW w:w="2835" w:type="dxa"/>
            <w:vAlign w:val="center"/>
          </w:tcPr>
          <w:p>
            <w:pPr>
              <w:pStyle w:val="82"/>
              <w:spacing w:line="500" w:lineRule="exact"/>
              <w:rPr>
                <w:shd w:val="clear" w:color="auto" w:fill="FFFFFF"/>
                <w:lang w:val="zh-CN"/>
              </w:rPr>
            </w:pPr>
            <w:r>
              <w:rPr>
                <w:rFonts w:hint="eastAsia"/>
                <w:shd w:val="clear" w:color="auto" w:fill="FFFFFF"/>
                <w:lang w:val="zh-CN"/>
              </w:rPr>
              <w:t>投标有效期</w:t>
            </w:r>
          </w:p>
        </w:tc>
        <w:tc>
          <w:tcPr>
            <w:tcW w:w="6237" w:type="dxa"/>
            <w:vAlign w:val="center"/>
          </w:tcPr>
          <w:p>
            <w:pPr>
              <w:pStyle w:val="82"/>
              <w:spacing w:line="360" w:lineRule="exact"/>
              <w:jc w:val="both"/>
              <w:rPr>
                <w:shd w:val="clear" w:color="auto" w:fill="FFFFFF"/>
                <w:lang w:val="zh-CN"/>
              </w:rPr>
            </w:pPr>
            <w:r>
              <w:rPr>
                <w:rFonts w:hint="eastAsia"/>
                <w:shd w:val="clear" w:color="auto" w:fill="FFFFFF"/>
              </w:rPr>
              <w:t xml:space="preserve"> 自开标之日起90天。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719" w:type="dxa"/>
            <w:vAlign w:val="center"/>
          </w:tcPr>
          <w:p>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6</w:t>
            </w:r>
          </w:p>
        </w:tc>
        <w:tc>
          <w:tcPr>
            <w:tcW w:w="2835" w:type="dxa"/>
            <w:vAlign w:val="center"/>
          </w:tcPr>
          <w:p>
            <w:pPr>
              <w:pStyle w:val="82"/>
              <w:spacing w:line="500" w:lineRule="exact"/>
              <w:ind w:left="33"/>
              <w:jc w:val="both"/>
              <w:rPr>
                <w:shd w:val="clear" w:color="auto" w:fill="FFFFFF"/>
                <w:lang w:val="zh-CN"/>
              </w:rPr>
            </w:pPr>
            <w:r>
              <w:rPr>
                <w:rFonts w:hint="eastAsia"/>
                <w:shd w:val="clear" w:color="auto" w:fill="FFFFFF"/>
                <w:lang w:val="zh-CN"/>
              </w:rPr>
              <w:t>投标文件份数</w:t>
            </w:r>
          </w:p>
        </w:tc>
        <w:tc>
          <w:tcPr>
            <w:tcW w:w="6237" w:type="dxa"/>
            <w:vAlign w:val="center"/>
          </w:tcPr>
          <w:p>
            <w:pPr>
              <w:pStyle w:val="82"/>
              <w:spacing w:line="440" w:lineRule="exact"/>
              <w:ind w:firstLine="240" w:firstLineChars="10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叁  </w:t>
            </w:r>
            <w:r>
              <w:rPr>
                <w:rFonts w:hint="eastAsia"/>
                <w:shd w:val="clear" w:color="auto" w:fill="FFFFFF"/>
                <w:lang w:val="zh-CN"/>
              </w:rPr>
              <w:t xml:space="preserve">份  </w:t>
            </w:r>
          </w:p>
          <w:p>
            <w:pPr>
              <w:pStyle w:val="82"/>
              <w:spacing w:line="360" w:lineRule="exact"/>
              <w:ind w:firstLine="240" w:firstLineChars="100"/>
              <w:rPr>
                <w:shd w:val="clear" w:color="auto" w:fill="FFFFFF"/>
              </w:rPr>
            </w:pPr>
            <w:r>
              <w:rPr>
                <w:rFonts w:hint="eastAsia"/>
                <w:shd w:val="clear" w:color="auto" w:fill="FFFFFF"/>
              </w:rPr>
              <w:t>U盘盖章扫描电子版一份（PDF格式）</w:t>
            </w:r>
          </w:p>
          <w:p>
            <w:pPr>
              <w:pStyle w:val="82"/>
              <w:spacing w:line="440" w:lineRule="exact"/>
              <w:ind w:firstLine="181" w:firstLineChars="100"/>
              <w:rPr>
                <w:shd w:val="clear" w:color="auto" w:fill="FFFFFF"/>
                <w:lang w:val="zh-CN"/>
              </w:rPr>
            </w:pPr>
            <w:r>
              <w:rPr>
                <w:rFonts w:hint="eastAsia"/>
                <w:b/>
                <w:sz w:val="18"/>
                <w:szCs w:val="18"/>
              </w:rPr>
              <w:t>温馨提示：为了节约能源保护环境，制作响应文件时建议双面打印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7</w:t>
            </w:r>
          </w:p>
        </w:tc>
        <w:tc>
          <w:tcPr>
            <w:tcW w:w="2835" w:type="dxa"/>
            <w:vAlign w:val="center"/>
          </w:tcPr>
          <w:p>
            <w:pPr>
              <w:pStyle w:val="82"/>
              <w:spacing w:line="400" w:lineRule="exact"/>
              <w:jc w:val="left"/>
              <w:rPr>
                <w:rFonts w:hint="eastAsia"/>
                <w:shd w:val="clear" w:color="auto" w:fill="FFFFFF"/>
                <w:lang w:val="zh-CN"/>
              </w:rPr>
            </w:pPr>
            <w:r>
              <w:rPr>
                <w:rFonts w:hint="eastAsia"/>
                <w:shd w:val="clear" w:color="auto" w:fill="FFFFFF"/>
                <w:lang w:val="zh-CN"/>
              </w:rPr>
              <w:t>评标方法</w:t>
            </w:r>
          </w:p>
        </w:tc>
        <w:tc>
          <w:tcPr>
            <w:tcW w:w="6237" w:type="dxa"/>
            <w:vAlign w:val="center"/>
          </w:tcPr>
          <w:p>
            <w:pPr>
              <w:pStyle w:val="82"/>
              <w:spacing w:line="400" w:lineRule="exact"/>
              <w:ind w:left="0" w:leftChars="0" w:firstLine="0" w:firstLineChars="0"/>
              <w:rPr>
                <w:rFonts w:hint="eastAsia"/>
                <w:shd w:val="clear" w:color="auto" w:fill="FFFFFF"/>
                <w:lang w:val="zh-CN"/>
              </w:rPr>
            </w:pPr>
            <w:r>
              <w:rPr>
                <w:rFonts w:hint="eastAsia"/>
                <w:shd w:val="clear" w:color="auto" w:fill="FFFFFF"/>
                <w:lang w:val="zh-CN"/>
              </w:rPr>
              <w:t>最低评标价法（√） 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8</w:t>
            </w:r>
          </w:p>
        </w:tc>
        <w:tc>
          <w:tcPr>
            <w:tcW w:w="2835" w:type="dxa"/>
            <w:vAlign w:val="center"/>
          </w:tcPr>
          <w:p>
            <w:pPr>
              <w:pStyle w:val="82"/>
              <w:spacing w:line="400" w:lineRule="exact"/>
              <w:jc w:val="left"/>
              <w:rPr>
                <w:rFonts w:hint="eastAsia"/>
                <w:shd w:val="clear" w:color="auto" w:fill="FFFFFF"/>
                <w:lang w:val="zh-CN"/>
              </w:rPr>
            </w:pPr>
            <w:r>
              <w:rPr>
                <w:rFonts w:hint="eastAsia"/>
                <w:bCs w:val="0"/>
                <w:shd w:val="clear" w:color="auto" w:fill="FFFFFF"/>
              </w:rPr>
              <w:t>交货时间</w:t>
            </w:r>
          </w:p>
        </w:tc>
        <w:tc>
          <w:tcPr>
            <w:tcW w:w="6237" w:type="dxa"/>
            <w:vAlign w:val="center"/>
          </w:tcPr>
          <w:p>
            <w:pPr>
              <w:pStyle w:val="82"/>
              <w:spacing w:line="400" w:lineRule="exact"/>
              <w:rPr>
                <w:rFonts w:hint="eastAsia"/>
                <w:shd w:val="clear" w:color="auto" w:fill="FFFFFF"/>
                <w:lang w:val="zh-CN"/>
              </w:rPr>
            </w:pPr>
            <w:r>
              <w:rPr>
                <w:rFonts w:hint="eastAsia"/>
                <w:shd w:val="clear" w:color="auto" w:fill="FFFFFF"/>
              </w:rPr>
              <w:t>合同签订</w:t>
            </w:r>
            <w:r>
              <w:rPr>
                <w:rFonts w:hint="eastAsia"/>
                <w:shd w:val="clear" w:color="auto" w:fill="FFFFFF"/>
                <w:lang w:val="en-US" w:eastAsia="zh-CN"/>
              </w:rPr>
              <w:t>生</w:t>
            </w:r>
            <w:r>
              <w:rPr>
                <w:rFonts w:hint="eastAsia"/>
                <w:shd w:val="clear" w:color="auto" w:fill="FFFFFF"/>
              </w:rPr>
              <w:t>效后至2024年</w:t>
            </w:r>
            <w:r>
              <w:rPr>
                <w:rFonts w:hint="eastAsia"/>
                <w:shd w:val="clear" w:color="auto" w:fill="FFFFFF"/>
                <w:lang w:val="en-US" w:eastAsia="zh-CN"/>
              </w:rPr>
              <w:t>8</w:t>
            </w:r>
            <w:r>
              <w:rPr>
                <w:rFonts w:hint="eastAsia"/>
                <w:shd w:val="clear" w:color="auto" w:fill="FFFFFF"/>
              </w:rPr>
              <w:t>月</w:t>
            </w:r>
            <w:r>
              <w:rPr>
                <w:rFonts w:hint="eastAsia"/>
                <w:shd w:val="clear" w:color="auto" w:fill="FFFFFF"/>
                <w:lang w:val="en-US" w:eastAsia="zh-CN"/>
              </w:rPr>
              <w:t>31</w:t>
            </w:r>
            <w:r>
              <w:rPr>
                <w:rFonts w:hint="eastAsia"/>
                <w:shd w:val="clear" w:color="auto" w:fill="FFFFFF"/>
              </w:rPr>
              <w:t>日止</w:t>
            </w:r>
            <w:r>
              <w:rPr>
                <w:rFonts w:hint="eastAsia"/>
                <w:shd w:val="clear" w:color="auto" w:fill="FFFFFF"/>
                <w:lang w:eastAsia="zh-CN"/>
              </w:rPr>
              <w:t>，</w:t>
            </w:r>
            <w:r>
              <w:rPr>
                <w:rFonts w:hint="eastAsia"/>
                <w:shd w:val="clear" w:color="auto" w:fill="FFFFFF"/>
              </w:rPr>
              <w:t>根据用户需要送到用户指定的地点。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9</w:t>
            </w:r>
          </w:p>
        </w:tc>
        <w:tc>
          <w:tcPr>
            <w:tcW w:w="2835" w:type="dxa"/>
            <w:vAlign w:val="center"/>
          </w:tcPr>
          <w:p>
            <w:pPr>
              <w:pStyle w:val="82"/>
              <w:spacing w:line="500" w:lineRule="exact"/>
              <w:jc w:val="both"/>
              <w:rPr>
                <w:shd w:val="clear" w:color="auto" w:fill="FFFFFF"/>
                <w:lang w:val="zh-CN"/>
              </w:rPr>
            </w:pPr>
            <w:r>
              <w:rPr>
                <w:rFonts w:hint="eastAsia"/>
                <w:shd w:val="clear" w:color="auto" w:fill="FFFFFF"/>
                <w:lang w:val="zh-CN"/>
              </w:rPr>
              <w:t>交货地点</w:t>
            </w:r>
          </w:p>
        </w:tc>
        <w:tc>
          <w:tcPr>
            <w:tcW w:w="6237" w:type="dxa"/>
            <w:vAlign w:val="center"/>
          </w:tcPr>
          <w:p>
            <w:pPr>
              <w:pStyle w:val="82"/>
              <w:spacing w:line="400" w:lineRule="exact"/>
              <w:ind w:firstLine="240" w:firstLineChars="100"/>
              <w:rPr>
                <w:shd w:val="clear" w:color="auto" w:fill="FFFFFF"/>
              </w:rPr>
            </w:pPr>
            <w:r>
              <w:rPr>
                <w:rFonts w:hint="eastAsia"/>
                <w:shd w:val="clear" w:color="auto" w:fill="FFFFFF"/>
              </w:rPr>
              <w:t>采购人指定地点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85" w:hRule="atLeast"/>
        </w:trPr>
        <w:tc>
          <w:tcPr>
            <w:tcW w:w="719" w:type="dxa"/>
            <w:vAlign w:val="center"/>
          </w:tcPr>
          <w:p>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10</w:t>
            </w:r>
          </w:p>
        </w:tc>
        <w:tc>
          <w:tcPr>
            <w:tcW w:w="2835" w:type="dxa"/>
            <w:vAlign w:val="center"/>
          </w:tcPr>
          <w:p>
            <w:pPr>
              <w:pStyle w:val="82"/>
              <w:spacing w:line="500" w:lineRule="exact"/>
              <w:jc w:val="both"/>
              <w:rPr>
                <w:shd w:val="clear" w:color="auto" w:fill="FFFFFF"/>
                <w:lang w:val="zh-CN"/>
              </w:rPr>
            </w:pPr>
            <w:r>
              <w:rPr>
                <w:rFonts w:hint="eastAsia"/>
                <w:shd w:val="clear" w:color="auto" w:fill="FFFFFF"/>
                <w:lang w:val="zh-CN"/>
              </w:rPr>
              <w:t>备注</w:t>
            </w:r>
          </w:p>
        </w:tc>
        <w:tc>
          <w:tcPr>
            <w:tcW w:w="6237" w:type="dxa"/>
            <w:vAlign w:val="center"/>
          </w:tcPr>
          <w:p>
            <w:pPr>
              <w:pStyle w:val="82"/>
              <w:spacing w:line="400" w:lineRule="exact"/>
              <w:rPr>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pPr>
              <w:pStyle w:val="82"/>
              <w:spacing w:line="400" w:lineRule="exact"/>
              <w:rPr>
                <w:shd w:val="clear" w:color="auto" w:fill="FFFFFF"/>
              </w:rPr>
            </w:pPr>
            <w:r>
              <w:rPr>
                <w:rFonts w:hint="eastAsia"/>
                <w:shd w:val="clear" w:color="auto" w:fill="FFFFFF"/>
              </w:rPr>
              <w:t>2、采购标的物需按照国家相关标准、行业标准、地方标准或者其他标准、规范执行。</w:t>
            </w:r>
          </w:p>
          <w:p>
            <w:pPr>
              <w:pStyle w:val="82"/>
              <w:spacing w:line="400" w:lineRule="exact"/>
              <w:rPr>
                <w:shd w:val="clear" w:color="auto" w:fill="FFFFFF"/>
              </w:rPr>
            </w:pPr>
            <w:r>
              <w:rPr>
                <w:rFonts w:hint="eastAsia"/>
                <w:shd w:val="clear" w:color="auto" w:fill="FFFFFF"/>
              </w:rPr>
              <w:t xml:space="preserve">3、根据《统计上大中小微型企业划分办法（2017）》，本项目所属行业为 </w:t>
            </w:r>
            <w:r>
              <w:rPr>
                <w:rFonts w:hint="eastAsia"/>
                <w:u w:val="single"/>
                <w:shd w:val="clear" w:color="auto" w:fill="FFFFFF"/>
              </w:rPr>
              <w:t>工业</w:t>
            </w:r>
            <w:r>
              <w:rPr>
                <w:rFonts w:hint="eastAsia"/>
                <w:shd w:val="clear" w:color="auto" w:fill="FFFFFF"/>
              </w:rPr>
              <w:t>。</w:t>
            </w:r>
          </w:p>
          <w:p>
            <w:pPr>
              <w:pStyle w:val="82"/>
              <w:spacing w:line="400" w:lineRule="exact"/>
              <w:rPr>
                <w:shd w:val="clear" w:color="auto" w:fill="FFFFFF"/>
              </w:rPr>
            </w:pPr>
          </w:p>
        </w:tc>
      </w:tr>
    </w:tbl>
    <w:p>
      <w:pPr>
        <w:spacing w:line="360" w:lineRule="auto"/>
        <w:ind w:firstLine="112" w:firstLineChars="47"/>
        <w:outlineLvl w:val="0"/>
        <w:rPr>
          <w:rFonts w:hint="eastAsia" w:ascii="宋体" w:hAnsi="宋体"/>
          <w:kern w:val="24"/>
          <w:sz w:val="24"/>
          <w:shd w:val="clear" w:color="auto" w:fill="FFFFFF"/>
        </w:rPr>
      </w:pPr>
    </w:p>
    <w:p>
      <w:pPr>
        <w:pStyle w:val="15"/>
      </w:pPr>
    </w:p>
    <w:p>
      <w:pPr>
        <w:numPr>
          <w:ilvl w:val="0"/>
          <w:numId w:val="2"/>
        </w:numPr>
        <w:spacing w:line="400" w:lineRule="exact"/>
        <w:outlineLvl w:val="0"/>
        <w:rPr>
          <w:rFonts w:ascii="宋体" w:hAnsi="宋体"/>
          <w:sz w:val="24"/>
          <w:shd w:val="clear" w:color="auto" w:fill="FFFFFF"/>
        </w:rPr>
      </w:pPr>
      <w:r>
        <w:rPr>
          <w:rFonts w:hint="eastAsia" w:ascii="宋体" w:hAnsi="宋体"/>
          <w:b/>
          <w:bCs/>
          <w:sz w:val="24"/>
          <w:shd w:val="clear" w:color="auto" w:fill="FFFFFF"/>
        </w:rPr>
        <w:t>采购需求清单</w:t>
      </w:r>
      <w:r>
        <w:rPr>
          <w:rFonts w:hint="eastAsia" w:ascii="宋体" w:hAnsi="宋体"/>
          <w:sz w:val="24"/>
          <w:shd w:val="clear" w:color="auto" w:fill="FFFFFF"/>
        </w:rPr>
        <w:t>：</w:t>
      </w:r>
    </w:p>
    <w:p>
      <w:pPr>
        <w:pStyle w:val="3"/>
        <w:rPr>
          <w:rFonts w:ascii="宋体" w:hAnsi="宋体" w:eastAsia="宋体" w:cs="宋体"/>
          <w:sz w:val="24"/>
          <w:szCs w:val="24"/>
        </w:rPr>
      </w:pPr>
      <w:r>
        <w:rPr>
          <w:rFonts w:hint="eastAsia" w:ascii="宋体" w:hAnsi="宋体" w:eastAsia="宋体" w:cs="宋体"/>
          <w:sz w:val="24"/>
          <w:szCs w:val="24"/>
        </w:rPr>
        <w:t>A包：</w:t>
      </w:r>
    </w:p>
    <w:tbl>
      <w:tblPr>
        <w:tblStyle w:val="24"/>
        <w:tblW w:w="5000" w:type="pct"/>
        <w:tblInd w:w="-176" w:type="dxa"/>
        <w:tblLayout w:type="autofit"/>
        <w:tblCellMar>
          <w:top w:w="0" w:type="dxa"/>
          <w:left w:w="108" w:type="dxa"/>
          <w:bottom w:w="0" w:type="dxa"/>
          <w:right w:w="108" w:type="dxa"/>
        </w:tblCellMar>
      </w:tblPr>
      <w:tblGrid>
        <w:gridCol w:w="732"/>
        <w:gridCol w:w="2441"/>
        <w:gridCol w:w="4057"/>
        <w:gridCol w:w="866"/>
        <w:gridCol w:w="1117"/>
      </w:tblGrid>
      <w:tr>
        <w:tblPrEx>
          <w:tblCellMar>
            <w:top w:w="0" w:type="dxa"/>
            <w:left w:w="108" w:type="dxa"/>
            <w:bottom w:w="0" w:type="dxa"/>
            <w:right w:w="108" w:type="dxa"/>
          </w:tblCellMar>
        </w:tblPrEx>
        <w:trPr>
          <w:trHeight w:val="6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货物名称</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参考型号及技术参数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KM小白鼠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18-35g/只，SPF级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7714</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初生小鼠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无毛 SPF级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孕小鼠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SPF级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SD大鼠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8周250g之内,SPF级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690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Wistar大鼠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8周250g之内,SPF级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Balb/c小鼠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8周17-20g</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C57bl/6j小鼠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8周17-20g</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Balb/c-nu裸鼠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8周15-20g</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Hartley豚鼠</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250-350g/只，普通级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新西兰兔</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2-2.5Kg/只，普通级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1319</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犬</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土犬8KG/只以上  </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326</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鼠饲料</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 ，灭菌</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663</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垫料</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Kg，灭菌，5kg/包</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兔豚鼠饲料</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kg</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青蛙（牛蛙） </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10209</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鸡</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鸡胚</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淡水鱼</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52</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斑马鱼</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蚯蚓</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猪头</w:t>
            </w:r>
          </w:p>
        </w:tc>
        <w:tc>
          <w:tcPr>
            <w:tcW w:w="2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r>
      <w:tr>
        <w:tblPrEx>
          <w:tblCellMar>
            <w:top w:w="0" w:type="dxa"/>
            <w:left w:w="108" w:type="dxa"/>
            <w:bottom w:w="0" w:type="dxa"/>
            <w:right w:w="108" w:type="dxa"/>
          </w:tblCellMar>
        </w:tblPrEx>
        <w:trPr>
          <w:trHeight w:val="5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新鲜猪小肠（近段空肠）</w:t>
            </w:r>
          </w:p>
        </w:tc>
        <w:tc>
          <w:tcPr>
            <w:tcW w:w="2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斤</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bl>
    <w:p>
      <w:pPr>
        <w:rPr>
          <w:sz w:val="24"/>
        </w:rPr>
      </w:pPr>
    </w:p>
    <w:p>
      <w:pPr>
        <w:pStyle w:val="15"/>
      </w:pPr>
      <w:r>
        <w:br w:type="page"/>
      </w:r>
    </w:p>
    <w:p>
      <w:pPr>
        <w:pStyle w:val="3"/>
        <w:rPr>
          <w:rFonts w:ascii="宋体" w:hAnsi="宋体" w:eastAsia="宋体" w:cs="宋体"/>
          <w:sz w:val="24"/>
          <w:szCs w:val="24"/>
        </w:rPr>
      </w:pPr>
      <w:r>
        <w:rPr>
          <w:rFonts w:hint="eastAsia" w:ascii="宋体" w:hAnsi="宋体" w:eastAsia="宋体" w:cs="宋体"/>
          <w:sz w:val="24"/>
          <w:szCs w:val="24"/>
        </w:rPr>
        <w:t>B包采购需求：</w:t>
      </w:r>
    </w:p>
    <w:tbl>
      <w:tblPr>
        <w:tblStyle w:val="24"/>
        <w:tblW w:w="5000" w:type="pct"/>
        <w:tblInd w:w="-176" w:type="dxa"/>
        <w:tblLayout w:type="autofit"/>
        <w:tblCellMar>
          <w:top w:w="0" w:type="dxa"/>
          <w:left w:w="108" w:type="dxa"/>
          <w:bottom w:w="0" w:type="dxa"/>
          <w:right w:w="108" w:type="dxa"/>
        </w:tblCellMar>
      </w:tblPr>
      <w:tblGrid>
        <w:gridCol w:w="802"/>
        <w:gridCol w:w="3274"/>
        <w:gridCol w:w="3153"/>
        <w:gridCol w:w="993"/>
        <w:gridCol w:w="991"/>
      </w:tblGrid>
      <w:tr>
        <w:tblPrEx>
          <w:tblCellMar>
            <w:top w:w="0" w:type="dxa"/>
            <w:left w:w="108" w:type="dxa"/>
            <w:bottom w:w="0" w:type="dxa"/>
            <w:right w:w="108" w:type="dxa"/>
          </w:tblCellMar>
        </w:tblPrEx>
        <w:trPr>
          <w:trHeight w:val="85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产品名称</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参考型号及技术参数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单位</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w:t>
            </w:r>
          </w:p>
        </w:tc>
      </w:tr>
      <w:tr>
        <w:tblPrEx>
          <w:tblCellMar>
            <w:top w:w="0" w:type="dxa"/>
            <w:left w:w="108" w:type="dxa"/>
            <w:bottom w:w="0" w:type="dxa"/>
            <w:right w:w="108" w:type="dxa"/>
          </w:tblCellMar>
        </w:tblPrEx>
        <w:trPr>
          <w:trHeight w:val="570" w:hRule="atLeast"/>
        </w:trPr>
        <w:tc>
          <w:tcPr>
            <w:tcW w:w="435"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1777"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缺铁性贫血骨髓片</w:t>
            </w:r>
          </w:p>
        </w:tc>
        <w:tc>
          <w:tcPr>
            <w:tcW w:w="1711"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瑞氏染色，形态典型</w:t>
            </w:r>
          </w:p>
        </w:tc>
        <w:tc>
          <w:tcPr>
            <w:tcW w:w="539"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急性白血病（M3）骨髓片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瑞氏染色，形态典型</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急性白血病（M2）骨髓片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瑞氏染色，形态典型</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正常骨髓片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瑞氏染色，形态典型</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巨幼细胞性贫血骨髓片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教学用玻片标本，典型病例，瑞氏染色良好</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骨髓异常综合征骨髓片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教学用玻片标本，典型病例，瑞氏染色良好</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恙螨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幼虫，玻片标本，典型标本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白蛉</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玻片标本，典型标本，染色标本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耻阴虱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温带臭虫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热带臭虫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42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缩小膜壳绦虫卵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教学用玻片标本，典型标本，不是微小膜壳绦虫卵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肝吸虫尾蚴</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肝吸虫囊蚴</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卫氏并殖吸虫尾蚴</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布氏姜片吸虫囊蚴</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剑水蚤</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教学用玻片标本，染色标本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粪类圆线虫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71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结肠内阿米巴滋养体</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教学用玻片标本，铁苏木素染色，典型标本，滋养体数量较多，能够找到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牛带绦虫头节</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玻片标本，染色标本，典型标本，可见4个吸盘</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猪带绦虫孕节</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美洲钩虫交合伞</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美洲钩虫口囊</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玻片标本，染色标本，典型标本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42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鞭虫卵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教学用玻片标本，典型标本，虫卵棕黄色，不是无色透明，典型标本，视野下可见多个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钩虫卵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教学用玻片标本，典型标本，典型标本，视野下可见多个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混合虫卵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教学用玻片标本，典型标本，各种医学蠕虫卵混合标本，量多、种类多</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微小膜壳绦虫卵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199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两种阿米巴包囊</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教学用玻片标本，溶组织内阿米巴、结肠内阿米巴包囊都有，量均匀，且两种在玻片标本中能区分，碘液染色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白蛉</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昆虫针插标本，典型标本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199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褐斑大蠊浸制标本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密封，成虫，典型标本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背景板需要透明无色，品种要对，不是美洲大蠊、不是澳洲大蠊、也不是德国小蠊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199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日本大蠊浸制标本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密封，成虫（雌虫、雄虫各一只），典型标本，背景板需要透明无色，品种要对，不是美洲大蠊、不是澳洲大蠊、也不是德国小蠊</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软蜱浸制标本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密封，成虫，典型标本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背景板需要透明无色，不是硬蜱</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温带臭虫浸制标本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成虫，教学用浸制标本，典型标本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热带臭虫浸制标本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成虫，教学用浸制标本，典型标本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牛带绦虫成虫浸制标本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密封，完整一条成虫，典型标本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猪带绦虫成虫浸制标本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密封，完整一条成虫，典型标本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裂头蚴浸制标本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密封，典型标本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背景板需要透明无色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广州管圆线虫成虫浸制标本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密封，成虫（雌虫、雄虫各一只），典型标本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背景板需要透明无色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蛲虫成虫浸制标本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密封，成虫，典型标本</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背景板需要透明无色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恙螨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恙螨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成虫，浸泡标本，典型标本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疥螨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尘螨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142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软蜱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成虫，教学用浸泡标本，典型标本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142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软蜱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牛蜱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亚洲璃眼蜱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成虫，浸泡标本，典型标本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亚洲璃眼蜱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血红扇头蜱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长角血蜱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成虫，浸泡标本，典型标本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长角血蜱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全沟硬蜱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教学用针管标本，典型标本，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铜绿蝇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教学用针管标本，典型标本，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亮绿蝇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教学用针管标本，典型标本，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丝光绿蝇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教学用针管标本，典型标本，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按蚊卵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睾丸与附睾</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组织切片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分泌期子宫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组织切片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猪心</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组织切片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眼球</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组织切片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皮肤</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组织切片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涡虫整体装片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涡虫过咽横切面</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蛔虫雌、雄横切装片，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蚯蚓横、纵切片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南瓜茎木质部解离装片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洋葱根尖纵切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丁香芽纵切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百合花药横切（造孢期、四分体时期）</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合子房横切（胚珠结构、胚囊母细胞时期）</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蝗虫精巢减数分裂</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教学标本:阴道毛滴虫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染色标本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革螨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恙螨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幼虫，玻片标本，典型标本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疥螨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尘螨</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142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软蜱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全沟硬蜱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臭虫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臭虫，教学用玻片标本，典型标本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白蛉</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玻片标本，典型标本，染色标本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粪类圆线虫</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犬复孔绦虫贮卵囊</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犬复孔绦虫成节</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14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蛔虫卵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教学用玻片标本，包含受精蛔虫卵和未受精蛔虫卵，典型标本，视野下可见多个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200</w:t>
            </w:r>
          </w:p>
        </w:tc>
      </w:tr>
      <w:tr>
        <w:tblPrEx>
          <w:tblCellMar>
            <w:top w:w="0" w:type="dxa"/>
            <w:left w:w="108" w:type="dxa"/>
            <w:bottom w:w="0" w:type="dxa"/>
            <w:right w:w="108" w:type="dxa"/>
          </w:tblCellMar>
        </w:tblPrEx>
        <w:trPr>
          <w:trHeight w:val="142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鞭虫卵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教学用玻片标本，典型标本，虫卵棕黄色，不是无色透明，典型标本，视野下可见多个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蛲虫卵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教学用玻片标本，典型标本，典型标本，视野下可见多个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200</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钩虫卵</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教学用玻片标本，典型标本，典型标本，视野下可见多个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200</w:t>
            </w:r>
          </w:p>
        </w:tc>
      </w:tr>
      <w:tr>
        <w:tblPrEx>
          <w:tblCellMar>
            <w:top w:w="0" w:type="dxa"/>
            <w:left w:w="108" w:type="dxa"/>
            <w:bottom w:w="0" w:type="dxa"/>
            <w:right w:w="108" w:type="dxa"/>
          </w:tblCellMar>
        </w:tblPrEx>
        <w:trPr>
          <w:trHeight w:val="199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按蚊生活史陈列标本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卵、幼虫、蛹、成虫分别放在玻璃透明管内，固定，成虫需展开，蚊子种属一定要正确</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199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伊蚊生活史陈列标本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卵、幼虫、蛹、成虫分别放在玻璃透明管内，固定，成虫需展开，蚊子种属一定要正确</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软蜱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牛蜱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亚洲璃眼蜱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血红扇头蜱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长角血蜱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85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全沟硬蜱</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成虫，玻片标本，典型标本</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铜绿蝇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亮绿蝇</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57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丝光绿蝇</w:t>
            </w:r>
          </w:p>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片</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青霉菌玻片标本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乳酸棉兰酚染色法</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毛霉菌玻片标本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乳酸棉兰酚染色法</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根霉菌玻片标本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乳酸棉兰酚染色法</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大肠埃希菌玻片标本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按行业</w:t>
            </w:r>
            <w:r>
              <w:rPr>
                <w:rFonts w:hint="eastAsia" w:ascii="宋体" w:hAnsi="宋体" w:cs="宋体"/>
                <w:color w:val="000000" w:themeColor="text1"/>
                <w:kern w:val="0"/>
                <w:sz w:val="24"/>
                <w:lang w:eastAsia="zh-CN" w:bidi="ar"/>
                <w14:textFill>
                  <w14:solidFill>
                    <w14:schemeClr w14:val="tx1"/>
                  </w14:solidFill>
                </w14:textFill>
              </w:rPr>
              <w:t>标准</w:t>
            </w:r>
            <w:r>
              <w:rPr>
                <w:rFonts w:hint="eastAsia" w:ascii="宋体" w:hAnsi="宋体" w:cs="宋体"/>
                <w:color w:val="000000" w:themeColor="text1"/>
                <w:kern w:val="0"/>
                <w:sz w:val="24"/>
                <w:lang w:bidi="ar"/>
                <w14:textFill>
                  <w14:solidFill>
                    <w14:schemeClr w14:val="tx1"/>
                  </w14:solidFill>
                </w14:textFill>
              </w:rPr>
              <w:t>提供服务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肺炎链球菌标本玻片（荚膜）</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荚膜染色法</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霍乱弧菌玻片标本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脑膜炎奈瑟菌玻片标本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108</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破伤风芽孢杆菌玻片标本（芽孢）</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芽孢染色</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109</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伤寒沙门菌标本玻片（鞭毛）</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鞭毛染色法</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110</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炭疽芽胞杆菌玻片标本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r>
      <w:tr>
        <w:tblPrEx>
          <w:tblCellMar>
            <w:top w:w="0" w:type="dxa"/>
            <w:left w:w="108" w:type="dxa"/>
            <w:bottom w:w="0" w:type="dxa"/>
            <w:right w:w="108" w:type="dxa"/>
          </w:tblCellMar>
        </w:tblPrEx>
        <w:trPr>
          <w:trHeight w:val="285"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乙型溶血性链球菌玻片标本</w:t>
            </w:r>
          </w:p>
        </w:tc>
        <w:tc>
          <w:tcPr>
            <w:tcW w:w="1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常规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r>
    </w:tbl>
    <w:p>
      <w:pPr>
        <w:pStyle w:val="3"/>
        <w:rPr>
          <w:rFonts w:ascii="宋体" w:hAnsi="宋体" w:eastAsia="宋体" w:cs="宋体"/>
          <w:sz w:val="24"/>
          <w:szCs w:val="24"/>
        </w:rPr>
      </w:pPr>
    </w:p>
    <w:p>
      <w:pPr>
        <w:pStyle w:val="3"/>
        <w:rPr>
          <w:rFonts w:hint="eastAsia" w:ascii="宋体" w:hAnsi="宋体" w:eastAsia="黑体" w:cs="宋体"/>
          <w:sz w:val="24"/>
          <w:szCs w:val="24"/>
          <w:lang w:val="en-US" w:eastAsia="zh-CN"/>
        </w:rPr>
      </w:pPr>
      <w:r>
        <w:rPr>
          <w:rFonts w:hint="eastAsia" w:ascii="宋体" w:hAnsi="宋体" w:eastAsia="宋体" w:cs="宋体"/>
          <w:sz w:val="24"/>
          <w:szCs w:val="24"/>
        </w:rPr>
        <w:t>核心产品</w:t>
      </w:r>
      <w:r>
        <w:rPr>
          <w:rFonts w:hint="eastAsia"/>
          <w:lang w:eastAsia="zh-CN"/>
        </w:rPr>
        <w:t>：</w:t>
      </w:r>
      <w:r>
        <w:rPr>
          <w:rFonts w:hint="eastAsia" w:ascii="宋体" w:hAnsi="宋体" w:eastAsia="宋体" w:cs="宋体"/>
          <w:sz w:val="24"/>
          <w:szCs w:val="24"/>
          <w:lang w:val="en-US" w:eastAsia="zh-CN"/>
        </w:rPr>
        <w:t>A包：</w:t>
      </w:r>
      <w:r>
        <w:rPr>
          <w:rFonts w:hint="eastAsia" w:ascii="宋体" w:hAnsi="宋体" w:cs="宋体"/>
          <w:color w:val="000000"/>
          <w:kern w:val="0"/>
          <w:sz w:val="24"/>
          <w:lang w:bidi="ar"/>
        </w:rPr>
        <w:t>KM小白鼠</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SD大鼠</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犬</w:t>
      </w:r>
      <w:r>
        <w:rPr>
          <w:rFonts w:hint="eastAsia" w:ascii="宋体" w:hAnsi="宋体" w:eastAsia="宋体" w:cs="宋体"/>
          <w:sz w:val="24"/>
          <w:szCs w:val="24"/>
          <w:lang w:val="en-US" w:eastAsia="zh-CN"/>
        </w:rPr>
        <w:t xml:space="preserve">   B包：</w:t>
      </w:r>
      <w:r>
        <w:rPr>
          <w:rFonts w:hint="eastAsia" w:ascii="宋体" w:hAnsi="宋体" w:cs="宋体"/>
          <w:color w:val="000000" w:themeColor="text1"/>
          <w:kern w:val="0"/>
          <w:sz w:val="24"/>
          <w:lang w:bidi="ar"/>
          <w14:textFill>
            <w14:solidFill>
              <w14:schemeClr w14:val="tx1"/>
            </w14:solidFill>
          </w14:textFill>
        </w:rPr>
        <w:t>睾丸与附睾</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阴道毛滴虫</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钩虫卵</w:t>
      </w:r>
    </w:p>
    <w:p/>
    <w:p>
      <w:pPr>
        <w:spacing w:line="400" w:lineRule="exact"/>
        <w:outlineLvl w:val="0"/>
        <w:rPr>
          <w:rFonts w:ascii="宋体" w:hAnsi="宋体"/>
          <w:sz w:val="24"/>
          <w:shd w:val="clear" w:color="auto" w:fill="FFFFFF"/>
        </w:rPr>
      </w:pPr>
      <w:r>
        <w:rPr>
          <w:rFonts w:hint="eastAsia" w:ascii="宋体" w:hAnsi="宋体"/>
          <w:sz w:val="24"/>
          <w:shd w:val="clear" w:color="auto" w:fill="FFFFFF"/>
        </w:rPr>
        <w:t>具体要求</w:t>
      </w:r>
    </w:p>
    <w:p>
      <w:pPr>
        <w:spacing w:line="400" w:lineRule="exact"/>
        <w:rPr>
          <w:rFonts w:ascii="宋体" w:hAnsi="宋体"/>
          <w:sz w:val="24"/>
          <w:shd w:val="clear" w:color="auto" w:fill="FFFFFF"/>
        </w:rPr>
      </w:pPr>
      <w:r>
        <w:rPr>
          <w:rFonts w:hint="eastAsia" w:ascii="宋体" w:hAnsi="宋体"/>
          <w:sz w:val="24"/>
          <w:shd w:val="clear" w:color="auto" w:fill="FFFFFF"/>
        </w:rPr>
        <w:t>1、服务要求</w:t>
      </w:r>
    </w:p>
    <w:p>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1.1供货方中标后需在本地具有相应的技术支持及售后服务网点，确保设备使用的用户能够得到及时优质的售后服务。</w:t>
      </w:r>
    </w:p>
    <w:p>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1.2设备在安装调试、现场测试、终验后的保修期满后，因涉及设备问题或出现用户无法自行处理的问题，供货方必须提供及时的后期技术支持。</w:t>
      </w:r>
    </w:p>
    <w:p>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1.3供货方应提供至少1年的免费保修期（采购清单中免费保修期有特殊要求的按照采购清单中的为准）。若厂家有超过期限免费保修期的按厂家方案执行。</w:t>
      </w:r>
    </w:p>
    <w:p>
      <w:pPr>
        <w:widowControl/>
        <w:spacing w:line="400" w:lineRule="exact"/>
        <w:rPr>
          <w:rFonts w:ascii="宋体" w:hAnsi="宋体"/>
          <w:sz w:val="24"/>
          <w:shd w:val="clear" w:color="auto" w:fill="FFFFFF"/>
        </w:rPr>
      </w:pPr>
      <w:r>
        <w:rPr>
          <w:rFonts w:hint="eastAsia" w:ascii="宋体" w:hAnsi="宋体"/>
          <w:sz w:val="24"/>
          <w:shd w:val="clear" w:color="auto" w:fill="FFFFFF"/>
        </w:rPr>
        <w:t>2、培训要求</w:t>
      </w:r>
    </w:p>
    <w:p>
      <w:pPr>
        <w:widowControl/>
        <w:spacing w:line="400" w:lineRule="exact"/>
        <w:rPr>
          <w:rFonts w:ascii="宋体" w:hAnsi="宋体"/>
          <w:sz w:val="24"/>
          <w:shd w:val="clear" w:color="auto" w:fill="FFFFFF"/>
        </w:rPr>
      </w:pPr>
      <w:r>
        <w:rPr>
          <w:rFonts w:hint="eastAsia" w:ascii="宋体" w:hAnsi="宋体"/>
          <w:sz w:val="24"/>
          <w:shd w:val="clear" w:color="auto" w:fill="FFFFFF"/>
        </w:rPr>
        <w:t>2.1报价人应对本项目建设的内容提供维护、操作使用、管理等方面的培训，使受训人员能基本掌握使用及简单维护，直至能熟练独立操作。</w:t>
      </w:r>
    </w:p>
    <w:p>
      <w:pPr>
        <w:spacing w:line="400" w:lineRule="exact"/>
        <w:rPr>
          <w:rFonts w:ascii="宋体" w:hAnsi="宋体"/>
          <w:sz w:val="24"/>
          <w:shd w:val="clear" w:color="auto" w:fill="FFFFFF"/>
        </w:rPr>
      </w:pPr>
      <w:r>
        <w:rPr>
          <w:rFonts w:hint="eastAsia" w:ascii="宋体" w:hAnsi="宋体"/>
          <w:sz w:val="24"/>
          <w:shd w:val="clear" w:color="auto" w:fill="FFFFFF"/>
        </w:rPr>
        <w:t>3、技术文件：报价人应提供货物的技术资料。</w:t>
      </w:r>
    </w:p>
    <w:p>
      <w:pPr>
        <w:snapToGrid w:val="0"/>
        <w:spacing w:line="400" w:lineRule="exact"/>
        <w:rPr>
          <w:rFonts w:ascii="宋体" w:hAnsi="宋体"/>
          <w:sz w:val="24"/>
          <w:shd w:val="clear" w:color="auto" w:fill="FFFFFF"/>
        </w:rPr>
      </w:pPr>
      <w:r>
        <w:rPr>
          <w:rFonts w:hint="eastAsia" w:ascii="宋体" w:hAnsi="宋体"/>
          <w:sz w:val="24"/>
          <w:shd w:val="clear" w:color="auto" w:fill="FFFFFF"/>
        </w:rPr>
        <w:t>4、设备的安装调试、试运行和验收标准要求</w:t>
      </w:r>
    </w:p>
    <w:p>
      <w:pPr>
        <w:numPr>
          <w:ilvl w:val="0"/>
          <w:numId w:val="3"/>
        </w:numPr>
        <w:tabs>
          <w:tab w:val="left" w:pos="1086"/>
          <w:tab w:val="clear" w:pos="1275"/>
        </w:tabs>
        <w:snapToGrid w:val="0"/>
        <w:spacing w:line="400" w:lineRule="exact"/>
        <w:ind w:left="0" w:firstLine="480"/>
        <w:rPr>
          <w:rFonts w:ascii="宋体" w:hAnsi="宋体"/>
          <w:sz w:val="24"/>
          <w:shd w:val="clear" w:color="auto" w:fill="FFFFFF"/>
        </w:rPr>
      </w:pPr>
      <w:r>
        <w:rPr>
          <w:rFonts w:hint="eastAsia" w:ascii="宋体" w:hAnsi="宋体"/>
          <w:sz w:val="24"/>
          <w:shd w:val="clear" w:color="auto" w:fill="FFFFFF"/>
        </w:rPr>
        <w:t>本项目为交付设备承包项目，中标人承包及负责招标文件对中标人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人免费提供，甲方将不再支付任何费用。</w:t>
      </w:r>
    </w:p>
    <w:p>
      <w:pPr>
        <w:numPr>
          <w:ilvl w:val="0"/>
          <w:numId w:val="3"/>
        </w:numPr>
        <w:tabs>
          <w:tab w:val="left" w:pos="1086"/>
          <w:tab w:val="clear" w:pos="1275"/>
        </w:tabs>
        <w:snapToGrid w:val="0"/>
        <w:spacing w:line="400" w:lineRule="exact"/>
        <w:ind w:left="0" w:firstLine="480"/>
        <w:rPr>
          <w:rFonts w:ascii="宋体" w:hAnsi="宋体"/>
          <w:sz w:val="24"/>
          <w:shd w:val="clear" w:color="auto" w:fill="FFFFFF"/>
        </w:rPr>
      </w:pPr>
      <w:r>
        <w:rPr>
          <w:rFonts w:hint="eastAsia" w:ascii="宋体" w:hAnsi="宋体"/>
          <w:sz w:val="24"/>
          <w:shd w:val="clear" w:color="auto" w:fill="FFFFFF"/>
        </w:rPr>
        <w:t>中标采购设备到达目的地，经安装、调试、技术培训后，中标人向采购人提请设备验收。采购人在接到投标人通知的5天内派人到现场负责组织验收，采购人按中标人提供的仪器设备清单及检验产品合格证、使用说明书和其它的技术资料。所有指标应与投标文件一致或在招标文件允许的范围内并符合响应的国家或行业标准以及符合用户的使用要求。如有损坏、缺件、翻新等情况，应按款额赔偿。</w:t>
      </w:r>
    </w:p>
    <w:p>
      <w:pPr>
        <w:numPr>
          <w:ilvl w:val="0"/>
          <w:numId w:val="3"/>
        </w:numPr>
        <w:tabs>
          <w:tab w:val="left" w:pos="1086"/>
          <w:tab w:val="clear" w:pos="1275"/>
        </w:tabs>
        <w:snapToGrid w:val="0"/>
        <w:spacing w:line="400" w:lineRule="exact"/>
        <w:ind w:left="0" w:firstLine="480"/>
        <w:rPr>
          <w:rFonts w:ascii="宋体" w:hAnsi="宋体"/>
          <w:sz w:val="24"/>
          <w:shd w:val="clear" w:color="auto" w:fill="FFFFFF"/>
        </w:rPr>
      </w:pPr>
      <w:r>
        <w:rPr>
          <w:rFonts w:hint="eastAsia" w:ascii="宋体" w:hAnsi="宋体"/>
          <w:sz w:val="24"/>
          <w:shd w:val="clear" w:color="auto" w:fill="FFFFFF"/>
        </w:rPr>
        <w:t>所有产品经安装、调试、技术培训、验收合格后，双方在《货物验收单》一式四份书面签字（盖章）验收。</w:t>
      </w:r>
    </w:p>
    <w:p>
      <w:pPr>
        <w:snapToGrid w:val="0"/>
        <w:spacing w:line="400" w:lineRule="exact"/>
        <w:rPr>
          <w:rFonts w:ascii="宋体" w:hAnsi="宋体"/>
          <w:sz w:val="24"/>
          <w:shd w:val="clear" w:color="auto" w:fill="FFFFFF"/>
        </w:rPr>
      </w:pPr>
      <w:r>
        <w:rPr>
          <w:rFonts w:hint="eastAsia" w:ascii="宋体" w:hAnsi="宋体"/>
          <w:sz w:val="24"/>
          <w:shd w:val="clear" w:color="auto" w:fill="FFFFFF"/>
        </w:rPr>
        <w:t>5、售后服务</w:t>
      </w:r>
    </w:p>
    <w:p>
      <w:pPr>
        <w:snapToGrid w:val="0"/>
        <w:spacing w:line="400" w:lineRule="exact"/>
        <w:ind w:firstLine="480" w:firstLineChars="200"/>
        <w:rPr>
          <w:rFonts w:ascii="宋体" w:hAnsi="宋体"/>
          <w:sz w:val="24"/>
          <w:shd w:val="clear" w:color="auto" w:fill="FFFFFF"/>
        </w:rPr>
      </w:pPr>
      <w:r>
        <w:rPr>
          <w:rFonts w:hint="eastAsia" w:ascii="宋体" w:hAnsi="宋体"/>
          <w:sz w:val="24"/>
          <w:shd w:val="clear" w:color="auto" w:fill="FFFFFF"/>
        </w:rPr>
        <w:t>在保质期满后，投标人应保证以合理的价格提供备件和保养服务，当发生故障时，投标人应按保质期内同样的要求进行维修处理，合理收取维修费。</w:t>
      </w:r>
    </w:p>
    <w:p>
      <w:pPr>
        <w:snapToGrid w:val="0"/>
        <w:spacing w:line="400" w:lineRule="exact"/>
        <w:rPr>
          <w:rFonts w:ascii="宋体" w:hAnsi="宋体"/>
          <w:sz w:val="24"/>
          <w:shd w:val="clear" w:color="auto" w:fill="FFFFFF"/>
        </w:rPr>
      </w:pPr>
      <w:r>
        <w:rPr>
          <w:rFonts w:hint="eastAsia" w:ascii="宋体" w:hAnsi="宋体"/>
          <w:sz w:val="24"/>
          <w:shd w:val="clear" w:color="auto" w:fill="FFFFFF"/>
        </w:rPr>
        <w:t>6、技术培训要求</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免费为2—3位采购人技术人员提供系统操作、维护培训。</w:t>
      </w:r>
    </w:p>
    <w:p>
      <w:pPr>
        <w:snapToGrid w:val="0"/>
        <w:spacing w:line="400" w:lineRule="exact"/>
        <w:rPr>
          <w:rFonts w:ascii="宋体" w:hAnsi="宋体"/>
          <w:sz w:val="24"/>
          <w:shd w:val="clear" w:color="auto" w:fill="FFFFFF"/>
        </w:rPr>
      </w:pPr>
      <w:r>
        <w:rPr>
          <w:rFonts w:hint="eastAsia" w:ascii="宋体" w:hAnsi="宋体"/>
          <w:sz w:val="24"/>
          <w:shd w:val="clear" w:color="auto" w:fill="FFFFFF"/>
        </w:rPr>
        <w:t>7、</w:t>
      </w:r>
      <w:r>
        <w:rPr>
          <w:rFonts w:hint="eastAsia" w:ascii="宋体" w:hAnsi="宋体"/>
          <w:bCs/>
          <w:sz w:val="24"/>
          <w:shd w:val="clear" w:color="auto" w:fill="FFFFFF"/>
        </w:rPr>
        <w:t>除投标文件明确外，未经采购人同意，中标人不得以任何方式转包或分包本项目。</w:t>
      </w:r>
    </w:p>
    <w:p>
      <w:pPr>
        <w:pStyle w:val="11"/>
        <w:snapToGrid w:val="0"/>
        <w:spacing w:line="360" w:lineRule="exact"/>
        <w:ind w:firstLine="0" w:firstLineChars="0"/>
        <w:rPr>
          <w:rFonts w:hAnsi="宋体"/>
          <w:szCs w:val="24"/>
        </w:rPr>
      </w:pPr>
      <w:r>
        <w:rPr>
          <w:rFonts w:hint="eastAsia" w:ascii="宋体" w:hAnsi="宋体"/>
          <w:shd w:val="clear" w:color="auto" w:fill="FFFFFF"/>
        </w:rPr>
        <w:t xml:space="preserve">8、签订合同： </w:t>
      </w:r>
      <w:r>
        <w:rPr>
          <w:rFonts w:hint="eastAsia" w:ascii="宋体" w:hAnsi="宋体"/>
          <w:bCs/>
          <w:shd w:val="clear" w:color="auto" w:fill="FFFFFF"/>
        </w:rPr>
        <w:t>中标人在收到《</w:t>
      </w:r>
      <w:r>
        <w:rPr>
          <w:rFonts w:hint="eastAsia" w:ascii="宋体" w:hAnsi="宋体"/>
          <w:shd w:val="clear" w:color="auto" w:fill="FFFFFF"/>
        </w:rPr>
        <w:t>中标通知书</w:t>
      </w:r>
      <w:r>
        <w:rPr>
          <w:rFonts w:hint="eastAsia" w:ascii="宋体" w:hAnsi="宋体"/>
          <w:bCs/>
          <w:shd w:val="clear" w:color="auto" w:fill="FFFFFF"/>
        </w:rPr>
        <w:t>》5个工作日内与采购人签订合同。</w:t>
      </w:r>
    </w:p>
    <w:p>
      <w:pPr>
        <w:outlineLvl w:val="0"/>
        <w:rPr>
          <w:rFonts w:ascii="宋体" w:hAnsi="宋体"/>
          <w:b/>
          <w:sz w:val="36"/>
          <w:szCs w:val="36"/>
        </w:rPr>
      </w:pPr>
    </w:p>
    <w:p>
      <w:pPr>
        <w:jc w:val="center"/>
        <w:outlineLvl w:val="0"/>
        <w:rPr>
          <w:rFonts w:ascii="宋体" w:hAnsi="宋体"/>
          <w:b/>
          <w:sz w:val="36"/>
          <w:szCs w:val="36"/>
        </w:rPr>
      </w:pPr>
    </w:p>
    <w:p>
      <w:pPr>
        <w:jc w:val="center"/>
        <w:outlineLvl w:val="0"/>
        <w:rPr>
          <w:rFonts w:ascii="宋体" w:hAnsi="宋体"/>
          <w:b/>
          <w:sz w:val="36"/>
          <w:szCs w:val="36"/>
        </w:rPr>
      </w:pPr>
    </w:p>
    <w:p>
      <w:pPr>
        <w:jc w:val="center"/>
        <w:outlineLvl w:val="0"/>
        <w:rPr>
          <w:rFonts w:ascii="宋体" w:hAnsi="宋体"/>
          <w:b/>
          <w:sz w:val="36"/>
          <w:szCs w:val="36"/>
        </w:rPr>
      </w:pPr>
    </w:p>
    <w:p>
      <w:pPr>
        <w:jc w:val="center"/>
        <w:outlineLvl w:val="0"/>
        <w:rPr>
          <w:rFonts w:ascii="宋体" w:hAnsi="宋体"/>
          <w:b/>
          <w:sz w:val="36"/>
          <w:szCs w:val="36"/>
        </w:rPr>
      </w:pPr>
    </w:p>
    <w:p>
      <w:pPr>
        <w:jc w:val="center"/>
        <w:outlineLvl w:val="0"/>
        <w:rPr>
          <w:rFonts w:ascii="宋体" w:hAnsi="宋体"/>
          <w:b/>
          <w:sz w:val="36"/>
          <w:szCs w:val="36"/>
        </w:rPr>
      </w:pPr>
      <w:r>
        <w:rPr>
          <w:rFonts w:hint="eastAsia" w:ascii="宋体" w:hAnsi="宋体"/>
          <w:b/>
          <w:sz w:val="36"/>
          <w:szCs w:val="36"/>
        </w:rPr>
        <w:t>三、投标人须知</w:t>
      </w:r>
    </w:p>
    <w:p>
      <w:pPr>
        <w:spacing w:line="360" w:lineRule="exact"/>
        <w:jc w:val="center"/>
        <w:outlineLvl w:val="0"/>
        <w:rPr>
          <w:rFonts w:ascii="宋体" w:hAnsi="宋体"/>
          <w:b/>
          <w:sz w:val="24"/>
        </w:rPr>
      </w:pPr>
    </w:p>
    <w:p>
      <w:pPr>
        <w:spacing w:line="360" w:lineRule="exact"/>
        <w:ind w:firstLine="482" w:firstLineChars="200"/>
        <w:rPr>
          <w:rFonts w:ascii="宋体" w:hAnsi="宋体"/>
          <w:b/>
          <w:bCs/>
          <w:snapToGrid w:val="0"/>
          <w:kern w:val="0"/>
          <w:sz w:val="24"/>
        </w:rPr>
      </w:pPr>
      <w:r>
        <w:rPr>
          <w:rFonts w:hint="eastAsia" w:ascii="宋体" w:hAnsi="宋体"/>
          <w:b/>
          <w:bCs/>
          <w:snapToGrid w:val="0"/>
          <w:kern w:val="0"/>
          <w:sz w:val="24"/>
        </w:rPr>
        <w:t>投标人应认真阅读</w:t>
      </w:r>
      <w:r>
        <w:rPr>
          <w:rFonts w:hint="eastAsia" w:ascii="宋体" w:hAnsi="宋体"/>
          <w:b/>
          <w:sz w:val="24"/>
        </w:rPr>
        <w:t>海南省教学仪器设备招标中心有限公司招标文件（包括技术部分要求）中</w:t>
      </w:r>
      <w:r>
        <w:rPr>
          <w:rFonts w:hint="eastAsia" w:ascii="宋体" w:hAnsi="宋体"/>
          <w:b/>
          <w:bCs/>
          <w:snapToGrid w:val="0"/>
          <w:kern w:val="0"/>
          <w:sz w:val="24"/>
        </w:rPr>
        <w:t>所有的事项、格式、条款和规范等要求。投标人没有按照招标文件要求提交全部资料，或者投标文件没有对招标文件各方面都做出实质性响应是投标人的风险，因为没有实质性响应招标文件要求的投标将被拒绝。</w:t>
      </w:r>
    </w:p>
    <w:p>
      <w:pPr>
        <w:spacing w:line="360" w:lineRule="exact"/>
        <w:ind w:firstLine="482" w:firstLineChars="200"/>
        <w:rPr>
          <w:rFonts w:ascii="宋体" w:hAnsi="宋体"/>
          <w:b/>
          <w:bCs/>
          <w:snapToGrid w:val="0"/>
          <w:kern w:val="0"/>
          <w:sz w:val="24"/>
        </w:rPr>
      </w:pPr>
    </w:p>
    <w:p>
      <w:pPr>
        <w:spacing w:line="360" w:lineRule="exact"/>
        <w:jc w:val="center"/>
        <w:rPr>
          <w:rFonts w:ascii="宋体" w:hAnsi="宋体"/>
          <w:b/>
          <w:sz w:val="24"/>
        </w:rPr>
      </w:pPr>
      <w:r>
        <w:rPr>
          <w:rFonts w:hint="eastAsia" w:ascii="宋体" w:hAnsi="宋体"/>
          <w:b/>
          <w:sz w:val="24"/>
        </w:rPr>
        <w:t>说明</w:t>
      </w:r>
    </w:p>
    <w:p>
      <w:pPr>
        <w:spacing w:line="360" w:lineRule="exact"/>
        <w:ind w:firstLine="480" w:firstLineChars="200"/>
        <w:rPr>
          <w:rFonts w:ascii="宋体" w:hAnsi="宋体"/>
          <w:sz w:val="24"/>
        </w:rPr>
      </w:pPr>
      <w:r>
        <w:rPr>
          <w:rFonts w:hint="eastAsia" w:ascii="宋体" w:hAnsi="宋体"/>
          <w:sz w:val="24"/>
        </w:rPr>
        <w:t>1、适用范围</w:t>
      </w:r>
    </w:p>
    <w:p>
      <w:pPr>
        <w:spacing w:line="360" w:lineRule="exact"/>
        <w:ind w:firstLine="480" w:firstLineChars="200"/>
        <w:rPr>
          <w:rFonts w:ascii="宋体" w:hAnsi="宋体"/>
          <w:sz w:val="24"/>
        </w:rPr>
      </w:pPr>
      <w:r>
        <w:rPr>
          <w:rFonts w:hint="eastAsia" w:ascii="宋体" w:hAnsi="宋体"/>
          <w:sz w:val="24"/>
        </w:rPr>
        <w:t>1.1本询价通知书仅适用于本次招标采购中所叙述项目的设备及服务采购。</w:t>
      </w:r>
    </w:p>
    <w:p>
      <w:pPr>
        <w:spacing w:line="360" w:lineRule="exact"/>
        <w:ind w:firstLine="480" w:firstLineChars="200"/>
        <w:rPr>
          <w:rFonts w:ascii="宋体" w:hAnsi="宋体"/>
          <w:sz w:val="24"/>
        </w:rPr>
      </w:pPr>
      <w:r>
        <w:rPr>
          <w:rFonts w:hint="eastAsia" w:ascii="宋体" w:hAnsi="宋体"/>
          <w:sz w:val="24"/>
        </w:rPr>
        <w:t>1.2资金来源系政府财政资金</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pPr>
        <w:spacing w:line="360" w:lineRule="exact"/>
        <w:rPr>
          <w:rFonts w:ascii="宋体" w:hAnsi="宋体"/>
          <w:sz w:val="24"/>
        </w:rPr>
      </w:pPr>
      <w:r>
        <w:rPr>
          <w:rFonts w:ascii="宋体" w:hAnsi="宋体"/>
          <w:sz w:val="24"/>
        </w:rPr>
        <w:t xml:space="preserve">    2.1</w:t>
      </w:r>
      <w:r>
        <w:rPr>
          <w:rFonts w:hint="eastAsia" w:ascii="宋体" w:hAnsi="宋体"/>
          <w:sz w:val="24"/>
        </w:rPr>
        <w:t>“采购人”系指业主</w:t>
      </w:r>
    </w:p>
    <w:p>
      <w:pPr>
        <w:spacing w:line="360" w:lineRule="exact"/>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pPr>
        <w:pStyle w:val="19"/>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pPr>
        <w:pStyle w:val="19"/>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pPr>
        <w:spacing w:line="360" w:lineRule="exact"/>
        <w:ind w:firstLine="480" w:firstLineChars="200"/>
        <w:rPr>
          <w:rFonts w:ascii="宋体" w:hAnsi="宋体"/>
          <w:sz w:val="24"/>
        </w:rPr>
      </w:pPr>
      <w:r>
        <w:rPr>
          <w:rFonts w:hint="eastAsia" w:ascii="宋体" w:hAnsi="宋体"/>
          <w:sz w:val="24"/>
        </w:rPr>
        <w:t>2.5“询价小组”系指组建专门负责本次招标及其评标工作的临时性机构。</w:t>
      </w:r>
    </w:p>
    <w:p>
      <w:pPr>
        <w:pStyle w:val="19"/>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2.6“货物”系指所有的由投标人为满足招标文件要求而向招标方提供的仪器、设备、方案以其它有关技术资料和材料。</w:t>
      </w:r>
    </w:p>
    <w:p>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pPr>
        <w:spacing w:line="360" w:lineRule="exact"/>
        <w:ind w:firstLine="480" w:firstLineChars="200"/>
        <w:jc w:val="left"/>
        <w:rPr>
          <w:rFonts w:ascii="宋体" w:hAnsi="宋体"/>
          <w:sz w:val="24"/>
        </w:rPr>
      </w:pPr>
      <w:r>
        <w:rPr>
          <w:rFonts w:hint="eastAsia" w:ascii="宋体" w:hAnsi="宋体"/>
          <w:sz w:val="24"/>
        </w:rPr>
        <w:t>2.8“日期、时间” 系指公历日、北京时间。</w:t>
      </w:r>
    </w:p>
    <w:p>
      <w:pPr>
        <w:spacing w:line="360" w:lineRule="exact"/>
        <w:ind w:firstLine="480" w:firstLineChars="200"/>
        <w:jc w:val="left"/>
        <w:rPr>
          <w:rFonts w:ascii="宋体" w:hAnsi="宋体"/>
          <w:sz w:val="24"/>
        </w:rPr>
      </w:pPr>
      <w:r>
        <w:rPr>
          <w:rFonts w:hint="eastAsia" w:ascii="宋体" w:hAnsi="宋体"/>
          <w:sz w:val="24"/>
        </w:rPr>
        <w:t>2.9询价通知书中所规定的“书面形式”，是指任何手写、打印或印刷通讯，包括传真发送。</w:t>
      </w:r>
    </w:p>
    <w:p>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pPr>
        <w:spacing w:line="360" w:lineRule="exact"/>
        <w:ind w:firstLine="480" w:firstLineChars="200"/>
        <w:jc w:val="left"/>
        <w:rPr>
          <w:rFonts w:ascii="宋体" w:hAnsi="宋体"/>
          <w:sz w:val="24"/>
        </w:rPr>
      </w:pPr>
      <w:r>
        <w:rPr>
          <w:rFonts w:hint="eastAsia" w:ascii="宋体" w:hAnsi="宋体"/>
          <w:sz w:val="24"/>
        </w:rPr>
        <w:t>2．11询价通知书中的标题或题名仅起引导作用，而不应视为对招标文件内容的理解和解释。</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w:t>
      </w:r>
      <w:r>
        <w:rPr>
          <w:rFonts w:ascii="宋体" w:hAnsi="宋体"/>
          <w:sz w:val="24"/>
        </w:rPr>
        <w:br w:type="textWrapping"/>
      </w:r>
      <w:r>
        <w:rPr>
          <w:rFonts w:ascii="宋体" w:hAnsi="宋体"/>
          <w:sz w:val="24"/>
        </w:rPr>
        <w:t>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w:t>
      </w:r>
      <w:r>
        <w:rPr>
          <w:rFonts w:ascii="宋体" w:hAnsi="宋体"/>
          <w:sz w:val="24"/>
        </w:rPr>
        <w:br w:type="textWrapping"/>
      </w:r>
      <w:r>
        <w:rPr>
          <w:rFonts w:ascii="宋体" w:hAnsi="宋体"/>
          <w:sz w:val="24"/>
        </w:rPr>
        <w:t>　　以联合体形式参加政府采购活动的，联合体各方不得再单独参加或者与其他供应商另外组成联合体参加同一合同项下的政府采购活动。</w:t>
      </w:r>
    </w:p>
    <w:p>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pPr>
        <w:spacing w:line="360" w:lineRule="exact"/>
        <w:ind w:firstLine="480" w:firstLineChars="200"/>
        <w:rPr>
          <w:rFonts w:ascii="宋体" w:hAnsi="宋体"/>
          <w:sz w:val="24"/>
        </w:rPr>
      </w:pPr>
      <w:r>
        <w:rPr>
          <w:rFonts w:hint="eastAsia" w:ascii="宋体" w:hAnsi="宋体"/>
          <w:sz w:val="24"/>
          <w:shd w:val="clear" w:color="auto" w:fill="FFFFFF"/>
        </w:rPr>
        <w:t>3.7</w:t>
      </w:r>
      <w:r>
        <w:rPr>
          <w:rFonts w:hint="eastAsia" w:ascii="宋体" w:hAnsi="宋体"/>
          <w:sz w:val="24"/>
        </w:rPr>
        <w:t>关于小微企业、监狱企业、残疾人福利性单位、强制采购节能产品、信息安全产品和优先采购环境标志产品、绿色产品的要求参与政府采购项目的政策优惠条件及要求如下：</w:t>
      </w:r>
    </w:p>
    <w:p>
      <w:pPr>
        <w:spacing w:line="360" w:lineRule="exact"/>
        <w:ind w:firstLine="480" w:firstLineChars="200"/>
        <w:rPr>
          <w:rFonts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pPr>
        <w:spacing w:line="360" w:lineRule="exact"/>
        <w:ind w:firstLine="480" w:firstLineChars="200"/>
        <w:rPr>
          <w:rFonts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pPr>
        <w:spacing w:line="360" w:lineRule="exact"/>
        <w:ind w:firstLine="480" w:firstLineChars="200"/>
        <w:rPr>
          <w:rFonts w:ascii="宋体" w:hAnsi="宋体"/>
          <w:sz w:val="24"/>
        </w:rPr>
      </w:pPr>
      <w:r>
        <w:rPr>
          <w:rFonts w:hint="eastAsia" w:ascii="宋体" w:hAnsi="宋体"/>
          <w:sz w:val="24"/>
        </w:rPr>
        <w:t>3.7.1.2、在政府采购活动中，供应商提供的货物、工程或者服务符合下列情形的，享受办法规定的中小企业扶持政策：</w:t>
      </w:r>
    </w:p>
    <w:p>
      <w:pPr>
        <w:spacing w:line="360" w:lineRule="exact"/>
        <w:ind w:firstLine="480" w:firstLineChars="200"/>
        <w:rPr>
          <w:rFonts w:ascii="宋体" w:hAnsi="宋体"/>
          <w:sz w:val="24"/>
        </w:rPr>
      </w:pPr>
      <w:r>
        <w:rPr>
          <w:rFonts w:hint="eastAsia" w:ascii="宋体" w:hAnsi="宋体"/>
          <w:sz w:val="24"/>
        </w:rPr>
        <w:t>3.7.1.2.1在货物采购项目中，货物由中小企业制造，即货物由中小企业生产且使用该中小企业商号或者注册商标；</w:t>
      </w:r>
    </w:p>
    <w:p>
      <w:pPr>
        <w:spacing w:line="360" w:lineRule="exact"/>
        <w:ind w:firstLine="480" w:firstLineChars="200"/>
        <w:rPr>
          <w:rFonts w:ascii="宋体" w:hAnsi="宋体"/>
          <w:sz w:val="24"/>
        </w:rPr>
      </w:pPr>
      <w:r>
        <w:rPr>
          <w:rFonts w:hint="eastAsia" w:ascii="宋体" w:hAnsi="宋体"/>
          <w:sz w:val="24"/>
        </w:rPr>
        <w:t>3.7.1.2.2在工程采购项目中，工程由中小企业承建，即工程施工单位为中小企业；</w:t>
      </w:r>
    </w:p>
    <w:p>
      <w:pPr>
        <w:spacing w:line="360" w:lineRule="exact"/>
        <w:ind w:firstLine="480" w:firstLineChars="200"/>
        <w:rPr>
          <w:rFonts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360" w:lineRule="exact"/>
        <w:ind w:firstLine="480" w:firstLineChars="200"/>
        <w:rPr>
          <w:rFonts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pPr>
        <w:spacing w:line="360" w:lineRule="exact"/>
        <w:ind w:firstLine="480" w:firstLineChars="200"/>
        <w:rPr>
          <w:rFonts w:ascii="宋体" w:hAnsi="宋体"/>
          <w:sz w:val="24"/>
        </w:rPr>
      </w:pPr>
      <w:r>
        <w:rPr>
          <w:rFonts w:hint="eastAsia" w:ascii="宋体" w:hAnsi="宋体"/>
          <w:sz w:val="24"/>
        </w:rPr>
        <w:t>3.7.1.4、中小企业参加政府采购活动，应当出具《中小企业声明函》（附件），否则不得享受相关中小企业扶持政策。</w:t>
      </w:r>
    </w:p>
    <w:p>
      <w:pPr>
        <w:spacing w:line="360" w:lineRule="exact"/>
        <w:ind w:firstLine="480" w:firstLineChars="200"/>
        <w:rPr>
          <w:rFonts w:ascii="宋体" w:hAnsi="宋体"/>
          <w:sz w:val="24"/>
        </w:rPr>
      </w:pPr>
      <w:r>
        <w:rPr>
          <w:rFonts w:hint="eastAsia" w:ascii="宋体" w:hAnsi="宋体"/>
          <w:sz w:val="24"/>
        </w:rPr>
        <w:t>3.7.2、关于监狱企业参与政府采购优惠政策   （对监狱企业</w:t>
      </w:r>
      <w:r>
        <w:rPr>
          <w:rFonts w:ascii="宋体" w:hAnsi="宋体"/>
          <w:sz w:val="24"/>
        </w:rPr>
        <w:t>视同小型、微型企业</w:t>
      </w:r>
      <w:r>
        <w:rPr>
          <w:rFonts w:hint="eastAsia" w:ascii="宋体" w:hAnsi="宋体"/>
          <w:sz w:val="24"/>
        </w:rPr>
        <w:t>）</w:t>
      </w:r>
    </w:p>
    <w:p>
      <w:pPr>
        <w:spacing w:line="360" w:lineRule="exact"/>
        <w:ind w:firstLine="480" w:firstLineChars="200"/>
        <w:rPr>
          <w:rFonts w:ascii="宋体" w:hAnsi="宋体"/>
          <w:sz w:val="24"/>
        </w:rPr>
      </w:pPr>
      <w:r>
        <w:rPr>
          <w:rFonts w:hint="eastAsia" w:ascii="宋体" w:hAnsi="宋体"/>
          <w:sz w:val="24"/>
        </w:rPr>
        <w:t>对监狱企业产品的价格给予10%的扣除，用扣除后的价格参与评审。</w:t>
      </w:r>
    </w:p>
    <w:p>
      <w:pPr>
        <w:spacing w:line="360" w:lineRule="exact"/>
        <w:ind w:firstLine="480" w:firstLineChars="200"/>
        <w:rPr>
          <w:rFonts w:ascii="宋体" w:hAnsi="宋体"/>
          <w:sz w:val="24"/>
        </w:rPr>
      </w:pPr>
      <w:r>
        <w:rPr>
          <w:rFonts w:hint="eastAsia" w:ascii="宋体" w:hAnsi="宋体"/>
          <w:sz w:val="24"/>
        </w:rPr>
        <w:t>根据关于政府采购支持监狱企业发展有关问题的通知财库[2014]68号的要求：</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格式自行拟定、投标时装订在投标文件中）</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3.7.3、残疾人就业政府采购优惠政策（残疾人福利性单位视同小型、微型企业）</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3.7.3.1、符合条件的残疾人福利性单位在参加政府采购活动时，应当提供本通知规定的《残疾人福利性单位声明函》（见附件），并对声明的真实性负责。</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3.7.3.2、中标、成交供应商为残疾人福利性单位的，采购人或者其委托的采购代理机构应当随中标、成交结果同时公告其《残疾人福利性单位声明函》，接受社会监督。</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3.7.4、关于强制采购节能产品、信息安全产品和优先采购环境标志产品、绿色产品优惠政策：</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3.7.4.3、提供的产品属于政府强制采购节能产品的，供应商应当选择《节能产品政府采购清单》中的产品投标，并提供有效的节能产品认证证书复印件。</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3.7.4.4、提供的产品属于优先采购环境标志产品的，供应商应当选择《环境标志产品政府采购清单》中的产品投标，并提供有效的环境标志产品认证证书复印件。</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3.7.4.5、提供的产品属于绿色产品的，供应商应当选择海南省政府采购网上商城建立绿色产品库中的产品投标，并提供证明文件复印件。</w:t>
      </w:r>
    </w:p>
    <w:p>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pPr>
        <w:spacing w:line="360" w:lineRule="exact"/>
        <w:ind w:firstLine="600" w:firstLineChars="250"/>
        <w:rPr>
          <w:rFonts w:ascii="宋体" w:hAnsi="宋体"/>
          <w:sz w:val="24"/>
        </w:rPr>
      </w:pPr>
      <w:r>
        <w:rPr>
          <w:rFonts w:hint="eastAsia" w:ascii="宋体" w:hAnsi="宋体"/>
          <w:sz w:val="24"/>
          <w:shd w:val="clear" w:color="auto" w:fill="FFFFFF"/>
        </w:rPr>
        <w:t>特别声明:对于未能按照要求填写及未能提供证明资料或提供资料不完整的视同未提供）</w:t>
      </w:r>
    </w:p>
    <w:p>
      <w:pPr>
        <w:spacing w:line="360" w:lineRule="exact"/>
        <w:ind w:firstLine="480" w:firstLineChars="200"/>
        <w:rPr>
          <w:rFonts w:ascii="宋体" w:hAnsi="宋体"/>
          <w:sz w:val="24"/>
        </w:rPr>
      </w:pPr>
      <w:r>
        <w:rPr>
          <w:rFonts w:hint="eastAsia" w:ascii="宋体" w:hAnsi="宋体"/>
          <w:sz w:val="24"/>
        </w:rPr>
        <w:t>4、纪律</w:t>
      </w:r>
    </w:p>
    <w:p>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pPr>
        <w:spacing w:line="360" w:lineRule="exact"/>
        <w:ind w:firstLine="480" w:firstLineChars="200"/>
        <w:rPr>
          <w:rFonts w:ascii="宋体" w:hAnsi="宋体"/>
          <w:sz w:val="24"/>
        </w:rPr>
      </w:pPr>
      <w:r>
        <w:rPr>
          <w:rFonts w:hint="eastAsia" w:ascii="宋体" w:hAnsi="宋体"/>
          <w:sz w:val="24"/>
        </w:rPr>
        <w:t>5、投标费用的承担</w:t>
      </w:r>
    </w:p>
    <w:p>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pPr>
        <w:spacing w:line="360" w:lineRule="exact"/>
        <w:rPr>
          <w:rFonts w:ascii="宋体" w:hAnsi="宋体"/>
          <w:b/>
          <w:sz w:val="24"/>
        </w:rPr>
      </w:pPr>
      <w:r>
        <w:rPr>
          <w:rFonts w:hint="eastAsia" w:ascii="宋体" w:hAnsi="宋体"/>
          <w:sz w:val="24"/>
        </w:rPr>
        <w:t>一、询价通知书说明</w:t>
      </w:r>
    </w:p>
    <w:p>
      <w:pPr>
        <w:spacing w:line="360" w:lineRule="exact"/>
        <w:ind w:firstLine="480" w:firstLineChars="200"/>
        <w:rPr>
          <w:rFonts w:ascii="宋体" w:hAnsi="宋体"/>
          <w:sz w:val="24"/>
        </w:rPr>
      </w:pPr>
      <w:r>
        <w:rPr>
          <w:rFonts w:hint="eastAsia" w:ascii="宋体" w:hAnsi="宋体"/>
          <w:sz w:val="24"/>
        </w:rPr>
        <w:t>1、“询价通知书”的构成</w:t>
      </w:r>
    </w:p>
    <w:p>
      <w:pPr>
        <w:spacing w:line="360" w:lineRule="exact"/>
        <w:ind w:firstLine="480" w:firstLineChars="200"/>
        <w:rPr>
          <w:rFonts w:ascii="宋体" w:hAnsi="宋体"/>
          <w:sz w:val="24"/>
        </w:rPr>
      </w:pPr>
      <w:r>
        <w:rPr>
          <w:rFonts w:hint="eastAsia" w:ascii="宋体" w:hAnsi="宋体"/>
          <w:sz w:val="24"/>
        </w:rPr>
        <w:t>1.1“询价通知书”是用以阐明所需设备及服务的情况，以及招标、投标程序和相应的合同条款。“询价通知书”由下述部份组成：</w:t>
      </w:r>
    </w:p>
    <w:p>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 xml:space="preserve"> 投标邀请函；</w:t>
      </w:r>
    </w:p>
    <w:p>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pPr>
        <w:spacing w:line="360" w:lineRule="exact"/>
        <w:ind w:firstLine="720" w:firstLineChars="300"/>
        <w:rPr>
          <w:rFonts w:ascii="宋体" w:hAnsi="宋体"/>
          <w:sz w:val="24"/>
        </w:rPr>
      </w:pPr>
      <w:r>
        <w:rPr>
          <w:rFonts w:ascii="宋体" w:hAnsi="宋体"/>
          <w:sz w:val="24"/>
        </w:rPr>
        <w:t>(4)</w:t>
      </w:r>
      <w:r>
        <w:rPr>
          <w:rFonts w:hint="eastAsia" w:ascii="宋体" w:hAnsi="宋体"/>
          <w:sz w:val="24"/>
        </w:rPr>
        <w:t xml:space="preserve"> 招标采购合同格式；</w:t>
      </w:r>
    </w:p>
    <w:p>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附件（规格型号、配置、技术参数、投标文件格式）</w:t>
      </w:r>
    </w:p>
    <w:p>
      <w:pPr>
        <w:spacing w:line="360" w:lineRule="exact"/>
        <w:ind w:firstLine="480" w:firstLineChars="200"/>
        <w:rPr>
          <w:rFonts w:ascii="宋体" w:hAnsi="宋体"/>
          <w:sz w:val="24"/>
        </w:rPr>
      </w:pPr>
      <w:r>
        <w:rPr>
          <w:rFonts w:hint="eastAsia" w:ascii="宋体" w:hAnsi="宋体"/>
          <w:sz w:val="24"/>
        </w:rPr>
        <w:t>2、 招标文件的澄清和质疑</w:t>
      </w:r>
    </w:p>
    <w:p>
      <w:pPr>
        <w:spacing w:line="360" w:lineRule="exact"/>
        <w:ind w:firstLine="240" w:firstLineChars="100"/>
        <w:rPr>
          <w:rFonts w:ascii="宋体" w:hAnsi="宋体"/>
          <w:sz w:val="24"/>
        </w:rPr>
      </w:pPr>
      <w:r>
        <w:rPr>
          <w:rFonts w:hint="eastAsia" w:ascii="宋体" w:hAnsi="宋体"/>
          <w:sz w:val="24"/>
        </w:rPr>
        <w:t xml:space="preserve">  2</w:t>
      </w:r>
      <w:r>
        <w:rPr>
          <w:rFonts w:ascii="宋体" w:hAnsi="宋体"/>
          <w:sz w:val="24"/>
        </w:rPr>
        <w:t>.1</w:t>
      </w:r>
      <w:r>
        <w:rPr>
          <w:rFonts w:hint="eastAsia" w:ascii="宋体" w:hAnsi="宋体"/>
          <w:sz w:val="24"/>
        </w:rPr>
        <w:t>凡参加本次招标的投标人被视为已充分认识和理解了任何与本项目有关的影响事项和困难、风险等情况。</w:t>
      </w:r>
    </w:p>
    <w:p>
      <w:pPr>
        <w:spacing w:line="3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2潜在投标人如对招标文件有疑问，按照相关法律法规规定，按投标邀请中载明的地址，以书面形式（包括信函或传真，下同）通知到采购代理机构。采购代理机构将视情况确定采用适当方式予以澄清或在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形式予以答复，并在其认为必要时，将不标明查询来源的答复告知已购买招标文件的每一投标人。</w:t>
      </w:r>
    </w:p>
    <w:p>
      <w:pPr>
        <w:spacing w:line="360" w:lineRule="exact"/>
        <w:ind w:firstLine="480" w:firstLineChars="200"/>
        <w:rPr>
          <w:rFonts w:ascii="宋体" w:hAnsi="宋体"/>
          <w:sz w:val="24"/>
        </w:rPr>
      </w:pPr>
      <w:r>
        <w:rPr>
          <w:rFonts w:hint="eastAsia" w:ascii="宋体" w:hAnsi="宋体"/>
          <w:sz w:val="24"/>
        </w:rPr>
        <w:t>2.3</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pPr>
        <w:spacing w:line="360" w:lineRule="exact"/>
        <w:ind w:firstLine="480" w:firstLineChars="200"/>
        <w:rPr>
          <w:rFonts w:ascii="宋体" w:hAnsi="宋体"/>
          <w:sz w:val="24"/>
        </w:rPr>
      </w:pPr>
      <w:r>
        <w:rPr>
          <w:rFonts w:hint="eastAsia" w:ascii="宋体" w:hAnsi="宋体"/>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pPr>
        <w:spacing w:line="360" w:lineRule="exact"/>
        <w:rPr>
          <w:rFonts w:ascii="宋体" w:hAnsi="宋体"/>
          <w:sz w:val="24"/>
        </w:rPr>
      </w:pPr>
      <w:r>
        <w:rPr>
          <w:rFonts w:hint="eastAsia" w:ascii="宋体" w:hAnsi="宋体"/>
          <w:sz w:val="24"/>
        </w:rPr>
        <w:t>二、投标文件的编写与递交</w:t>
      </w:r>
    </w:p>
    <w:p>
      <w:pPr>
        <w:spacing w:line="360" w:lineRule="exact"/>
        <w:ind w:firstLine="523" w:firstLineChars="218"/>
        <w:rPr>
          <w:rFonts w:ascii="宋体" w:hAnsi="宋体"/>
          <w:sz w:val="24"/>
        </w:rPr>
      </w:pPr>
      <w:r>
        <w:rPr>
          <w:rFonts w:hint="eastAsia" w:ascii="宋体" w:hAnsi="宋体"/>
          <w:sz w:val="24"/>
        </w:rPr>
        <w:t>1、投标文件应由下列部分组成：</w:t>
      </w:r>
    </w:p>
    <w:p>
      <w:pPr>
        <w:spacing w:line="360" w:lineRule="exact"/>
        <w:ind w:firstLine="943" w:firstLineChars="393"/>
        <w:rPr>
          <w:rFonts w:ascii="宋体" w:hAnsi="宋体"/>
          <w:sz w:val="24"/>
        </w:rPr>
      </w:pPr>
      <w:r>
        <w:rPr>
          <w:rFonts w:hint="eastAsia" w:ascii="宋体" w:hAnsi="宋体"/>
          <w:sz w:val="24"/>
        </w:rPr>
        <w:t>1.1封面；</w:t>
      </w:r>
    </w:p>
    <w:p>
      <w:pPr>
        <w:spacing w:line="360" w:lineRule="exact"/>
        <w:ind w:firstLine="943" w:firstLineChars="393"/>
        <w:rPr>
          <w:rFonts w:ascii="宋体" w:hAnsi="宋体"/>
          <w:sz w:val="24"/>
        </w:rPr>
      </w:pPr>
      <w:r>
        <w:rPr>
          <w:rFonts w:hint="eastAsia" w:ascii="宋体" w:hAnsi="宋体"/>
          <w:sz w:val="24"/>
        </w:rPr>
        <w:t>1.2投标书；</w:t>
      </w:r>
    </w:p>
    <w:p>
      <w:pPr>
        <w:spacing w:line="360" w:lineRule="exact"/>
        <w:ind w:firstLine="943" w:firstLineChars="393"/>
        <w:rPr>
          <w:rFonts w:ascii="宋体" w:hAnsi="宋体"/>
          <w:sz w:val="24"/>
        </w:rPr>
      </w:pPr>
      <w:r>
        <w:rPr>
          <w:rFonts w:hint="eastAsia" w:ascii="宋体" w:hAnsi="宋体"/>
          <w:sz w:val="24"/>
        </w:rPr>
        <w:t>1.3投标资格证明文件；</w:t>
      </w:r>
    </w:p>
    <w:p>
      <w:pPr>
        <w:tabs>
          <w:tab w:val="left" w:pos="3860"/>
        </w:tabs>
        <w:spacing w:line="360" w:lineRule="exact"/>
        <w:ind w:firstLine="943" w:firstLineChars="393"/>
        <w:rPr>
          <w:rFonts w:ascii="宋体" w:hAnsi="宋体"/>
          <w:sz w:val="24"/>
        </w:rPr>
      </w:pPr>
      <w:r>
        <w:rPr>
          <w:rFonts w:hint="eastAsia" w:ascii="宋体" w:hAnsi="宋体"/>
          <w:sz w:val="24"/>
        </w:rPr>
        <w:t>1.4开标一览表</w:t>
      </w:r>
      <w:r>
        <w:rPr>
          <w:rFonts w:ascii="宋体" w:hAnsi="宋体"/>
          <w:sz w:val="24"/>
        </w:rPr>
        <w:tab/>
      </w:r>
    </w:p>
    <w:p>
      <w:pPr>
        <w:spacing w:line="360" w:lineRule="exact"/>
        <w:ind w:firstLine="943" w:firstLineChars="393"/>
        <w:rPr>
          <w:rFonts w:ascii="宋体" w:hAnsi="宋体"/>
          <w:b/>
          <w:sz w:val="24"/>
        </w:rPr>
      </w:pPr>
      <w:r>
        <w:rPr>
          <w:rFonts w:hint="eastAsia" w:ascii="宋体" w:hAnsi="宋体"/>
          <w:sz w:val="24"/>
        </w:rPr>
        <w:t>1.5规格响应表</w:t>
      </w:r>
    </w:p>
    <w:p>
      <w:pPr>
        <w:spacing w:line="360" w:lineRule="exact"/>
        <w:ind w:firstLine="943" w:firstLineChars="393"/>
        <w:rPr>
          <w:rFonts w:ascii="宋体" w:hAnsi="宋体"/>
          <w:sz w:val="24"/>
        </w:rPr>
      </w:pPr>
      <w:r>
        <w:rPr>
          <w:rFonts w:hint="eastAsia" w:ascii="宋体" w:hAnsi="宋体"/>
          <w:sz w:val="24"/>
        </w:rPr>
        <w:t>1.6投标货物符合“招标文件”规定的证明文件，及投标人认为需加以说明的其他内容</w:t>
      </w:r>
    </w:p>
    <w:p>
      <w:pPr>
        <w:spacing w:line="360" w:lineRule="exact"/>
        <w:ind w:firstLine="523" w:firstLineChars="218"/>
        <w:rPr>
          <w:rFonts w:ascii="宋体" w:hAnsi="宋体"/>
          <w:sz w:val="24"/>
        </w:rPr>
      </w:pPr>
      <w:r>
        <w:rPr>
          <w:rFonts w:hint="eastAsia" w:ascii="宋体" w:hAnsi="宋体"/>
          <w:sz w:val="24"/>
        </w:rPr>
        <w:t>2、投标资格证明文件包括以下内容：</w:t>
      </w:r>
    </w:p>
    <w:p>
      <w:pPr>
        <w:spacing w:line="360" w:lineRule="exact"/>
        <w:ind w:left="1151" w:leftChars="449" w:hanging="208" w:hangingChars="87"/>
        <w:rPr>
          <w:rFonts w:ascii="宋体" w:hAnsi="宋体"/>
          <w:sz w:val="24"/>
        </w:rPr>
      </w:pPr>
      <w:r>
        <w:rPr>
          <w:rFonts w:hint="eastAsia" w:ascii="宋体" w:hAnsi="宋体"/>
          <w:sz w:val="24"/>
        </w:rPr>
        <w:t>2.1法人营业执照副本的复印件（须加盖本单位公章）</w:t>
      </w:r>
    </w:p>
    <w:p>
      <w:pPr>
        <w:spacing w:line="360" w:lineRule="exact"/>
        <w:ind w:left="1151" w:leftChars="449" w:hanging="208" w:hangingChars="87"/>
        <w:rPr>
          <w:rFonts w:ascii="宋体" w:hAnsi="宋体"/>
          <w:sz w:val="24"/>
        </w:rPr>
      </w:pPr>
      <w:r>
        <w:rPr>
          <w:rFonts w:hint="eastAsia" w:ascii="宋体" w:hAnsi="宋体"/>
          <w:sz w:val="24"/>
        </w:rPr>
        <w:t>2.2组织代码机构证书复印件（须加盖本单位公章）</w:t>
      </w:r>
    </w:p>
    <w:p>
      <w:pPr>
        <w:spacing w:line="360" w:lineRule="exact"/>
        <w:ind w:left="1151" w:leftChars="449" w:hanging="208" w:hangingChars="87"/>
        <w:rPr>
          <w:rFonts w:ascii="宋体" w:hAnsi="宋体"/>
          <w:sz w:val="24"/>
        </w:rPr>
      </w:pPr>
      <w:r>
        <w:rPr>
          <w:rFonts w:hint="eastAsia" w:ascii="宋体" w:hAnsi="宋体"/>
          <w:sz w:val="24"/>
        </w:rPr>
        <w:t xml:space="preserve">2.3税务登记证书复印件（须加盖本单位公章） </w:t>
      </w:r>
    </w:p>
    <w:p>
      <w:pPr>
        <w:tabs>
          <w:tab w:val="left" w:pos="5580"/>
        </w:tabs>
        <w:spacing w:line="360" w:lineRule="exact"/>
        <w:ind w:left="1151" w:leftChars="449" w:hanging="208" w:hangingChars="87"/>
        <w:rPr>
          <w:rFonts w:ascii="宋体" w:hAnsi="宋体"/>
          <w:sz w:val="24"/>
        </w:rPr>
      </w:pPr>
      <w:r>
        <w:rPr>
          <w:rFonts w:hint="eastAsia" w:ascii="宋体" w:hAnsi="宋体"/>
          <w:sz w:val="24"/>
        </w:rPr>
        <w:t>2.4法定代表人授权书（格式）</w:t>
      </w:r>
    </w:p>
    <w:p>
      <w:pPr>
        <w:tabs>
          <w:tab w:val="left" w:pos="5580"/>
        </w:tabs>
        <w:spacing w:line="360" w:lineRule="exact"/>
        <w:ind w:left="1151" w:leftChars="449" w:hanging="208" w:hangingChars="87"/>
        <w:rPr>
          <w:rFonts w:ascii="宋体" w:hAnsi="宋体"/>
          <w:sz w:val="24"/>
        </w:rPr>
      </w:pPr>
      <w:r>
        <w:rPr>
          <w:rFonts w:hint="eastAsia" w:ascii="宋体" w:hAnsi="宋体"/>
          <w:sz w:val="24"/>
        </w:rPr>
        <w:t>2.5投标人的资格声明（格式）</w:t>
      </w:r>
    </w:p>
    <w:p>
      <w:pPr>
        <w:tabs>
          <w:tab w:val="left" w:pos="5580"/>
        </w:tabs>
        <w:spacing w:line="360" w:lineRule="exact"/>
        <w:ind w:left="1151" w:leftChars="449" w:hanging="208" w:hangingChars="87"/>
        <w:rPr>
          <w:rFonts w:ascii="宋体" w:hAnsi="宋体"/>
          <w:sz w:val="24"/>
        </w:rPr>
      </w:pPr>
      <w:r>
        <w:rPr>
          <w:rFonts w:hint="eastAsia" w:ascii="宋体" w:hAnsi="宋体"/>
          <w:sz w:val="24"/>
        </w:rPr>
        <w:t>2.6社会保障资金缴纳（</w:t>
      </w:r>
      <w:r>
        <w:rPr>
          <w:rStyle w:val="51"/>
          <w:rFonts w:hint="default" w:hAnsi="宋体"/>
          <w:sz w:val="24"/>
        </w:rPr>
        <w:t>承诺函</w:t>
      </w:r>
      <w:r>
        <w:rPr>
          <w:rFonts w:hint="eastAsia" w:ascii="宋体" w:hAnsi="宋体"/>
          <w:sz w:val="24"/>
        </w:rPr>
        <w:t>）</w:t>
      </w:r>
    </w:p>
    <w:p>
      <w:pPr>
        <w:tabs>
          <w:tab w:val="left" w:pos="5580"/>
        </w:tabs>
        <w:spacing w:line="360" w:lineRule="exact"/>
        <w:ind w:left="1151" w:leftChars="449" w:hanging="208" w:hangingChars="87"/>
        <w:rPr>
          <w:rFonts w:ascii="宋体" w:hAnsi="宋体"/>
          <w:sz w:val="24"/>
        </w:rPr>
      </w:pPr>
      <w:r>
        <w:rPr>
          <w:rFonts w:hint="eastAsia" w:ascii="宋体" w:hAnsi="宋体"/>
          <w:sz w:val="24"/>
        </w:rPr>
        <w:t>2.7依法缴纳税收（承诺函）</w:t>
      </w:r>
    </w:p>
    <w:p>
      <w:pPr>
        <w:tabs>
          <w:tab w:val="left" w:pos="5580"/>
        </w:tabs>
        <w:spacing w:line="360" w:lineRule="exact"/>
        <w:ind w:left="1151" w:leftChars="449" w:hanging="208" w:hangingChars="87"/>
        <w:rPr>
          <w:rFonts w:ascii="宋体" w:hAnsi="宋体"/>
          <w:sz w:val="24"/>
        </w:rPr>
      </w:pPr>
      <w:r>
        <w:rPr>
          <w:rFonts w:hint="eastAsia" w:ascii="宋体" w:hAnsi="宋体"/>
          <w:sz w:val="24"/>
        </w:rPr>
        <w:t>2.8投标人参加政府采购活动近三年内，在经营活动中没有重大事故、违法记录的声明（须加盖本单位公章）</w:t>
      </w:r>
    </w:p>
    <w:p>
      <w:pPr>
        <w:tabs>
          <w:tab w:val="left" w:pos="5580"/>
        </w:tabs>
        <w:spacing w:line="360" w:lineRule="exact"/>
        <w:ind w:left="1151" w:leftChars="449" w:hanging="208" w:hangingChars="87"/>
        <w:rPr>
          <w:rFonts w:ascii="宋体" w:hAnsi="宋体"/>
          <w:sz w:val="24"/>
        </w:rPr>
      </w:pPr>
      <w:r>
        <w:rPr>
          <w:rFonts w:hint="eastAsia" w:ascii="宋体" w:hAnsi="宋体"/>
          <w:sz w:val="24"/>
        </w:rPr>
        <w:t>2.10招标文件要求提供的相关证件</w:t>
      </w:r>
    </w:p>
    <w:p>
      <w:pPr>
        <w:spacing w:line="360" w:lineRule="exact"/>
        <w:ind w:firstLine="520" w:firstLineChars="217"/>
        <w:rPr>
          <w:rFonts w:ascii="宋体" w:hAnsi="宋体"/>
          <w:sz w:val="24"/>
        </w:rPr>
      </w:pPr>
      <w:r>
        <w:rPr>
          <w:rFonts w:hint="eastAsia" w:ascii="宋体" w:hAnsi="宋体"/>
          <w:sz w:val="24"/>
        </w:rPr>
        <w:t>3、投标文件格式见附件</w:t>
      </w:r>
    </w:p>
    <w:p>
      <w:pPr>
        <w:spacing w:line="360" w:lineRule="exact"/>
        <w:ind w:firstLine="523" w:firstLineChars="218"/>
        <w:rPr>
          <w:rFonts w:ascii="宋体" w:hAnsi="宋体"/>
          <w:sz w:val="24"/>
        </w:rPr>
      </w:pPr>
      <w:r>
        <w:rPr>
          <w:rFonts w:hint="eastAsia" w:ascii="宋体" w:hAnsi="宋体"/>
          <w:sz w:val="24"/>
        </w:rPr>
        <w:t>4、采购文件的实质性要求包括以下内容：</w:t>
      </w:r>
    </w:p>
    <w:p>
      <w:pPr>
        <w:spacing w:line="360" w:lineRule="exact"/>
        <w:ind w:left="525" w:leftChars="250" w:firstLine="420" w:firstLineChars="175"/>
        <w:rPr>
          <w:rFonts w:ascii="宋体" w:hAnsi="宋体"/>
          <w:sz w:val="24"/>
        </w:rPr>
      </w:pPr>
      <w:r>
        <w:rPr>
          <w:rFonts w:hint="eastAsia" w:ascii="宋体" w:hAnsi="宋体"/>
          <w:sz w:val="24"/>
        </w:rPr>
        <w:t>4.1投标方须按采购文件 “格式 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pPr>
        <w:spacing w:line="360" w:lineRule="exact"/>
        <w:ind w:left="525" w:leftChars="250" w:firstLine="420" w:firstLineChars="175"/>
        <w:rPr>
          <w:rFonts w:ascii="宋体" w:hAnsi="宋体"/>
          <w:sz w:val="24"/>
        </w:rPr>
      </w:pPr>
      <w:r>
        <w:rPr>
          <w:rFonts w:hint="eastAsia" w:ascii="宋体" w:hAnsi="宋体"/>
          <w:sz w:val="24"/>
        </w:rPr>
        <w:t>4.2投标文件须由企业法定代表人或其授权代表签字并加盖公章；</w:t>
      </w:r>
    </w:p>
    <w:p>
      <w:pPr>
        <w:spacing w:line="360" w:lineRule="exact"/>
        <w:ind w:left="525" w:leftChars="250" w:firstLine="420" w:firstLineChars="175"/>
        <w:rPr>
          <w:rFonts w:ascii="宋体" w:hAnsi="宋体"/>
          <w:sz w:val="24"/>
        </w:rPr>
      </w:pPr>
      <w:r>
        <w:rPr>
          <w:rFonts w:hint="eastAsia" w:ascii="宋体" w:hAnsi="宋体"/>
          <w:sz w:val="24"/>
        </w:rPr>
        <w:t>4.3投标有效期应满足投标有效期90天的要求；</w:t>
      </w:r>
    </w:p>
    <w:p>
      <w:pPr>
        <w:spacing w:line="360" w:lineRule="exact"/>
        <w:ind w:left="525" w:leftChars="250" w:firstLine="420" w:firstLineChars="175"/>
        <w:rPr>
          <w:rFonts w:ascii="宋体" w:hAnsi="宋体"/>
          <w:sz w:val="24"/>
        </w:rPr>
      </w:pPr>
      <w:r>
        <w:rPr>
          <w:rFonts w:hint="eastAsia" w:ascii="宋体" w:hAnsi="宋体"/>
          <w:sz w:val="24"/>
        </w:rPr>
        <w:t>4.4投标报价须一次报出不得更改的价格。</w:t>
      </w:r>
    </w:p>
    <w:p>
      <w:pPr>
        <w:spacing w:line="360" w:lineRule="exact"/>
        <w:ind w:left="525" w:leftChars="250" w:firstLine="420" w:firstLineChars="175"/>
        <w:rPr>
          <w:rFonts w:ascii="宋体" w:hAnsi="宋体"/>
          <w:sz w:val="24"/>
        </w:rPr>
      </w:pPr>
      <w:r>
        <w:rPr>
          <w:rFonts w:hint="eastAsia" w:ascii="宋体" w:hAnsi="宋体"/>
          <w:sz w:val="24"/>
        </w:rPr>
        <w:t>4.5投标文件必须电脑打印，不得手写、不得涂改；</w:t>
      </w:r>
    </w:p>
    <w:p>
      <w:pPr>
        <w:spacing w:line="360" w:lineRule="exact"/>
        <w:ind w:left="525" w:leftChars="250" w:firstLine="420" w:firstLineChars="175"/>
        <w:rPr>
          <w:rFonts w:ascii="宋体" w:hAnsi="宋体"/>
          <w:sz w:val="24"/>
        </w:rPr>
      </w:pPr>
      <w:r>
        <w:rPr>
          <w:rFonts w:hint="eastAsia" w:ascii="宋体" w:hAnsi="宋体"/>
          <w:sz w:val="24"/>
        </w:rPr>
        <w:t>4.6一个投标人只能提交一个投标文件；投标人对一个合同包只能提供一个报价；</w:t>
      </w:r>
    </w:p>
    <w:p>
      <w:pPr>
        <w:spacing w:line="360" w:lineRule="exact"/>
        <w:ind w:left="525" w:leftChars="250" w:firstLine="420" w:firstLineChars="175"/>
        <w:rPr>
          <w:rFonts w:ascii="宋体" w:hAnsi="宋体"/>
          <w:sz w:val="24"/>
        </w:rPr>
      </w:pPr>
      <w:r>
        <w:rPr>
          <w:rFonts w:hint="eastAsia" w:ascii="宋体" w:hAnsi="宋体"/>
          <w:sz w:val="24"/>
        </w:rPr>
        <w:t>4.7投标文件的组成必须符合招标文件的要求；</w:t>
      </w:r>
    </w:p>
    <w:p>
      <w:pPr>
        <w:spacing w:line="360" w:lineRule="exact"/>
        <w:ind w:left="525" w:leftChars="250" w:firstLine="420" w:firstLineChars="175"/>
        <w:rPr>
          <w:rFonts w:ascii="宋体" w:hAnsi="宋体"/>
          <w:sz w:val="24"/>
        </w:rPr>
      </w:pPr>
      <w:r>
        <w:rPr>
          <w:rFonts w:hint="eastAsia" w:ascii="宋体" w:hAnsi="宋体"/>
          <w:sz w:val="24"/>
        </w:rPr>
        <w:t>4.8投标文件不得提供虚假或失实资料，所提供的技术指标与售后服务承诺须满足采购文件的要求。</w:t>
      </w:r>
    </w:p>
    <w:p>
      <w:pPr>
        <w:spacing w:line="360" w:lineRule="exact"/>
        <w:ind w:left="525" w:leftChars="250" w:firstLine="420" w:firstLineChars="175"/>
        <w:rPr>
          <w:rFonts w:ascii="宋体" w:hAnsi="宋体"/>
          <w:sz w:val="24"/>
        </w:rPr>
      </w:pPr>
      <w:r>
        <w:rPr>
          <w:rFonts w:hint="eastAsia" w:ascii="宋体" w:hAnsi="宋体"/>
          <w:sz w:val="24"/>
        </w:rPr>
        <w:t>4.9投标文件正本一份，副本三份（副本可复印）。</w:t>
      </w:r>
    </w:p>
    <w:p>
      <w:pPr>
        <w:spacing w:line="360" w:lineRule="exact"/>
        <w:ind w:left="525" w:leftChars="250" w:firstLine="420" w:firstLineChars="175"/>
        <w:rPr>
          <w:rFonts w:ascii="宋体" w:hAnsi="宋体"/>
          <w:sz w:val="24"/>
        </w:rPr>
      </w:pPr>
      <w:r>
        <w:rPr>
          <w:rFonts w:hint="eastAsia" w:ascii="宋体" w:hAnsi="宋体"/>
          <w:sz w:val="24"/>
        </w:rPr>
        <w:t>4.10投标人必须提供投标设备的品牌、型号及产地。</w:t>
      </w:r>
    </w:p>
    <w:p>
      <w:pPr>
        <w:spacing w:line="360" w:lineRule="exact"/>
        <w:ind w:left="525" w:leftChars="250" w:firstLine="420" w:firstLineChars="175"/>
        <w:rPr>
          <w:rFonts w:ascii="宋体" w:hAnsi="宋体"/>
          <w:sz w:val="24"/>
        </w:rPr>
      </w:pPr>
      <w:r>
        <w:rPr>
          <w:rFonts w:hint="eastAsia" w:ascii="宋体" w:hAnsi="宋体"/>
          <w:sz w:val="24"/>
        </w:rPr>
        <w:t>5．投标文件的密封及标记（不作为实质性要求）</w:t>
      </w:r>
    </w:p>
    <w:p>
      <w:pPr>
        <w:spacing w:line="360" w:lineRule="exact"/>
        <w:ind w:left="525" w:leftChars="250" w:firstLine="420" w:firstLineChars="175"/>
        <w:rPr>
          <w:rFonts w:ascii="宋体" w:hAnsi="宋体"/>
          <w:sz w:val="24"/>
        </w:rPr>
      </w:pPr>
      <w:r>
        <w:rPr>
          <w:rFonts w:hint="eastAsia" w:ascii="宋体" w:hAnsi="宋体"/>
          <w:sz w:val="24"/>
        </w:rPr>
        <w:t xml:space="preserve">5.1 投标文件包装，按以下方法分别装袋密封                </w:t>
      </w:r>
    </w:p>
    <w:p>
      <w:pPr>
        <w:spacing w:line="360" w:lineRule="exact"/>
        <w:ind w:left="525" w:leftChars="250" w:firstLine="420" w:firstLineChars="175"/>
        <w:rPr>
          <w:rFonts w:ascii="宋体" w:hAnsi="宋体"/>
          <w:b/>
          <w:sz w:val="24"/>
        </w:rPr>
      </w:pPr>
      <w:r>
        <w:rPr>
          <w:rFonts w:hint="eastAsia" w:ascii="宋体" w:hAnsi="宋体"/>
          <w:sz w:val="24"/>
        </w:rPr>
        <w:t>5.1.1投标时，投标人将投标文件正本和所有的副本密封装在密封袋中。</w:t>
      </w:r>
    </w:p>
    <w:p>
      <w:pPr>
        <w:spacing w:line="360" w:lineRule="exact"/>
        <w:ind w:left="525" w:leftChars="250" w:firstLine="420" w:firstLineChars="175"/>
        <w:rPr>
          <w:rFonts w:ascii="宋体" w:hAnsi="宋体"/>
          <w:sz w:val="24"/>
        </w:rPr>
      </w:pPr>
      <w:r>
        <w:rPr>
          <w:rFonts w:hint="eastAsia" w:ascii="宋体" w:hAnsi="宋体"/>
          <w:sz w:val="24"/>
        </w:rPr>
        <w:t>5.1.2为方便开标唱标，投标人应另将 “投标一览表</w:t>
      </w:r>
      <w:r>
        <w:rPr>
          <w:rFonts w:ascii="宋体" w:hAnsi="宋体"/>
          <w:sz w:val="24"/>
        </w:rPr>
        <w:t>”</w:t>
      </w:r>
      <w:r>
        <w:rPr>
          <w:rFonts w:hint="eastAsia" w:ascii="宋体" w:hAnsi="宋体"/>
          <w:sz w:val="24"/>
        </w:rPr>
        <w:t>打印一份单独密封，并在信封上标明“投标一览表”字样，在投标时单独递交。</w:t>
      </w:r>
    </w:p>
    <w:p>
      <w:pPr>
        <w:spacing w:line="360" w:lineRule="exact"/>
        <w:ind w:left="525" w:leftChars="250" w:firstLine="420" w:firstLineChars="175"/>
        <w:rPr>
          <w:rFonts w:ascii="宋体" w:hAnsi="宋体"/>
          <w:sz w:val="24"/>
        </w:rPr>
      </w:pPr>
      <w:r>
        <w:rPr>
          <w:rFonts w:hint="eastAsia" w:ascii="宋体" w:hAnsi="宋体"/>
          <w:sz w:val="24"/>
        </w:rPr>
        <w:t>5.2投标文件密封：</w:t>
      </w:r>
    </w:p>
    <w:p>
      <w:pPr>
        <w:spacing w:line="360" w:lineRule="exact"/>
        <w:ind w:left="525" w:leftChars="250" w:firstLine="420" w:firstLineChars="175"/>
        <w:rPr>
          <w:rFonts w:ascii="宋体" w:hAnsi="宋体"/>
          <w:sz w:val="24"/>
        </w:rPr>
      </w:pPr>
      <w:r>
        <w:rPr>
          <w:rFonts w:hint="eastAsia" w:ascii="宋体" w:hAnsi="宋体"/>
          <w:sz w:val="24"/>
        </w:rPr>
        <w:t>5.2.1所有投标文件外密封袋上写明招标编号、招标项目名称、投标人名称，并注明“请勿于  年×月×日 时前启封”字样。封口处有投标单位公章。</w:t>
      </w:r>
    </w:p>
    <w:p>
      <w:pPr>
        <w:spacing w:line="360" w:lineRule="exact"/>
        <w:ind w:left="525" w:leftChars="250" w:firstLine="420" w:firstLineChars="175"/>
        <w:rPr>
          <w:rFonts w:ascii="宋体" w:hAnsi="宋体"/>
          <w:sz w:val="24"/>
        </w:rPr>
      </w:pPr>
      <w:r>
        <w:rPr>
          <w:rFonts w:hint="eastAsia" w:ascii="宋体" w:hAnsi="宋体"/>
          <w:sz w:val="24"/>
        </w:rPr>
        <w:t>5.3如果投标人未按上述要求对投标文件、开标一览表密封并加写标记，招标代理对投标文件的提前启封不承担责任。</w:t>
      </w:r>
    </w:p>
    <w:p>
      <w:pPr>
        <w:spacing w:line="360" w:lineRule="exact"/>
        <w:ind w:left="525" w:leftChars="250" w:firstLine="420" w:firstLineChars="175"/>
        <w:rPr>
          <w:rFonts w:ascii="宋体" w:hAnsi="宋体"/>
          <w:sz w:val="24"/>
        </w:rPr>
      </w:pPr>
      <w:r>
        <w:rPr>
          <w:rFonts w:hint="eastAsia" w:ascii="宋体" w:hAnsi="宋体"/>
          <w:sz w:val="24"/>
        </w:rPr>
        <w:t xml:space="preserve">5.4未按招标文件规定提前启封的投标文件，招标代理有权退还给投标人，其投标将被拒绝。 </w:t>
      </w:r>
    </w:p>
    <w:p>
      <w:pPr>
        <w:spacing w:line="360" w:lineRule="exact"/>
        <w:ind w:left="525" w:leftChars="250" w:firstLine="420" w:firstLineChars="175"/>
        <w:rPr>
          <w:rFonts w:ascii="宋体" w:hAnsi="宋体"/>
          <w:b/>
          <w:sz w:val="24"/>
        </w:rPr>
      </w:pPr>
      <w:r>
        <w:rPr>
          <w:rFonts w:hint="eastAsia" w:ascii="宋体" w:hAnsi="宋体"/>
          <w:sz w:val="24"/>
        </w:rPr>
        <w:t>6．投标截止时间</w:t>
      </w:r>
    </w:p>
    <w:p>
      <w:pPr>
        <w:spacing w:line="360" w:lineRule="exact"/>
        <w:ind w:left="525" w:leftChars="250" w:firstLine="420" w:firstLineChars="175"/>
        <w:rPr>
          <w:rFonts w:ascii="宋体" w:hAnsi="宋体"/>
          <w:sz w:val="24"/>
        </w:rPr>
      </w:pPr>
      <w:r>
        <w:rPr>
          <w:rFonts w:hint="eastAsia" w:ascii="宋体" w:hAnsi="宋体"/>
          <w:sz w:val="24"/>
        </w:rPr>
        <w:t>6.1投标人必须在投标截止时间前，直接递交投标文件到指定的投标地点。</w:t>
      </w:r>
    </w:p>
    <w:p>
      <w:pPr>
        <w:spacing w:line="360" w:lineRule="exact"/>
        <w:ind w:left="525" w:leftChars="250" w:firstLine="420" w:firstLineChars="175"/>
        <w:rPr>
          <w:rFonts w:ascii="宋体" w:hAnsi="宋体"/>
          <w:sz w:val="24"/>
        </w:rPr>
      </w:pPr>
      <w:r>
        <w:rPr>
          <w:rFonts w:hint="eastAsia" w:ascii="宋体" w:hAnsi="宋体"/>
          <w:sz w:val="24"/>
        </w:rPr>
        <w:t>6.2招标代理推迟投标截止时间时，以书面形式将推迟的截止时间通知所有潜在投标人，并应获得所有潜在投标人收到此通知的书面回复。在这种情况下，招标代理和潜在投标人的权利和义务将受到新的截止期的约束。</w:t>
      </w:r>
    </w:p>
    <w:p>
      <w:pPr>
        <w:spacing w:line="360" w:lineRule="exact"/>
        <w:ind w:left="525" w:leftChars="250" w:firstLine="420" w:firstLineChars="175"/>
        <w:rPr>
          <w:rFonts w:ascii="宋体" w:hAnsi="宋体"/>
          <w:sz w:val="24"/>
        </w:rPr>
      </w:pPr>
      <w:r>
        <w:rPr>
          <w:rFonts w:hint="eastAsia" w:ascii="宋体" w:hAnsi="宋体"/>
          <w:sz w:val="24"/>
        </w:rPr>
        <w:t xml:space="preserve">6.3在投标截止时间以后送达的投标文件，不论何种原因，招标代理将都拒绝接收。 </w:t>
      </w:r>
    </w:p>
    <w:p>
      <w:pPr>
        <w:spacing w:line="360" w:lineRule="exact"/>
        <w:ind w:left="525" w:leftChars="250" w:firstLine="420" w:firstLineChars="175"/>
        <w:rPr>
          <w:rFonts w:ascii="宋体" w:hAnsi="宋体"/>
          <w:b/>
          <w:sz w:val="24"/>
        </w:rPr>
      </w:pPr>
      <w:r>
        <w:rPr>
          <w:rFonts w:hint="eastAsia" w:ascii="宋体" w:hAnsi="宋体"/>
          <w:sz w:val="24"/>
        </w:rPr>
        <w:t>7．投标文件的修改和撤回</w:t>
      </w:r>
    </w:p>
    <w:p>
      <w:pPr>
        <w:spacing w:line="360" w:lineRule="exact"/>
        <w:ind w:left="525" w:leftChars="250" w:firstLine="420" w:firstLineChars="175"/>
        <w:rPr>
          <w:rFonts w:ascii="宋体" w:hAnsi="宋体"/>
          <w:sz w:val="24"/>
        </w:rPr>
      </w:pPr>
      <w:r>
        <w:rPr>
          <w:rFonts w:hint="eastAsia" w:ascii="宋体" w:hAnsi="宋体"/>
          <w:sz w:val="24"/>
        </w:rPr>
        <w:t>7.1在投标截止时间前，投标人提出修改或撤回已提交的投标文件，需向招标代理当面递交或确认送达由授权代表签署的正式书面修改或撤回申请。未经招标代理签字确认的修改或撤回申请将是无效的。</w:t>
      </w:r>
    </w:p>
    <w:p>
      <w:pPr>
        <w:spacing w:line="360" w:lineRule="exact"/>
        <w:ind w:left="525" w:leftChars="250" w:firstLine="420" w:firstLineChars="175"/>
        <w:rPr>
          <w:rFonts w:ascii="宋体" w:hAnsi="宋体"/>
          <w:sz w:val="24"/>
        </w:rPr>
      </w:pPr>
      <w:r>
        <w:rPr>
          <w:rFonts w:hint="eastAsia" w:ascii="宋体" w:hAnsi="宋体"/>
          <w:sz w:val="24"/>
        </w:rPr>
        <w:t>7.2 投标人修改或撤回投标文件的书面材料，在封套上标明“修改／撤回投标文件”，并注明招标编号和投标人全称。封口处有投标授权代表的签字。</w:t>
      </w:r>
    </w:p>
    <w:p>
      <w:pPr>
        <w:spacing w:line="360" w:lineRule="exact"/>
        <w:ind w:left="525" w:leftChars="250" w:firstLine="420" w:firstLineChars="175"/>
        <w:rPr>
          <w:rFonts w:ascii="宋体" w:hAnsi="宋体"/>
          <w:sz w:val="24"/>
        </w:rPr>
      </w:pPr>
      <w:r>
        <w:rPr>
          <w:rFonts w:hint="eastAsia" w:ascii="宋体" w:hAnsi="宋体"/>
          <w:sz w:val="24"/>
        </w:rPr>
        <w:t>7.3 开标后投标人不得撤回投标。</w:t>
      </w:r>
    </w:p>
    <w:p>
      <w:pPr>
        <w:spacing w:line="360" w:lineRule="exact"/>
        <w:ind w:left="479" w:leftChars="228" w:firstLine="480" w:firstLineChars="200"/>
        <w:rPr>
          <w:rFonts w:ascii="宋体" w:hAnsi="宋体"/>
          <w:sz w:val="24"/>
        </w:rPr>
      </w:pPr>
      <w:r>
        <w:rPr>
          <w:rFonts w:hint="eastAsia" w:ascii="宋体" w:hAnsi="宋体"/>
          <w:sz w:val="24"/>
        </w:rPr>
        <w:t>7.4询价通知书的修改、补充或澄清招标文件的修改将以网站发布的形式，通知所有潜在的投标人，并对其具有约束力。</w:t>
      </w:r>
    </w:p>
    <w:p>
      <w:pPr>
        <w:spacing w:line="360" w:lineRule="exact"/>
        <w:rPr>
          <w:rFonts w:ascii="宋体" w:hAnsi="宋体"/>
          <w:sz w:val="24"/>
        </w:rPr>
      </w:pPr>
      <w:r>
        <w:rPr>
          <w:rFonts w:hint="eastAsia" w:ascii="宋体" w:hAnsi="宋体"/>
          <w:sz w:val="24"/>
        </w:rPr>
        <w:t>三、投标文件的评审</w:t>
      </w:r>
    </w:p>
    <w:p>
      <w:pPr>
        <w:spacing w:line="360" w:lineRule="exact"/>
        <w:ind w:firstLine="523" w:firstLineChars="218"/>
        <w:rPr>
          <w:rFonts w:ascii="宋体" w:hAnsi="宋体"/>
          <w:sz w:val="24"/>
        </w:rPr>
      </w:pPr>
      <w:r>
        <w:rPr>
          <w:rFonts w:hint="eastAsia" w:ascii="宋体" w:hAnsi="宋体"/>
          <w:sz w:val="24"/>
        </w:rPr>
        <w:t>1、开标时，由投标人监督代表和授权代表检查投标文件的密封情况，对符合密封要求的投标文件当场逐一拆封，由开标会主持人宣唱并记录各投标人的投标，唱标内容为“投标价格表”内容。</w:t>
      </w:r>
    </w:p>
    <w:p>
      <w:pPr>
        <w:spacing w:line="360" w:lineRule="exact"/>
        <w:ind w:firstLine="525" w:firstLineChars="218"/>
        <w:rPr>
          <w:rFonts w:ascii="宋体" w:hAnsi="宋体"/>
          <w:b/>
          <w:sz w:val="24"/>
        </w:rPr>
      </w:pPr>
      <w:r>
        <w:rPr>
          <w:rFonts w:hint="eastAsia" w:ascii="宋体" w:hAnsi="宋体"/>
          <w:b/>
          <w:sz w:val="24"/>
        </w:rPr>
        <w:t>2、本次询价采购由依法组成的询价小组进行投标资格审查，由询价小组根据符合采购需求、质量和服务相等且报价（一次报出不得更改的价格）最低的原则确定成交供应商。</w:t>
      </w:r>
    </w:p>
    <w:p>
      <w:pPr>
        <w:spacing w:line="360" w:lineRule="exact"/>
        <w:ind w:firstLine="523" w:firstLineChars="218"/>
        <w:rPr>
          <w:rFonts w:ascii="宋体" w:hAnsi="宋体"/>
          <w:sz w:val="24"/>
        </w:rPr>
      </w:pPr>
      <w:r>
        <w:rPr>
          <w:rFonts w:hint="eastAsia" w:ascii="宋体" w:hAnsi="宋体"/>
          <w:sz w:val="24"/>
        </w:rPr>
        <w:t>3、定标原则：根据符合采购需求、质量和服务满足标书要求且采购人接受的最低报价原则，确定成交供应商。</w:t>
      </w:r>
    </w:p>
    <w:p>
      <w:pPr>
        <w:spacing w:line="360" w:lineRule="exact"/>
        <w:ind w:firstLine="523" w:firstLineChars="218"/>
        <w:rPr>
          <w:rFonts w:ascii="宋体" w:hAnsi="宋体"/>
          <w:sz w:val="24"/>
        </w:rPr>
      </w:pPr>
      <w:r>
        <w:rPr>
          <w:rFonts w:hint="eastAsia" w:ascii="宋体" w:hAnsi="宋体"/>
          <w:sz w:val="24"/>
        </w:rPr>
        <w:t>4、属下列情形之一的，应按无效投标处理：</w:t>
      </w:r>
    </w:p>
    <w:p>
      <w:pPr>
        <w:spacing w:line="360" w:lineRule="exact"/>
        <w:ind w:firstLine="900" w:firstLineChars="375"/>
        <w:rPr>
          <w:rFonts w:ascii="宋体" w:hAnsi="宋体"/>
          <w:sz w:val="24"/>
        </w:rPr>
      </w:pPr>
      <w:r>
        <w:rPr>
          <w:rFonts w:hint="eastAsia" w:ascii="宋体" w:hAnsi="宋体"/>
          <w:sz w:val="24"/>
        </w:rPr>
        <w:t>4.1不具备采购文件中规定的资格条件的；</w:t>
      </w:r>
    </w:p>
    <w:p>
      <w:pPr>
        <w:spacing w:line="360" w:lineRule="exact"/>
        <w:ind w:firstLine="900" w:firstLineChars="375"/>
        <w:rPr>
          <w:rFonts w:ascii="宋体" w:hAnsi="宋体"/>
          <w:sz w:val="24"/>
        </w:rPr>
      </w:pPr>
      <w:r>
        <w:rPr>
          <w:rFonts w:hint="eastAsia" w:ascii="宋体" w:hAnsi="宋体"/>
          <w:sz w:val="24"/>
        </w:rPr>
        <w:t>4.2不符合法律法规和采购文件中规定的实质性要求的。</w:t>
      </w:r>
    </w:p>
    <w:p>
      <w:pPr>
        <w:spacing w:line="360" w:lineRule="exact"/>
        <w:ind w:firstLine="523" w:firstLineChars="218"/>
        <w:rPr>
          <w:rFonts w:ascii="宋体" w:hAnsi="宋体"/>
          <w:sz w:val="24"/>
        </w:rPr>
      </w:pPr>
      <w:r>
        <w:rPr>
          <w:rFonts w:hint="eastAsia" w:ascii="宋体" w:hAnsi="宋体"/>
          <w:sz w:val="24"/>
        </w:rPr>
        <w:t>5、属下列情形之一的，应予以废标：</w:t>
      </w:r>
    </w:p>
    <w:p>
      <w:pPr>
        <w:spacing w:line="360" w:lineRule="exact"/>
        <w:ind w:firstLine="900" w:firstLineChars="375"/>
        <w:rPr>
          <w:rFonts w:ascii="宋体" w:hAnsi="宋体"/>
          <w:sz w:val="24"/>
        </w:rPr>
      </w:pPr>
      <w:r>
        <w:rPr>
          <w:rFonts w:hint="eastAsia" w:ascii="宋体" w:hAnsi="宋体"/>
          <w:sz w:val="24"/>
        </w:rPr>
        <w:t>5.1影响采购公正的违法、违规行为的；</w:t>
      </w:r>
    </w:p>
    <w:p>
      <w:pPr>
        <w:spacing w:line="360" w:lineRule="exact"/>
        <w:ind w:left="420" w:leftChars="200" w:firstLine="480" w:firstLineChars="200"/>
        <w:rPr>
          <w:rFonts w:ascii="宋体" w:hAnsi="宋体"/>
          <w:sz w:val="24"/>
        </w:rPr>
      </w:pPr>
      <w:r>
        <w:rPr>
          <w:rFonts w:hint="eastAsia" w:ascii="宋体" w:hAnsi="宋体"/>
          <w:sz w:val="24"/>
        </w:rPr>
        <w:t>5.2投标报价超过了采购预算；</w:t>
      </w:r>
    </w:p>
    <w:p>
      <w:pPr>
        <w:spacing w:line="360" w:lineRule="exact"/>
        <w:ind w:firstLine="900" w:firstLineChars="375"/>
        <w:rPr>
          <w:rFonts w:ascii="宋体" w:hAnsi="宋体"/>
          <w:sz w:val="24"/>
        </w:rPr>
      </w:pPr>
      <w:r>
        <w:rPr>
          <w:rFonts w:hint="eastAsia" w:ascii="宋体" w:hAnsi="宋体"/>
          <w:sz w:val="24"/>
        </w:rPr>
        <w:t>5.3变故，采购任务取消的。</w:t>
      </w:r>
    </w:p>
    <w:p>
      <w:pPr>
        <w:spacing w:line="360" w:lineRule="exact"/>
        <w:ind w:firstLine="480" w:firstLineChars="200"/>
        <w:rPr>
          <w:rFonts w:ascii="宋体" w:hAnsi="宋体"/>
          <w:sz w:val="24"/>
        </w:rPr>
      </w:pPr>
      <w:r>
        <w:rPr>
          <w:rFonts w:hint="eastAsia" w:ascii="宋体" w:hAnsi="宋体"/>
          <w:sz w:val="24"/>
        </w:rPr>
        <w:t>6、评标委员会判断“投标文件”的响应性，仅基于“投标文件”本身而不靠外部证据。</w:t>
      </w:r>
    </w:p>
    <w:p>
      <w:pPr>
        <w:spacing w:line="360" w:lineRule="exact"/>
        <w:rPr>
          <w:rFonts w:ascii="宋体" w:hAnsi="宋体"/>
          <w:sz w:val="24"/>
        </w:rPr>
      </w:pPr>
      <w:r>
        <w:rPr>
          <w:rFonts w:hint="eastAsia" w:ascii="宋体" w:hAnsi="宋体"/>
          <w:sz w:val="24"/>
        </w:rPr>
        <w:t>四、合同签订</w:t>
      </w:r>
    </w:p>
    <w:p>
      <w:pPr>
        <w:spacing w:line="360" w:lineRule="exact"/>
        <w:ind w:firstLine="523" w:firstLineChars="218"/>
        <w:rPr>
          <w:rFonts w:ascii="宋体" w:hAnsi="宋体"/>
          <w:sz w:val="24"/>
        </w:rPr>
      </w:pPr>
      <w:r>
        <w:rPr>
          <w:rFonts w:hint="eastAsia" w:ascii="宋体" w:hAnsi="宋体"/>
          <w:sz w:val="24"/>
        </w:rPr>
        <w:t xml:space="preserve">1、评审结束后，由海南省教学仪器设备招标中心有限公司签发中标通知书。 </w:t>
      </w:r>
    </w:p>
    <w:p>
      <w:pPr>
        <w:spacing w:line="360" w:lineRule="exact"/>
        <w:ind w:firstLine="523" w:firstLineChars="218"/>
        <w:rPr>
          <w:rFonts w:ascii="宋体" w:hAnsi="宋体"/>
          <w:sz w:val="24"/>
        </w:rPr>
      </w:pPr>
      <w:r>
        <w:rPr>
          <w:rFonts w:hint="eastAsia" w:ascii="宋体" w:hAnsi="宋体"/>
          <w:sz w:val="24"/>
        </w:rPr>
        <w:t>2、中标方应按《成交通知书》规定的时间、地点签订合同。成交方未按《成交通知书》规定的时间、地点签订合同，视为放弃中标。</w:t>
      </w:r>
    </w:p>
    <w:p>
      <w:pPr>
        <w:spacing w:line="360" w:lineRule="exact"/>
        <w:ind w:firstLine="523" w:firstLineChars="218"/>
        <w:rPr>
          <w:rFonts w:ascii="宋体" w:hAnsi="宋体"/>
          <w:sz w:val="24"/>
        </w:rPr>
      </w:pPr>
      <w:r>
        <w:rPr>
          <w:rFonts w:hint="eastAsia" w:ascii="宋体" w:hAnsi="宋体"/>
          <w:sz w:val="24"/>
        </w:rPr>
        <w:t>3、中标服务费</w:t>
      </w:r>
    </w:p>
    <w:p>
      <w:pPr>
        <w:spacing w:line="360" w:lineRule="exact"/>
        <w:ind w:left="821" w:leftChars="334" w:hanging="120" w:hangingChars="50"/>
        <w:rPr>
          <w:rFonts w:ascii="宋体" w:hAnsi="宋体"/>
          <w:sz w:val="24"/>
        </w:rPr>
      </w:pPr>
      <w:r>
        <w:rPr>
          <w:rFonts w:hint="eastAsia" w:ascii="宋体" w:hAnsi="宋体"/>
          <w:sz w:val="24"/>
        </w:rPr>
        <w:t>3.1中标方应向海南省教学仪器设备招标中心有限公司支付中标服务费。</w:t>
      </w:r>
    </w:p>
    <w:p>
      <w:pPr>
        <w:spacing w:line="360" w:lineRule="exact"/>
        <w:ind w:left="525" w:leftChars="250" w:firstLine="208" w:firstLineChars="87"/>
        <w:rPr>
          <w:rFonts w:ascii="宋体" w:hAnsi="宋体"/>
          <w:sz w:val="24"/>
        </w:rPr>
      </w:pPr>
      <w:r>
        <w:rPr>
          <w:rFonts w:hint="eastAsia" w:ascii="宋体" w:hAnsi="宋体"/>
          <w:sz w:val="24"/>
        </w:rPr>
        <w:t>3.2缴纳中标服务费银行账户：</w:t>
      </w:r>
    </w:p>
    <w:p>
      <w:pPr>
        <w:tabs>
          <w:tab w:val="left" w:pos="362"/>
        </w:tabs>
        <w:spacing w:line="360" w:lineRule="exact"/>
        <w:ind w:left="840" w:leftChars="400" w:firstLine="240" w:firstLineChars="100"/>
        <w:rPr>
          <w:rFonts w:ascii="宋体" w:hAnsi="宋体"/>
          <w:sz w:val="24"/>
        </w:rPr>
      </w:pPr>
      <w:r>
        <w:rPr>
          <w:rFonts w:hint="eastAsia" w:ascii="宋体" w:hAnsi="宋体"/>
          <w:sz w:val="24"/>
        </w:rPr>
        <w:t>单位名称：海南省教学仪器设备招标中心有限公司</w:t>
      </w:r>
    </w:p>
    <w:p>
      <w:pPr>
        <w:spacing w:line="360" w:lineRule="exact"/>
        <w:ind w:left="840" w:leftChars="400" w:firstLine="240" w:firstLineChars="100"/>
        <w:rPr>
          <w:rFonts w:ascii="宋体" w:hAnsi="宋体"/>
          <w:sz w:val="24"/>
        </w:rPr>
      </w:pPr>
      <w:r>
        <w:rPr>
          <w:rFonts w:hint="eastAsia" w:ascii="宋体" w:hAnsi="宋体"/>
          <w:sz w:val="24"/>
        </w:rPr>
        <w:t xml:space="preserve">开户银行：中国银行海口琼山支行蓝天西路支行 </w:t>
      </w:r>
    </w:p>
    <w:p>
      <w:pPr>
        <w:spacing w:line="360" w:lineRule="exact"/>
        <w:ind w:left="840" w:leftChars="400" w:firstLine="240" w:firstLineChars="100"/>
        <w:rPr>
          <w:rFonts w:ascii="宋体" w:hAnsi="宋体"/>
          <w:sz w:val="24"/>
        </w:rPr>
      </w:pPr>
      <w:r>
        <w:rPr>
          <w:rFonts w:hint="eastAsia" w:ascii="宋体" w:hAnsi="宋体"/>
          <w:sz w:val="24"/>
        </w:rPr>
        <w:t>银行帐号：266255028427</w:t>
      </w:r>
    </w:p>
    <w:p>
      <w:pPr>
        <w:spacing w:line="360" w:lineRule="exact"/>
        <w:ind w:firstLine="480" w:firstLineChars="200"/>
        <w:rPr>
          <w:rFonts w:ascii="宋体" w:hAnsi="宋体"/>
          <w:sz w:val="24"/>
        </w:rPr>
      </w:pPr>
      <w:r>
        <w:rPr>
          <w:rFonts w:hint="eastAsia" w:ascii="宋体" w:hAnsi="宋体"/>
          <w:sz w:val="24"/>
        </w:rPr>
        <w:t>4、招标文件、中标方的投标文件及其澄清文件等，均为签订合同的依据。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rPr>
          <w:rFonts w:ascii="宋体" w:hAnsi="宋体"/>
          <w:b/>
          <w:bCs/>
          <w:kern w:val="0"/>
          <w:sz w:val="36"/>
          <w:szCs w:val="36"/>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r>
        <w:rPr>
          <w:rFonts w:hint="eastAsia" w:ascii="宋体" w:hAnsi="宋体"/>
          <w:b/>
          <w:bCs/>
          <w:kern w:val="0"/>
          <w:sz w:val="36"/>
          <w:szCs w:val="36"/>
        </w:rPr>
        <w:t>四、评审办法</w:t>
      </w:r>
    </w:p>
    <w:p>
      <w:pPr>
        <w:spacing w:line="360" w:lineRule="exact"/>
        <w:jc w:val="center"/>
        <w:rPr>
          <w:rFonts w:ascii="宋体" w:hAnsi="宋体"/>
          <w:b/>
          <w:sz w:val="30"/>
          <w:szCs w:val="30"/>
        </w:rPr>
      </w:pPr>
      <w:r>
        <w:rPr>
          <w:rFonts w:hint="eastAsia" w:ascii="宋体" w:hAnsi="宋体"/>
          <w:b/>
          <w:sz w:val="30"/>
          <w:szCs w:val="30"/>
        </w:rPr>
        <w:t>初步审查表</w:t>
      </w:r>
    </w:p>
    <w:p>
      <w:pPr>
        <w:spacing w:line="360" w:lineRule="exact"/>
        <w:jc w:val="left"/>
        <w:rPr>
          <w:rFonts w:ascii="宋体" w:hAnsi="宋体"/>
          <w:b/>
          <w:bCs/>
          <w:kern w:val="0"/>
          <w:sz w:val="24"/>
        </w:rPr>
      </w:pPr>
      <w:r>
        <w:rPr>
          <w:rFonts w:hint="eastAsia" w:ascii="宋体" w:hAnsi="宋体"/>
          <w:sz w:val="24"/>
        </w:rPr>
        <w:t>招标项目：</w:t>
      </w:r>
    </w:p>
    <w:p>
      <w:pPr>
        <w:spacing w:line="360" w:lineRule="exact"/>
        <w:jc w:val="left"/>
        <w:rPr>
          <w:rFonts w:ascii="宋体" w:hAnsi="宋体"/>
          <w:bCs/>
          <w:sz w:val="24"/>
        </w:rPr>
      </w:pPr>
      <w:r>
        <w:rPr>
          <w:rFonts w:ascii="宋体" w:hAnsi="宋体"/>
          <w:sz w:val="24"/>
        </w:rPr>
        <w:t>招标编号</w:t>
      </w:r>
      <w:r>
        <w:rPr>
          <w:rFonts w:hint="eastAsia" w:ascii="宋体" w:hAnsi="宋体"/>
          <w:sz w:val="24"/>
        </w:rPr>
        <w:t>：</w:t>
      </w:r>
    </w:p>
    <w:tbl>
      <w:tblPr>
        <w:tblStyle w:val="24"/>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8"/>
        <w:gridCol w:w="3675"/>
        <w:gridCol w:w="997"/>
        <w:gridCol w:w="998"/>
        <w:gridCol w:w="9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vAlign w:val="center"/>
          </w:tcPr>
          <w:p>
            <w:pPr>
              <w:spacing w:line="360" w:lineRule="exact"/>
              <w:jc w:val="center"/>
              <w:rPr>
                <w:rFonts w:ascii="宋体" w:hAnsi="宋体"/>
                <w:sz w:val="24"/>
              </w:rPr>
            </w:pPr>
            <w:r>
              <w:rPr>
                <w:rFonts w:hint="eastAsia" w:ascii="宋体" w:hAnsi="宋体"/>
                <w:sz w:val="24"/>
              </w:rPr>
              <w:t>序号</w:t>
            </w:r>
          </w:p>
        </w:tc>
        <w:tc>
          <w:tcPr>
            <w:tcW w:w="1548" w:type="dxa"/>
            <w:vAlign w:val="center"/>
          </w:tcPr>
          <w:p>
            <w:pPr>
              <w:spacing w:line="360" w:lineRule="exact"/>
              <w:jc w:val="center"/>
              <w:rPr>
                <w:rFonts w:ascii="宋体" w:hAnsi="宋体"/>
                <w:sz w:val="24"/>
              </w:rPr>
            </w:pPr>
            <w:r>
              <w:rPr>
                <w:rFonts w:hint="eastAsia" w:ascii="宋体" w:hAnsi="宋体"/>
                <w:sz w:val="24"/>
              </w:rPr>
              <w:t>审查项目</w:t>
            </w:r>
          </w:p>
        </w:tc>
        <w:tc>
          <w:tcPr>
            <w:tcW w:w="3675" w:type="dxa"/>
            <w:vAlign w:val="center"/>
          </w:tcPr>
          <w:p>
            <w:pPr>
              <w:spacing w:line="360" w:lineRule="exact"/>
              <w:jc w:val="center"/>
              <w:rPr>
                <w:rFonts w:ascii="宋体" w:hAnsi="宋体"/>
                <w:sz w:val="24"/>
              </w:rPr>
            </w:pPr>
            <w:r>
              <w:rPr>
                <w:rFonts w:hint="eastAsia" w:ascii="宋体" w:hAnsi="宋体"/>
                <w:sz w:val="24"/>
              </w:rPr>
              <w:t>评议内容（投标认定条件）</w:t>
            </w:r>
          </w:p>
        </w:tc>
        <w:tc>
          <w:tcPr>
            <w:tcW w:w="997" w:type="dxa"/>
            <w:vAlign w:val="center"/>
          </w:tcPr>
          <w:p>
            <w:pPr>
              <w:spacing w:line="360" w:lineRule="exact"/>
              <w:jc w:val="center"/>
              <w:rPr>
                <w:rFonts w:ascii="宋体" w:hAnsi="宋体"/>
                <w:b/>
                <w:sz w:val="24"/>
              </w:rPr>
            </w:pPr>
            <w:r>
              <w:rPr>
                <w:rFonts w:hint="eastAsia" w:ascii="宋体" w:hAnsi="宋体"/>
                <w:b/>
                <w:sz w:val="24"/>
              </w:rPr>
              <w:t>投标人1</w:t>
            </w:r>
          </w:p>
        </w:tc>
        <w:tc>
          <w:tcPr>
            <w:tcW w:w="998" w:type="dxa"/>
            <w:vAlign w:val="center"/>
          </w:tcPr>
          <w:p>
            <w:pPr>
              <w:spacing w:line="360" w:lineRule="exact"/>
              <w:jc w:val="center"/>
              <w:rPr>
                <w:rFonts w:ascii="宋体" w:hAnsi="宋体"/>
                <w:b/>
                <w:sz w:val="24"/>
              </w:rPr>
            </w:pPr>
            <w:r>
              <w:rPr>
                <w:rFonts w:hint="eastAsia" w:ascii="宋体" w:hAnsi="宋体"/>
                <w:b/>
                <w:sz w:val="24"/>
              </w:rPr>
              <w:t>投标人2</w:t>
            </w:r>
          </w:p>
        </w:tc>
        <w:tc>
          <w:tcPr>
            <w:tcW w:w="997" w:type="dxa"/>
            <w:vAlign w:val="center"/>
          </w:tcPr>
          <w:p>
            <w:pPr>
              <w:spacing w:line="360" w:lineRule="exact"/>
              <w:jc w:val="center"/>
              <w:rPr>
                <w:rFonts w:ascii="宋体" w:hAnsi="宋体"/>
                <w:b/>
                <w:sz w:val="24"/>
              </w:rPr>
            </w:pPr>
            <w:r>
              <w:rPr>
                <w:rFonts w:hint="eastAsia" w:ascii="宋体" w:hAnsi="宋体"/>
                <w:b/>
                <w:sz w:val="24"/>
              </w:rPr>
              <w:t>投标人3</w:t>
            </w:r>
          </w:p>
        </w:tc>
        <w:tc>
          <w:tcPr>
            <w:tcW w:w="998" w:type="dxa"/>
            <w:vAlign w:val="center"/>
          </w:tcPr>
          <w:p>
            <w:pPr>
              <w:spacing w:line="360" w:lineRule="exact"/>
              <w:jc w:val="center"/>
              <w:rPr>
                <w:rFonts w:ascii="宋体" w:hAnsi="宋体"/>
                <w:b/>
                <w:sz w:val="24"/>
              </w:rPr>
            </w:pPr>
            <w:r>
              <w:rPr>
                <w:rFonts w:hint="eastAsia" w:ascii="宋体" w:hAnsi="宋体"/>
                <w:b/>
                <w:sz w:val="24"/>
              </w:rPr>
              <w:t>投标人4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0" w:type="dxa"/>
            <w:vAlign w:val="center"/>
          </w:tcPr>
          <w:p>
            <w:pPr>
              <w:spacing w:line="360" w:lineRule="exact"/>
              <w:jc w:val="center"/>
              <w:rPr>
                <w:rFonts w:ascii="宋体" w:hAnsi="宋体"/>
                <w:sz w:val="24"/>
              </w:rPr>
            </w:pPr>
            <w:r>
              <w:rPr>
                <w:rFonts w:hint="eastAsia" w:ascii="宋体" w:hAnsi="宋体"/>
                <w:sz w:val="24"/>
              </w:rPr>
              <w:t>1</w:t>
            </w:r>
          </w:p>
        </w:tc>
        <w:tc>
          <w:tcPr>
            <w:tcW w:w="1548" w:type="dxa"/>
            <w:vAlign w:val="center"/>
          </w:tcPr>
          <w:p>
            <w:pPr>
              <w:spacing w:line="360" w:lineRule="exact"/>
              <w:jc w:val="center"/>
              <w:rPr>
                <w:rFonts w:ascii="宋体" w:hAnsi="宋体"/>
                <w:sz w:val="24"/>
              </w:rPr>
            </w:pPr>
            <w:r>
              <w:rPr>
                <w:rFonts w:hint="eastAsia" w:ascii="宋体" w:hAnsi="宋体"/>
                <w:sz w:val="24"/>
              </w:rPr>
              <w:t>投标人的资格</w:t>
            </w:r>
          </w:p>
        </w:tc>
        <w:tc>
          <w:tcPr>
            <w:tcW w:w="3675" w:type="dxa"/>
            <w:vAlign w:val="center"/>
          </w:tcPr>
          <w:p>
            <w:pPr>
              <w:spacing w:line="360" w:lineRule="exact"/>
              <w:rPr>
                <w:rFonts w:ascii="宋体" w:hAnsi="宋体"/>
                <w:sz w:val="24"/>
              </w:rPr>
            </w:pPr>
            <w:r>
              <w:rPr>
                <w:rFonts w:hint="eastAsia" w:ascii="宋体" w:hAnsi="宋体"/>
                <w:sz w:val="24"/>
              </w:rPr>
              <w:t>是否按供应商资格要求提供合格的证件</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pPr>
              <w:spacing w:line="360" w:lineRule="exact"/>
              <w:jc w:val="center"/>
              <w:rPr>
                <w:rFonts w:ascii="宋体" w:hAnsi="宋体"/>
                <w:sz w:val="24"/>
              </w:rPr>
            </w:pPr>
            <w:r>
              <w:rPr>
                <w:rFonts w:hint="eastAsia" w:ascii="宋体" w:hAnsi="宋体"/>
                <w:sz w:val="24"/>
              </w:rPr>
              <w:t>2</w:t>
            </w:r>
          </w:p>
        </w:tc>
        <w:tc>
          <w:tcPr>
            <w:tcW w:w="1548" w:type="dxa"/>
            <w:vAlign w:val="center"/>
          </w:tcPr>
          <w:p>
            <w:pPr>
              <w:spacing w:line="360" w:lineRule="exact"/>
              <w:jc w:val="center"/>
              <w:rPr>
                <w:rFonts w:ascii="宋体" w:hAnsi="宋体"/>
                <w:sz w:val="24"/>
              </w:rPr>
            </w:pPr>
            <w:r>
              <w:rPr>
                <w:rFonts w:hint="eastAsia" w:ascii="宋体" w:hAnsi="宋体"/>
                <w:sz w:val="24"/>
              </w:rPr>
              <w:t>投标文件的有效性</w:t>
            </w:r>
          </w:p>
        </w:tc>
        <w:tc>
          <w:tcPr>
            <w:tcW w:w="3675" w:type="dxa"/>
            <w:vAlign w:val="center"/>
          </w:tcPr>
          <w:p>
            <w:pPr>
              <w:spacing w:line="360" w:lineRule="exact"/>
              <w:rPr>
                <w:rFonts w:ascii="宋体" w:hAnsi="宋体"/>
                <w:sz w:val="24"/>
              </w:rPr>
            </w:pPr>
            <w:r>
              <w:rPr>
                <w:rFonts w:hint="eastAsia" w:ascii="宋体" w:hAnsi="宋体"/>
                <w:sz w:val="24"/>
              </w:rPr>
              <w:t>是否符合投标文件的式样和签署要求且内容完整无缺漏、无错误</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pPr>
              <w:spacing w:line="360" w:lineRule="exact"/>
              <w:jc w:val="center"/>
              <w:rPr>
                <w:rFonts w:ascii="宋体" w:hAnsi="宋体"/>
                <w:sz w:val="24"/>
              </w:rPr>
            </w:pPr>
            <w:r>
              <w:rPr>
                <w:rFonts w:hint="eastAsia" w:ascii="宋体" w:hAnsi="宋体"/>
                <w:sz w:val="24"/>
              </w:rPr>
              <w:t>3</w:t>
            </w:r>
          </w:p>
        </w:tc>
        <w:tc>
          <w:tcPr>
            <w:tcW w:w="1548" w:type="dxa"/>
            <w:vAlign w:val="center"/>
          </w:tcPr>
          <w:p>
            <w:pPr>
              <w:spacing w:line="360" w:lineRule="exact"/>
              <w:jc w:val="center"/>
              <w:rPr>
                <w:rFonts w:ascii="宋体" w:hAnsi="宋体"/>
                <w:sz w:val="24"/>
              </w:rPr>
            </w:pPr>
            <w:r>
              <w:rPr>
                <w:rFonts w:hint="eastAsia" w:ascii="宋体" w:hAnsi="宋体"/>
                <w:sz w:val="24"/>
              </w:rPr>
              <w:t>技术指标</w:t>
            </w:r>
          </w:p>
        </w:tc>
        <w:tc>
          <w:tcPr>
            <w:tcW w:w="3675" w:type="dxa"/>
            <w:vAlign w:val="center"/>
          </w:tcPr>
          <w:p>
            <w:pPr>
              <w:spacing w:line="360" w:lineRule="exact"/>
              <w:rPr>
                <w:rFonts w:ascii="宋体" w:hAnsi="宋体"/>
                <w:sz w:val="24"/>
              </w:rPr>
            </w:pPr>
            <w:r>
              <w:rPr>
                <w:rFonts w:hint="eastAsia" w:ascii="宋体" w:hAnsi="宋体"/>
                <w:sz w:val="24"/>
              </w:rPr>
              <w:t>技术指标是否全部满足要求</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0" w:type="dxa"/>
          </w:tcPr>
          <w:p>
            <w:pPr>
              <w:spacing w:line="360" w:lineRule="exact"/>
              <w:jc w:val="center"/>
              <w:rPr>
                <w:rFonts w:ascii="宋体" w:hAnsi="宋体"/>
                <w:sz w:val="24"/>
              </w:rPr>
            </w:pPr>
            <w:r>
              <w:rPr>
                <w:rFonts w:ascii="宋体" w:hAnsi="宋体"/>
                <w:sz w:val="24"/>
              </w:rPr>
              <w:t>4</w:t>
            </w:r>
          </w:p>
        </w:tc>
        <w:tc>
          <w:tcPr>
            <w:tcW w:w="1548" w:type="dxa"/>
            <w:vAlign w:val="center"/>
          </w:tcPr>
          <w:p>
            <w:pPr>
              <w:spacing w:line="360" w:lineRule="exact"/>
              <w:jc w:val="center"/>
              <w:rPr>
                <w:rFonts w:ascii="宋体" w:hAnsi="宋体"/>
                <w:sz w:val="24"/>
              </w:rPr>
            </w:pPr>
            <w:r>
              <w:rPr>
                <w:rFonts w:hint="eastAsia" w:ascii="宋体" w:hAnsi="宋体"/>
                <w:sz w:val="24"/>
              </w:rPr>
              <w:t>投标报价</w:t>
            </w:r>
          </w:p>
        </w:tc>
        <w:tc>
          <w:tcPr>
            <w:tcW w:w="3675" w:type="dxa"/>
            <w:vAlign w:val="center"/>
          </w:tcPr>
          <w:p>
            <w:pPr>
              <w:spacing w:line="360" w:lineRule="exact"/>
              <w:rPr>
                <w:rFonts w:ascii="宋体" w:hAnsi="宋体"/>
                <w:sz w:val="24"/>
              </w:rPr>
            </w:pPr>
            <w:r>
              <w:rPr>
                <w:rFonts w:hint="eastAsia" w:ascii="宋体" w:hAnsi="宋体"/>
                <w:sz w:val="24"/>
              </w:rPr>
              <w:t>是否唯一报价且不高于预算价</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0" w:type="dxa"/>
          </w:tcPr>
          <w:p>
            <w:pPr>
              <w:spacing w:line="360" w:lineRule="exact"/>
              <w:jc w:val="center"/>
              <w:rPr>
                <w:rFonts w:ascii="宋体" w:hAnsi="宋体"/>
                <w:sz w:val="24"/>
              </w:rPr>
            </w:pPr>
            <w:r>
              <w:rPr>
                <w:rFonts w:ascii="宋体" w:hAnsi="宋体"/>
                <w:sz w:val="24"/>
              </w:rPr>
              <w:t>5</w:t>
            </w:r>
          </w:p>
        </w:tc>
        <w:tc>
          <w:tcPr>
            <w:tcW w:w="1548" w:type="dxa"/>
            <w:vAlign w:val="center"/>
          </w:tcPr>
          <w:p>
            <w:pPr>
              <w:spacing w:line="360" w:lineRule="exact"/>
              <w:jc w:val="center"/>
              <w:rPr>
                <w:rFonts w:ascii="宋体" w:hAnsi="宋体"/>
                <w:sz w:val="24"/>
              </w:rPr>
            </w:pPr>
            <w:r>
              <w:rPr>
                <w:rFonts w:hint="eastAsia" w:ascii="宋体" w:hAnsi="宋体"/>
                <w:sz w:val="24"/>
              </w:rPr>
              <w:t>投标有效期</w:t>
            </w:r>
          </w:p>
        </w:tc>
        <w:tc>
          <w:tcPr>
            <w:tcW w:w="3675" w:type="dxa"/>
            <w:vAlign w:val="center"/>
          </w:tcPr>
          <w:p>
            <w:pPr>
              <w:spacing w:line="360" w:lineRule="exact"/>
              <w:rPr>
                <w:rFonts w:ascii="宋体" w:hAnsi="宋体"/>
                <w:sz w:val="24"/>
              </w:rPr>
            </w:pPr>
            <w:r>
              <w:rPr>
                <w:rFonts w:hint="eastAsia" w:ascii="宋体" w:hAnsi="宋体"/>
                <w:sz w:val="24"/>
              </w:rPr>
              <w:t>投标有效期是否满足90天</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pPr>
              <w:spacing w:line="360" w:lineRule="exact"/>
              <w:jc w:val="center"/>
              <w:rPr>
                <w:rFonts w:ascii="宋体" w:hAnsi="宋体"/>
                <w:sz w:val="24"/>
              </w:rPr>
            </w:pPr>
            <w:r>
              <w:rPr>
                <w:rFonts w:ascii="宋体" w:hAnsi="宋体"/>
                <w:sz w:val="24"/>
              </w:rPr>
              <w:t>6</w:t>
            </w:r>
          </w:p>
        </w:tc>
        <w:tc>
          <w:tcPr>
            <w:tcW w:w="1548" w:type="dxa"/>
            <w:vAlign w:val="center"/>
          </w:tcPr>
          <w:p>
            <w:pPr>
              <w:spacing w:line="360" w:lineRule="exact"/>
              <w:jc w:val="center"/>
              <w:rPr>
                <w:rFonts w:ascii="宋体" w:hAnsi="宋体"/>
                <w:sz w:val="24"/>
              </w:rPr>
            </w:pPr>
            <w:r>
              <w:rPr>
                <w:rFonts w:hint="eastAsia" w:ascii="宋体" w:hAnsi="宋体"/>
                <w:sz w:val="24"/>
              </w:rPr>
              <w:t>交货期</w:t>
            </w:r>
          </w:p>
        </w:tc>
        <w:tc>
          <w:tcPr>
            <w:tcW w:w="3675" w:type="dxa"/>
            <w:vAlign w:val="center"/>
          </w:tcPr>
          <w:p>
            <w:pPr>
              <w:spacing w:line="360" w:lineRule="exact"/>
              <w:rPr>
                <w:rFonts w:ascii="宋体" w:hAnsi="宋体"/>
                <w:sz w:val="24"/>
              </w:rPr>
            </w:pPr>
            <w:r>
              <w:rPr>
                <w:rFonts w:hint="eastAsia" w:ascii="宋体" w:hAnsi="宋体"/>
                <w:sz w:val="24"/>
              </w:rPr>
              <w:t>是否按照招标文件规定时间</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pPr>
              <w:spacing w:line="360" w:lineRule="exact"/>
              <w:jc w:val="center"/>
              <w:rPr>
                <w:rFonts w:ascii="宋体" w:hAnsi="宋体"/>
                <w:sz w:val="24"/>
              </w:rPr>
            </w:pPr>
            <w:r>
              <w:rPr>
                <w:rFonts w:ascii="宋体" w:hAnsi="宋体"/>
                <w:sz w:val="24"/>
              </w:rPr>
              <w:t>7</w:t>
            </w:r>
          </w:p>
        </w:tc>
        <w:tc>
          <w:tcPr>
            <w:tcW w:w="1548" w:type="dxa"/>
            <w:vAlign w:val="center"/>
          </w:tcPr>
          <w:p>
            <w:pPr>
              <w:spacing w:line="360" w:lineRule="exact"/>
              <w:jc w:val="center"/>
              <w:rPr>
                <w:rFonts w:ascii="宋体" w:hAnsi="宋体"/>
                <w:sz w:val="24"/>
              </w:rPr>
            </w:pPr>
            <w:r>
              <w:rPr>
                <w:rFonts w:hint="eastAsia" w:ascii="宋体" w:hAnsi="宋体"/>
                <w:sz w:val="24"/>
              </w:rPr>
              <w:t>其它</w:t>
            </w:r>
          </w:p>
        </w:tc>
        <w:tc>
          <w:tcPr>
            <w:tcW w:w="3675" w:type="dxa"/>
            <w:vAlign w:val="center"/>
          </w:tcPr>
          <w:p>
            <w:pPr>
              <w:spacing w:line="360" w:lineRule="exact"/>
              <w:rPr>
                <w:rFonts w:ascii="宋体" w:hAnsi="宋体"/>
                <w:sz w:val="24"/>
              </w:rPr>
            </w:pPr>
            <w:r>
              <w:rPr>
                <w:rFonts w:hint="eastAsia" w:ascii="宋体" w:hAnsi="宋体"/>
                <w:sz w:val="24"/>
              </w:rPr>
              <w:t>无其它招标文件中无效投标认定的条件</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pPr>
              <w:spacing w:line="360" w:lineRule="exact"/>
              <w:jc w:val="center"/>
              <w:rPr>
                <w:rFonts w:ascii="宋体" w:hAnsi="宋体"/>
                <w:sz w:val="24"/>
              </w:rPr>
            </w:pPr>
            <w:r>
              <w:rPr>
                <w:rFonts w:ascii="宋体" w:hAnsi="宋体"/>
                <w:sz w:val="24"/>
              </w:rPr>
              <w:t>8</w:t>
            </w:r>
          </w:p>
        </w:tc>
        <w:tc>
          <w:tcPr>
            <w:tcW w:w="1548" w:type="dxa"/>
            <w:vAlign w:val="center"/>
          </w:tcPr>
          <w:p>
            <w:pPr>
              <w:spacing w:line="360" w:lineRule="exact"/>
              <w:jc w:val="center"/>
              <w:rPr>
                <w:rFonts w:ascii="宋体" w:hAnsi="宋体"/>
                <w:sz w:val="24"/>
              </w:rPr>
            </w:pPr>
          </w:p>
        </w:tc>
        <w:tc>
          <w:tcPr>
            <w:tcW w:w="3675" w:type="dxa"/>
            <w:vAlign w:val="center"/>
          </w:tcPr>
          <w:p>
            <w:pPr>
              <w:spacing w:line="360" w:lineRule="exact"/>
              <w:rPr>
                <w:rFonts w:ascii="宋体" w:hAnsi="宋体"/>
                <w:sz w:val="24"/>
              </w:rPr>
            </w:pPr>
            <w:r>
              <w:rPr>
                <w:rFonts w:hint="eastAsia" w:ascii="宋体" w:hAnsi="宋体"/>
                <w:sz w:val="24"/>
              </w:rPr>
              <w:t>结论</w:t>
            </w: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c>
          <w:tcPr>
            <w:tcW w:w="997" w:type="dxa"/>
            <w:vAlign w:val="center"/>
          </w:tcPr>
          <w:p>
            <w:pPr>
              <w:spacing w:line="360" w:lineRule="exact"/>
              <w:jc w:val="center"/>
              <w:rPr>
                <w:rFonts w:ascii="宋体" w:hAnsi="宋体"/>
                <w:sz w:val="24"/>
              </w:rPr>
            </w:pPr>
          </w:p>
        </w:tc>
        <w:tc>
          <w:tcPr>
            <w:tcW w:w="998"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73" w:type="dxa"/>
            <w:gridSpan w:val="7"/>
            <w:vAlign w:val="center"/>
          </w:tcPr>
          <w:p>
            <w:pPr>
              <w:spacing w:line="360" w:lineRule="exact"/>
              <w:rPr>
                <w:rFonts w:ascii="宋体" w:hAnsi="宋体"/>
                <w:sz w:val="24"/>
              </w:rPr>
            </w:pPr>
            <w:r>
              <w:rPr>
                <w:rFonts w:hint="eastAsia" w:ascii="宋体" w:hAnsi="宋体"/>
                <w:sz w:val="24"/>
              </w:rPr>
              <w:t>备注：</w:t>
            </w:r>
          </w:p>
        </w:tc>
      </w:tr>
    </w:tbl>
    <w:p>
      <w:pPr>
        <w:spacing w:line="360" w:lineRule="exact"/>
        <w:rPr>
          <w:rFonts w:ascii="宋体" w:hAnsi="宋体"/>
          <w:sz w:val="24"/>
        </w:rPr>
      </w:pPr>
      <w:r>
        <w:rPr>
          <w:rFonts w:hint="eastAsia" w:ascii="宋体" w:hAnsi="宋体"/>
          <w:sz w:val="24"/>
        </w:rPr>
        <w:t>1、表中只需填写“√/通过”或“×/不通过”。</w:t>
      </w:r>
    </w:p>
    <w:p>
      <w:pPr>
        <w:spacing w:line="360" w:lineRule="exact"/>
        <w:rPr>
          <w:rFonts w:ascii="宋体" w:hAnsi="宋体"/>
          <w:sz w:val="24"/>
        </w:rPr>
      </w:pPr>
      <w:r>
        <w:rPr>
          <w:rFonts w:hint="eastAsia" w:ascii="宋体" w:hAnsi="宋体"/>
          <w:sz w:val="24"/>
        </w:rPr>
        <w:t>2、在结论中按“一项否决”的原则，只有全部是√/通过的，填写“合格”；只要其中有一项是×/不通过的，填写“不合格”。</w:t>
      </w:r>
    </w:p>
    <w:p>
      <w:pPr>
        <w:spacing w:line="360" w:lineRule="exact"/>
        <w:rPr>
          <w:rFonts w:ascii="宋体" w:hAnsi="宋体"/>
          <w:sz w:val="24"/>
        </w:rPr>
      </w:pPr>
      <w:r>
        <w:rPr>
          <w:rFonts w:hint="eastAsia" w:ascii="宋体" w:hAnsi="宋体"/>
          <w:sz w:val="24"/>
        </w:rPr>
        <w:t>3、结论是合格的，才能进入下一轮；不合格的被淘汰。</w:t>
      </w:r>
    </w:p>
    <w:p>
      <w:pPr>
        <w:spacing w:line="360" w:lineRule="exact"/>
        <w:rPr>
          <w:rFonts w:ascii="宋体" w:hAnsi="宋体"/>
          <w:sz w:val="24"/>
        </w:rPr>
      </w:pPr>
      <w:r>
        <w:rPr>
          <w:rFonts w:hint="eastAsia" w:ascii="宋体" w:hAnsi="宋体"/>
          <w:sz w:val="24"/>
        </w:rPr>
        <w:t>评委：                                     日期：   年  月   日</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二、评审</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firstLine="480" w:firstLineChars="200"/>
        <w:jc w:val="left"/>
        <w:rPr>
          <w:rFonts w:ascii="宋体" w:hAnsi="宋体"/>
          <w:kern w:val="0"/>
          <w:sz w:val="24"/>
        </w:rPr>
      </w:pPr>
      <w:r>
        <w:rPr>
          <w:rFonts w:hint="eastAsia" w:ascii="宋体" w:hAnsi="宋体"/>
          <w:kern w:val="0"/>
          <w:sz w:val="24"/>
        </w:rPr>
        <w:t>采购人将组织询价小组，对</w:t>
      </w:r>
      <w:r>
        <w:rPr>
          <w:rFonts w:hint="eastAsia" w:ascii="宋体" w:hAnsi="宋体"/>
          <w:sz w:val="24"/>
        </w:rPr>
        <w:t>合格的</w:t>
      </w:r>
      <w:r>
        <w:rPr>
          <w:rFonts w:hint="eastAsia" w:ascii="宋体" w:hAnsi="宋体"/>
          <w:kern w:val="0"/>
          <w:sz w:val="24"/>
        </w:rPr>
        <w:t>投标人提供产品价格的合理性、产品的先进性、产品性能和标准、产品的寿命和可靠性及售后服务进行评审。</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三、决标办法</w:t>
      </w:r>
    </w:p>
    <w:p>
      <w:pPr>
        <w:pStyle w:val="11"/>
        <w:snapToGrid w:val="0"/>
        <w:spacing w:line="360" w:lineRule="exact"/>
        <w:ind w:firstLine="480" w:firstLineChars="200"/>
        <w:rPr>
          <w:rFonts w:ascii="宋体" w:hAnsi="宋体"/>
          <w:szCs w:val="24"/>
        </w:rPr>
      </w:pPr>
      <w:r>
        <w:rPr>
          <w:rFonts w:hint="eastAsia" w:ascii="宋体" w:hAnsi="宋体"/>
          <w:szCs w:val="24"/>
        </w:rPr>
        <w:t>根据符合采购需求、质量和服务满足标书要求且采购人接受的最低报价原则，确定成交供应商。</w:t>
      </w:r>
    </w:p>
    <w:p>
      <w:pPr>
        <w:spacing w:line="360" w:lineRule="exact"/>
        <w:ind w:firstLine="523" w:firstLineChars="218"/>
        <w:rPr>
          <w:rFonts w:ascii="宋体" w:hAnsi="宋体"/>
          <w:sz w:val="24"/>
        </w:rPr>
      </w:pPr>
      <w:r>
        <w:rPr>
          <w:rFonts w:hint="eastAsia" w:ascii="宋体" w:hAnsi="宋体"/>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hint="eastAsia" w:ascii="宋体" w:hAnsi="宋体"/>
          <w:sz w:val="24"/>
        </w:rPr>
        <w:t>的投标。</w:t>
      </w:r>
    </w:p>
    <w:p>
      <w:pPr>
        <w:widowControl/>
        <w:spacing w:line="360" w:lineRule="exact"/>
        <w:ind w:firstLine="540" w:firstLineChars="225"/>
        <w:rPr>
          <w:rFonts w:ascii="宋体" w:hAnsi="宋体" w:cs="宋体"/>
          <w:kern w:val="0"/>
          <w:sz w:val="24"/>
        </w:rPr>
      </w:pPr>
      <w:r>
        <w:rPr>
          <w:rFonts w:hint="eastAsia" w:ascii="宋体" w:hAnsi="宋体" w:cs="宋体"/>
          <w:kern w:val="0"/>
          <w:sz w:val="24"/>
        </w:rPr>
        <w:t>询价小组会将严格按照招标文件的要求和条件进行评标,根据评标办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排名第二的中标候选人因前款规定的同样原因不能签订合同的，采购人将把合同授予排名第三的中标候选人。中标人将在指定的媒体网站上公示。</w:t>
      </w:r>
    </w:p>
    <w:p>
      <w:pPr>
        <w:spacing w:line="360" w:lineRule="exact"/>
        <w:rPr>
          <w:rFonts w:ascii="宋体" w:hAnsi="宋体"/>
          <w:b/>
          <w:sz w:val="36"/>
          <w:szCs w:val="36"/>
        </w:rPr>
      </w:pPr>
    </w:p>
    <w:p>
      <w:pPr>
        <w:spacing w:line="240" w:lineRule="auto"/>
        <w:jc w:val="left"/>
        <w:rPr>
          <w:rFonts w:hint="eastAsia" w:ascii="宋体" w:hAnsi="宋体"/>
          <w:b/>
          <w:sz w:val="36"/>
          <w:szCs w:val="36"/>
        </w:rPr>
      </w:pPr>
      <w:r>
        <w:rPr>
          <w:rFonts w:hint="eastAsia" w:ascii="宋体" w:hAnsi="宋体"/>
          <w:b/>
          <w:sz w:val="36"/>
          <w:szCs w:val="36"/>
        </w:rPr>
        <w:br w:type="page"/>
      </w:r>
    </w:p>
    <w:p>
      <w:pPr>
        <w:spacing w:line="360" w:lineRule="exact"/>
        <w:jc w:val="center"/>
        <w:rPr>
          <w:rFonts w:ascii="宋体" w:hAnsi="宋体"/>
          <w:b/>
          <w:sz w:val="36"/>
          <w:szCs w:val="36"/>
        </w:rPr>
      </w:pPr>
      <w:r>
        <w:rPr>
          <w:rFonts w:hint="eastAsia" w:ascii="宋体" w:hAnsi="宋体"/>
          <w:b/>
          <w:sz w:val="36"/>
          <w:szCs w:val="36"/>
        </w:rPr>
        <w:t>五、合同条款及格式</w:t>
      </w:r>
    </w:p>
    <w:p>
      <w:pPr>
        <w:spacing w:line="360" w:lineRule="exact"/>
        <w:rPr>
          <w:rFonts w:ascii="宋体" w:hAnsi="宋体"/>
          <w:sz w:val="30"/>
          <w:szCs w:val="30"/>
        </w:rPr>
      </w:pPr>
    </w:p>
    <w:p>
      <w:pPr>
        <w:spacing w:line="360" w:lineRule="auto"/>
        <w:jc w:val="center"/>
        <w:rPr>
          <w:rFonts w:ascii="仿宋" w:hAnsi="仿宋" w:eastAsia="仿宋"/>
          <w:b/>
          <w:sz w:val="72"/>
          <w:szCs w:val="72"/>
        </w:rPr>
      </w:pPr>
      <w:r>
        <w:rPr>
          <w:rFonts w:hint="eastAsia" w:ascii="仿宋" w:hAnsi="仿宋" w:eastAsia="仿宋"/>
          <w:b/>
          <w:sz w:val="72"/>
          <w:szCs w:val="72"/>
        </w:rPr>
        <w:t>海南医学院货物采购项目</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rPr>
          <w:rFonts w:ascii="仿宋" w:hAnsi="仿宋" w:eastAsia="仿宋"/>
          <w:b/>
          <w:sz w:val="30"/>
          <w:szCs w:val="30"/>
        </w:rPr>
      </w:pPr>
    </w:p>
    <w:p>
      <w:pPr>
        <w:spacing w:line="360" w:lineRule="auto"/>
        <w:jc w:val="center"/>
        <w:rPr>
          <w:rFonts w:ascii="仿宋" w:hAnsi="仿宋" w:eastAsia="仿宋"/>
          <w:b/>
          <w:sz w:val="110"/>
          <w:szCs w:val="110"/>
        </w:rPr>
      </w:pPr>
      <w:r>
        <w:rPr>
          <w:rFonts w:hint="eastAsia" w:ascii="仿宋" w:hAnsi="仿宋" w:eastAsia="仿宋"/>
          <w:b/>
          <w:sz w:val="110"/>
          <w:szCs w:val="110"/>
        </w:rPr>
        <w:t>合 同 书</w:t>
      </w:r>
    </w:p>
    <w:p>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pPr>
        <w:tabs>
          <w:tab w:val="left" w:pos="1260"/>
          <w:tab w:val="left" w:pos="1620"/>
          <w:tab w:val="left" w:pos="6840"/>
          <w:tab w:val="left" w:pos="7020"/>
          <w:tab w:val="left" w:pos="7200"/>
        </w:tabs>
        <w:adjustRightInd w:val="0"/>
        <w:spacing w:line="360" w:lineRule="auto"/>
        <w:rPr>
          <w:rFonts w:ascii="仿宋" w:hAnsi="仿宋" w:eastAsia="仿宋"/>
          <w:b/>
          <w:sz w:val="32"/>
          <w:szCs w:val="32"/>
        </w:rPr>
      </w:pPr>
    </w:p>
    <w:p>
      <w:pPr>
        <w:rPr>
          <w:rFonts w:ascii="仿宋" w:hAnsi="仿宋" w:eastAsia="仿宋"/>
          <w:b/>
          <w:sz w:val="32"/>
          <w:szCs w:val="32"/>
        </w:rPr>
      </w:pPr>
    </w:p>
    <w:p/>
    <w:p/>
    <w:p>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p>
    <w:p>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项目名称：</w:t>
      </w:r>
      <w:r>
        <w:rPr>
          <w:rFonts w:hint="eastAsia" w:ascii="仿宋" w:hAnsi="仿宋" w:eastAsia="仿宋"/>
          <w:b/>
          <w:sz w:val="32"/>
          <w:szCs w:val="32"/>
          <w:u w:val="single"/>
        </w:rPr>
        <w:t xml:space="preserve">            ___________</w:t>
      </w:r>
    </w:p>
    <w:p>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项目编号：</w:t>
      </w:r>
    </w:p>
    <w:p>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甲    方：</w:t>
      </w:r>
      <w:r>
        <w:rPr>
          <w:rFonts w:hint="eastAsia" w:ascii="仿宋" w:hAnsi="仿宋" w:eastAsia="仿宋"/>
          <w:b/>
          <w:sz w:val="32"/>
          <w:szCs w:val="32"/>
          <w:u w:val="single"/>
        </w:rPr>
        <w:t xml:space="preserve">     海 南 医 学 院    </w:t>
      </w:r>
    </w:p>
    <w:p>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乙    方：</w:t>
      </w:r>
    </w:p>
    <w:p>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签订日期：    年   月  日</w:t>
      </w:r>
    </w:p>
    <w:p>
      <w:pPr>
        <w:spacing w:line="360" w:lineRule="exact"/>
        <w:ind w:firstLine="480" w:firstLineChars="200"/>
        <w:rPr>
          <w:rFonts w:ascii="宋体" w:hAnsi="宋体"/>
          <w:sz w:val="24"/>
        </w:rPr>
      </w:pPr>
    </w:p>
    <w:p>
      <w:pPr>
        <w:rPr>
          <w:rFonts w:ascii="宋体" w:hAnsi="宋体" w:cs="宋体"/>
          <w:sz w:val="24"/>
        </w:rPr>
      </w:pPr>
      <w:r>
        <w:rPr>
          <w:rFonts w:hint="eastAsia" w:ascii="宋体" w:hAnsi="宋体"/>
          <w:sz w:val="24"/>
        </w:rPr>
        <w:br w:type="page"/>
      </w:r>
      <w:r>
        <w:rPr>
          <w:rFonts w:hint="eastAsia" w:ascii="宋体" w:hAnsi="宋体" w:cs="宋体"/>
          <w:sz w:val="24"/>
        </w:rPr>
        <w:t xml:space="preserve"> 买方：海南医学院</w:t>
      </w:r>
    </w:p>
    <w:p>
      <w:pPr>
        <w:spacing w:line="360" w:lineRule="auto"/>
        <w:ind w:firstLine="480" w:firstLineChars="200"/>
        <w:rPr>
          <w:rFonts w:ascii="宋体" w:hAnsi="宋体" w:cs="宋体"/>
          <w:sz w:val="24"/>
        </w:rPr>
      </w:pPr>
      <w:r>
        <w:rPr>
          <w:rFonts w:hint="eastAsia" w:ascii="宋体" w:hAnsi="宋体" w:cs="宋体"/>
          <w:sz w:val="24"/>
        </w:rPr>
        <w:t>卖方：</w:t>
      </w:r>
    </w:p>
    <w:p>
      <w:pPr>
        <w:spacing w:line="360" w:lineRule="auto"/>
        <w:ind w:firstLine="480" w:firstLineChars="200"/>
        <w:rPr>
          <w:rFonts w:ascii="宋体" w:hAnsi="宋体" w:cs="宋体"/>
          <w:b/>
          <w:bCs/>
          <w:sz w:val="24"/>
        </w:rPr>
      </w:pPr>
      <w:r>
        <w:rPr>
          <w:rFonts w:hint="eastAsia" w:ascii="宋体" w:hAnsi="宋体" w:cs="宋体"/>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pPr>
        <w:spacing w:before="312" w:beforeLines="100" w:after="312" w:afterLines="100" w:line="360" w:lineRule="auto"/>
        <w:jc w:val="center"/>
        <w:rPr>
          <w:rFonts w:ascii="宋体" w:hAnsi="宋体" w:cs="宋体"/>
        </w:rPr>
      </w:pPr>
      <w:r>
        <w:rPr>
          <w:rFonts w:hint="eastAsia" w:ascii="宋体" w:hAnsi="宋体" w:cs="宋体"/>
          <w:b/>
          <w:sz w:val="32"/>
          <w:szCs w:val="32"/>
        </w:rPr>
        <w:t>合同专用条款</w:t>
      </w:r>
    </w:p>
    <w:p>
      <w:pPr>
        <w:spacing w:line="360" w:lineRule="auto"/>
        <w:ind w:firstLine="562" w:firstLineChars="200"/>
        <w:outlineLvl w:val="1"/>
        <w:rPr>
          <w:rFonts w:ascii="宋体" w:hAnsi="宋体" w:cs="宋体"/>
          <w:b/>
          <w:sz w:val="28"/>
          <w:szCs w:val="28"/>
        </w:rPr>
      </w:pPr>
      <w:bookmarkStart w:id="38" w:name="_Toc2668"/>
      <w:bookmarkStart w:id="39" w:name="_Toc2284"/>
      <w:bookmarkStart w:id="40" w:name="_Toc9551"/>
      <w:r>
        <w:rPr>
          <w:rFonts w:hint="eastAsia" w:ascii="宋体" w:hAnsi="宋体" w:cs="宋体"/>
          <w:b/>
          <w:sz w:val="28"/>
          <w:szCs w:val="28"/>
        </w:rPr>
        <w:t>一、合同文件</w:t>
      </w:r>
      <w:bookmarkEnd w:id="38"/>
      <w:bookmarkEnd w:id="39"/>
      <w:bookmarkEnd w:id="40"/>
    </w:p>
    <w:p>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pPr>
        <w:spacing w:line="360" w:lineRule="auto"/>
        <w:ind w:firstLine="480" w:firstLineChars="200"/>
        <w:rPr>
          <w:rFonts w:ascii="宋体" w:hAnsi="宋体" w:cs="宋体"/>
          <w:sz w:val="24"/>
        </w:rPr>
      </w:pPr>
      <w:r>
        <w:rPr>
          <w:rFonts w:hint="eastAsia" w:ascii="宋体" w:hAnsi="宋体" w:cs="宋体"/>
          <w:sz w:val="24"/>
        </w:rPr>
        <w:t>1.招标文件合同条款；</w:t>
      </w:r>
    </w:p>
    <w:p>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pPr>
        <w:spacing w:line="360" w:lineRule="auto"/>
        <w:ind w:firstLine="480" w:firstLineChars="200"/>
        <w:rPr>
          <w:rFonts w:ascii="宋体" w:hAnsi="宋体" w:cs="宋体"/>
          <w:sz w:val="24"/>
        </w:rPr>
      </w:pPr>
      <w:r>
        <w:rPr>
          <w:rFonts w:hint="eastAsia" w:ascii="宋体" w:hAnsi="宋体" w:cs="宋体"/>
          <w:sz w:val="24"/>
        </w:rPr>
        <w:t>3.招标采购中标品目清单；</w:t>
      </w:r>
    </w:p>
    <w:p>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pPr>
        <w:spacing w:line="360" w:lineRule="auto"/>
        <w:ind w:firstLine="480" w:firstLineChars="200"/>
        <w:rPr>
          <w:rFonts w:ascii="宋体" w:hAnsi="宋体" w:cs="宋体"/>
          <w:sz w:val="24"/>
        </w:rPr>
      </w:pPr>
      <w:r>
        <w:rPr>
          <w:rFonts w:hint="eastAsia" w:ascii="宋体" w:hAnsi="宋体" w:cs="宋体"/>
          <w:sz w:val="24"/>
        </w:rPr>
        <w:t>5.规格响应表（如果有的话）；</w:t>
      </w:r>
    </w:p>
    <w:p>
      <w:pPr>
        <w:spacing w:line="360" w:lineRule="auto"/>
        <w:ind w:firstLine="480" w:firstLineChars="200"/>
        <w:rPr>
          <w:rFonts w:ascii="宋体" w:hAnsi="宋体" w:cs="宋体"/>
          <w:sz w:val="24"/>
        </w:rPr>
      </w:pPr>
      <w:r>
        <w:rPr>
          <w:rFonts w:hint="eastAsia" w:ascii="宋体" w:hAnsi="宋体" w:cs="宋体"/>
          <w:sz w:val="24"/>
        </w:rPr>
        <w:t>6.中标通知书及其它附件。</w:t>
      </w:r>
    </w:p>
    <w:p>
      <w:pPr>
        <w:spacing w:line="360" w:lineRule="auto"/>
        <w:ind w:firstLine="562" w:firstLineChars="200"/>
        <w:outlineLvl w:val="1"/>
        <w:rPr>
          <w:rFonts w:ascii="宋体" w:hAnsi="宋体" w:cs="宋体"/>
          <w:b/>
          <w:sz w:val="28"/>
          <w:szCs w:val="28"/>
        </w:rPr>
      </w:pPr>
      <w:bookmarkStart w:id="41" w:name="_Toc8627"/>
      <w:bookmarkStart w:id="42" w:name="_Toc12135"/>
      <w:bookmarkStart w:id="43" w:name="_Toc11738"/>
      <w:r>
        <w:rPr>
          <w:rFonts w:hint="eastAsia" w:ascii="宋体" w:hAnsi="宋体" w:cs="宋体"/>
          <w:b/>
          <w:sz w:val="28"/>
          <w:szCs w:val="28"/>
        </w:rPr>
        <w:t>二、产品（含设备）名称</w:t>
      </w:r>
      <w:bookmarkEnd w:id="41"/>
      <w:bookmarkEnd w:id="42"/>
      <w:bookmarkEnd w:id="43"/>
    </w:p>
    <w:p>
      <w:pPr>
        <w:spacing w:line="360" w:lineRule="auto"/>
        <w:ind w:firstLine="480" w:firstLineChars="200"/>
        <w:rPr>
          <w:rFonts w:ascii="宋体" w:hAnsi="宋体" w:cs="宋体"/>
          <w:sz w:val="24"/>
        </w:rPr>
      </w:pPr>
      <w:r>
        <w:rPr>
          <w:rFonts w:hint="eastAsia" w:ascii="宋体" w:hAnsi="宋体" w:cs="宋体"/>
          <w:sz w:val="24"/>
        </w:rPr>
        <w:t>1.产品（含设备）型号：</w:t>
      </w:r>
    </w:p>
    <w:p>
      <w:pPr>
        <w:spacing w:line="360" w:lineRule="auto"/>
        <w:ind w:firstLine="480" w:firstLineChars="200"/>
        <w:rPr>
          <w:rFonts w:ascii="宋体" w:hAnsi="宋体" w:cs="宋体"/>
          <w:sz w:val="24"/>
        </w:rPr>
      </w:pPr>
      <w:r>
        <w:rPr>
          <w:rFonts w:hint="eastAsia" w:ascii="宋体" w:hAnsi="宋体" w:cs="宋体"/>
          <w:sz w:val="24"/>
        </w:rPr>
        <w:t>2.产品（含设备）产地及厂家：</w:t>
      </w:r>
    </w:p>
    <w:p>
      <w:pPr>
        <w:spacing w:line="360" w:lineRule="auto"/>
        <w:ind w:firstLine="480" w:firstLineChars="200"/>
        <w:rPr>
          <w:rFonts w:ascii="宋体" w:hAnsi="宋体" w:cs="宋体"/>
          <w:sz w:val="24"/>
        </w:rPr>
      </w:pPr>
      <w:r>
        <w:rPr>
          <w:rFonts w:hint="eastAsia" w:ascii="宋体" w:hAnsi="宋体" w:cs="宋体"/>
          <w:sz w:val="24"/>
        </w:rPr>
        <w:t>3.产品（含设备）单价：</w:t>
      </w:r>
    </w:p>
    <w:p>
      <w:pPr>
        <w:spacing w:line="360" w:lineRule="auto"/>
        <w:ind w:firstLine="480" w:firstLineChars="200"/>
        <w:rPr>
          <w:rFonts w:ascii="宋体" w:hAnsi="宋体" w:cs="宋体"/>
          <w:sz w:val="24"/>
        </w:rPr>
      </w:pPr>
      <w:r>
        <w:rPr>
          <w:rFonts w:hint="eastAsia" w:ascii="宋体" w:hAnsi="宋体" w:cs="宋体"/>
          <w:sz w:val="24"/>
        </w:rPr>
        <w:t>4.产品（含设备）数量：</w:t>
      </w:r>
    </w:p>
    <w:p>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pPr>
        <w:spacing w:line="360" w:lineRule="auto"/>
        <w:ind w:firstLine="562" w:firstLineChars="200"/>
        <w:outlineLvl w:val="1"/>
        <w:rPr>
          <w:rFonts w:ascii="宋体" w:hAnsi="宋体" w:cs="宋体"/>
          <w:b/>
          <w:sz w:val="28"/>
          <w:szCs w:val="28"/>
        </w:rPr>
      </w:pPr>
      <w:bookmarkStart w:id="44" w:name="_Toc887"/>
      <w:bookmarkStart w:id="45" w:name="_Toc31396"/>
      <w:bookmarkStart w:id="46" w:name="_Toc21010"/>
      <w:r>
        <w:rPr>
          <w:rFonts w:hint="eastAsia" w:ascii="宋体" w:hAnsi="宋体" w:cs="宋体"/>
          <w:b/>
          <w:sz w:val="28"/>
          <w:szCs w:val="28"/>
        </w:rPr>
        <w:t>三、产品（含设备）质量要求及卖方对质量负责条件和期限</w:t>
      </w:r>
      <w:bookmarkEnd w:id="44"/>
      <w:bookmarkEnd w:id="45"/>
      <w:bookmarkEnd w:id="46"/>
    </w:p>
    <w:p>
      <w:pPr>
        <w:spacing w:line="360" w:lineRule="auto"/>
        <w:ind w:firstLine="480" w:firstLineChars="200"/>
        <w:rPr>
          <w:rFonts w:ascii="宋体" w:hAnsi="宋体" w:cs="宋体"/>
          <w:sz w:val="24"/>
        </w:rPr>
      </w:pPr>
      <w:r>
        <w:rPr>
          <w:rFonts w:hint="eastAsia" w:ascii="宋体" w:hAnsi="宋体" w:cs="宋体"/>
          <w:sz w:val="24"/>
        </w:rPr>
        <w:t>卖方提供的产品（含设备）必须是全新（包括零部件）的产品（含设备）(软件不作此类要求，具体以清单要求为准)。有关产品（含设备）必须符合国家检测标准，或具有有关质检部门出具的产品检验合格证明。</w:t>
      </w:r>
    </w:p>
    <w:p>
      <w:pPr>
        <w:spacing w:line="360" w:lineRule="auto"/>
        <w:ind w:firstLine="480" w:firstLineChars="200"/>
        <w:rPr>
          <w:rFonts w:ascii="宋体" w:hAnsi="宋体" w:cs="宋体"/>
          <w:sz w:val="24"/>
        </w:rPr>
      </w:pPr>
      <w:r>
        <w:rPr>
          <w:rFonts w:hint="eastAsia" w:ascii="宋体" w:hAnsi="宋体" w:cs="宋体"/>
          <w:sz w:val="24"/>
        </w:rPr>
        <w:t>卖方对所提供的产品（含设备）须提供相应的维修保养期（至少</w:t>
      </w:r>
      <w:r>
        <w:rPr>
          <w:rFonts w:hint="eastAsia" w:ascii="宋体" w:hAnsi="宋体" w:cs="宋体"/>
          <w:sz w:val="24"/>
          <w:u w:val="single"/>
        </w:rPr>
        <w:t xml:space="preserve"> 36 </w:t>
      </w:r>
      <w:r>
        <w:rPr>
          <w:rFonts w:hint="eastAsia" w:ascii="宋体" w:hAnsi="宋体" w:cs="宋体"/>
          <w:sz w:val="24"/>
        </w:rPr>
        <w:t>个月，参数中有特殊要求的根据参数中的要求执行），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pPr>
        <w:spacing w:line="500" w:lineRule="exact"/>
        <w:ind w:firstLine="480" w:firstLineChars="200"/>
        <w:rPr>
          <w:rFonts w:ascii="宋体" w:hAnsi="宋体" w:cs="宋体"/>
          <w:sz w:val="24"/>
        </w:rPr>
      </w:pPr>
      <w:r>
        <w:rPr>
          <w:rFonts w:hint="eastAsia" w:ascii="宋体" w:hAnsi="宋体" w:cs="宋体"/>
          <w:sz w:val="24"/>
        </w:rPr>
        <w:t>（二）质量要求如下：</w:t>
      </w:r>
    </w:p>
    <w:p>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pPr>
        <w:pStyle w:val="15"/>
        <w:ind w:firstLine="480" w:firstLineChars="200"/>
        <w:rPr>
          <w:rFonts w:ascii="宋体" w:hAnsi="宋体" w:cs="宋体"/>
        </w:rPr>
      </w:pPr>
      <w:r>
        <w:rPr>
          <w:rFonts w:hint="eastAsia" w:ascii="宋体" w:hAnsi="宋体" w:cs="宋体"/>
          <w:sz w:val="24"/>
        </w:rPr>
        <w:t>2.产品使用前测量数据不准等情况，需中标供应商无偿更换新品货物。</w:t>
      </w:r>
    </w:p>
    <w:p>
      <w:pPr>
        <w:pStyle w:val="15"/>
        <w:rPr>
          <w:rFonts w:ascii="宋体" w:hAnsi="宋体" w:cs="宋体"/>
        </w:rPr>
      </w:pPr>
    </w:p>
    <w:p>
      <w:pPr>
        <w:spacing w:line="360" w:lineRule="auto"/>
        <w:ind w:firstLine="562" w:firstLineChars="200"/>
        <w:outlineLvl w:val="1"/>
        <w:rPr>
          <w:rFonts w:ascii="宋体" w:hAnsi="宋体" w:cs="宋体"/>
          <w:b/>
          <w:sz w:val="28"/>
          <w:szCs w:val="28"/>
        </w:rPr>
      </w:pPr>
      <w:bookmarkStart w:id="47" w:name="_Toc21583"/>
      <w:bookmarkStart w:id="48" w:name="_Toc2130"/>
      <w:bookmarkStart w:id="49" w:name="_Toc26443"/>
      <w:r>
        <w:rPr>
          <w:rFonts w:hint="eastAsia" w:ascii="宋体" w:hAnsi="宋体" w:cs="宋体"/>
          <w:b/>
          <w:sz w:val="28"/>
          <w:szCs w:val="28"/>
        </w:rPr>
        <w:t>四、交货时间、地点、方式</w:t>
      </w:r>
      <w:bookmarkEnd w:id="47"/>
      <w:bookmarkEnd w:id="48"/>
      <w:bookmarkEnd w:id="49"/>
    </w:p>
    <w:p>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中标供应商不得延误合同签订、仪器产品（含设备）交付时间。进口仪器产品（含设备）合同签订后____天必须发货到业主指定地点安装调试，由买方负责验收。产品（含设备）运送产生的费用，由卖方负责。</w:t>
      </w:r>
    </w:p>
    <w:p>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pPr>
        <w:spacing w:line="360" w:lineRule="auto"/>
        <w:ind w:firstLine="562" w:firstLineChars="200"/>
        <w:outlineLvl w:val="1"/>
        <w:rPr>
          <w:rFonts w:ascii="宋体" w:hAnsi="宋体" w:cs="宋体"/>
          <w:b/>
          <w:sz w:val="28"/>
          <w:szCs w:val="28"/>
        </w:rPr>
      </w:pPr>
      <w:bookmarkStart w:id="50" w:name="_Toc21868"/>
      <w:bookmarkStart w:id="51" w:name="_Toc29082"/>
      <w:bookmarkStart w:id="52" w:name="_Toc12289"/>
      <w:r>
        <w:rPr>
          <w:rFonts w:hint="eastAsia" w:ascii="宋体" w:hAnsi="宋体" w:cs="宋体"/>
          <w:b/>
          <w:sz w:val="28"/>
          <w:szCs w:val="28"/>
        </w:rPr>
        <w:t>五、产品（含设备）资料</w:t>
      </w:r>
      <w:bookmarkEnd w:id="50"/>
      <w:bookmarkEnd w:id="51"/>
      <w:bookmarkEnd w:id="52"/>
    </w:p>
    <w:p>
      <w:pPr>
        <w:spacing w:line="360" w:lineRule="auto"/>
        <w:ind w:firstLine="480" w:firstLineChars="200"/>
        <w:rPr>
          <w:rFonts w:ascii="宋体" w:hAnsi="宋体" w:cs="宋体"/>
          <w:b/>
          <w:sz w:val="28"/>
          <w:szCs w:val="28"/>
        </w:rPr>
      </w:pPr>
      <w:r>
        <w:rPr>
          <w:rFonts w:hint="eastAsia" w:ascii="宋体" w:hAnsi="宋体" w:cs="宋体"/>
          <w:bCs/>
          <w:sz w:val="24"/>
        </w:rPr>
        <w:t>卖方应随产品（含设备）向买方交付产品（含设备）使用说明书及相关的资料。</w:t>
      </w:r>
    </w:p>
    <w:p>
      <w:pPr>
        <w:numPr>
          <w:ilvl w:val="0"/>
          <w:numId w:val="4"/>
        </w:numPr>
        <w:spacing w:line="360" w:lineRule="auto"/>
        <w:ind w:firstLine="562" w:firstLineChars="200"/>
        <w:outlineLvl w:val="1"/>
        <w:rPr>
          <w:rFonts w:ascii="宋体" w:hAnsi="宋体" w:cs="宋体"/>
          <w:b/>
          <w:sz w:val="28"/>
          <w:szCs w:val="28"/>
        </w:rPr>
      </w:pPr>
      <w:bookmarkStart w:id="53" w:name="_Toc20792"/>
      <w:bookmarkStart w:id="54" w:name="_Toc14371"/>
      <w:bookmarkStart w:id="55" w:name="_Toc7073"/>
      <w:r>
        <w:rPr>
          <w:rFonts w:hint="eastAsia" w:ascii="宋体" w:hAnsi="宋体" w:cs="宋体"/>
          <w:b/>
          <w:sz w:val="28"/>
          <w:szCs w:val="28"/>
        </w:rPr>
        <w:t>国产产品（含设备）、不免税自用进口</w:t>
      </w:r>
      <w:bookmarkEnd w:id="53"/>
      <w:bookmarkEnd w:id="54"/>
      <w:bookmarkEnd w:id="55"/>
      <w:r>
        <w:rPr>
          <w:rFonts w:hint="eastAsia" w:ascii="宋体" w:hAnsi="宋体" w:cs="宋体"/>
          <w:b/>
          <w:sz w:val="28"/>
          <w:szCs w:val="28"/>
        </w:rPr>
        <w:t>产品（含设备）</w:t>
      </w:r>
    </w:p>
    <w:p>
      <w:pPr>
        <w:spacing w:line="360" w:lineRule="auto"/>
        <w:ind w:firstLine="480" w:firstLineChars="200"/>
        <w:rPr>
          <w:rFonts w:ascii="宋体" w:hAnsi="宋体" w:cs="宋体"/>
          <w:sz w:val="24"/>
        </w:rPr>
      </w:pPr>
      <w:r>
        <w:rPr>
          <w:rFonts w:hint="eastAsia" w:ascii="宋体" w:hAnsi="宋体" w:cs="宋体"/>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pPr>
        <w:spacing w:line="360" w:lineRule="auto"/>
        <w:ind w:firstLine="562" w:firstLineChars="200"/>
        <w:outlineLvl w:val="1"/>
        <w:rPr>
          <w:rFonts w:ascii="宋体" w:hAnsi="宋体" w:cs="宋体"/>
          <w:b/>
          <w:sz w:val="28"/>
          <w:szCs w:val="28"/>
        </w:rPr>
      </w:pPr>
      <w:bookmarkStart w:id="56" w:name="_Toc31835"/>
      <w:bookmarkStart w:id="57" w:name="_Toc9210"/>
      <w:bookmarkStart w:id="58" w:name="_Toc3588"/>
      <w:r>
        <w:rPr>
          <w:rFonts w:hint="eastAsia" w:ascii="宋体" w:hAnsi="宋体" w:cs="宋体"/>
          <w:b/>
          <w:sz w:val="28"/>
          <w:szCs w:val="28"/>
        </w:rPr>
        <w:t>七、付款方式</w:t>
      </w:r>
      <w:bookmarkEnd w:id="56"/>
      <w:bookmarkEnd w:id="57"/>
      <w:bookmarkEnd w:id="58"/>
    </w:p>
    <w:p>
      <w:pPr>
        <w:spacing w:line="360" w:lineRule="auto"/>
        <w:ind w:firstLine="480" w:firstLineChars="200"/>
        <w:outlineLvl w:val="1"/>
      </w:pPr>
      <w:r>
        <w:rPr>
          <w:rFonts w:hint="eastAsia" w:ascii="宋体" w:hAnsi="宋体" w:eastAsia="宋体" w:cs="宋体"/>
          <w:sz w:val="24"/>
        </w:rPr>
        <w:t>买方验收合格，经核准由买方按合同规定和实际发票金额一次性支付货款。</w:t>
      </w:r>
    </w:p>
    <w:p>
      <w:pPr>
        <w:spacing w:line="360" w:lineRule="auto"/>
        <w:ind w:firstLine="562" w:firstLineChars="200"/>
        <w:outlineLvl w:val="1"/>
        <w:rPr>
          <w:rFonts w:hint="eastAsia" w:ascii="宋体" w:hAnsi="宋体" w:cs="宋体"/>
          <w:b/>
          <w:sz w:val="28"/>
          <w:szCs w:val="28"/>
          <w:lang w:val="en-US" w:eastAsia="zh-CN"/>
        </w:rPr>
      </w:pPr>
      <w:r>
        <w:rPr>
          <w:rFonts w:hint="eastAsia" w:ascii="宋体" w:hAnsi="宋体" w:cs="宋体"/>
          <w:b/>
          <w:sz w:val="28"/>
          <w:szCs w:val="28"/>
          <w:lang w:val="en-US" w:eastAsia="zh-CN"/>
        </w:rPr>
        <w:t>八、货物验收</w:t>
      </w:r>
    </w:p>
    <w:p>
      <w:pPr>
        <w:spacing w:line="360" w:lineRule="auto"/>
        <w:ind w:firstLine="480" w:firstLineChars="200"/>
        <w:rPr>
          <w:rFonts w:ascii="宋体" w:hAnsi="宋体" w:cs="宋体"/>
          <w:sz w:val="24"/>
        </w:rPr>
      </w:pPr>
      <w:r>
        <w:rPr>
          <w:rFonts w:hint="eastAsia" w:ascii="宋体" w:hAnsi="宋体" w:cs="宋体"/>
          <w:sz w:val="24"/>
        </w:rPr>
        <w:t>卖方必须按时供货并完成验收，逾期安装验收的，乙方须以逾期安装验收部分的货款为基数，按每日万分之五的比例给付违约金给甲方。安装验收要求如下：</w:t>
      </w:r>
    </w:p>
    <w:p>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pPr>
        <w:pStyle w:val="15"/>
        <w:rPr>
          <w:rFonts w:ascii="宋体" w:hAnsi="宋体" w:cs="宋体"/>
        </w:rPr>
      </w:pPr>
    </w:p>
    <w:p>
      <w:pPr>
        <w:spacing w:line="360" w:lineRule="auto"/>
        <w:ind w:firstLine="562" w:firstLineChars="200"/>
        <w:outlineLvl w:val="1"/>
        <w:rPr>
          <w:rFonts w:ascii="宋体" w:hAnsi="宋体" w:cs="宋体"/>
          <w:b/>
          <w:sz w:val="28"/>
          <w:szCs w:val="28"/>
        </w:rPr>
      </w:pPr>
      <w:bookmarkStart w:id="59" w:name="_Toc14182"/>
      <w:bookmarkStart w:id="60" w:name="_Toc10216"/>
      <w:bookmarkStart w:id="61" w:name="_Toc16688"/>
      <w:r>
        <w:rPr>
          <w:rFonts w:hint="eastAsia" w:ascii="宋体" w:hAnsi="宋体" w:cs="宋体"/>
          <w:b/>
          <w:sz w:val="28"/>
          <w:szCs w:val="28"/>
        </w:rPr>
        <w:t>九、违约责任</w:t>
      </w:r>
      <w:bookmarkEnd w:id="59"/>
      <w:bookmarkEnd w:id="60"/>
      <w:bookmarkEnd w:id="61"/>
    </w:p>
    <w:p>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pPr>
        <w:spacing w:line="360" w:lineRule="auto"/>
        <w:ind w:firstLine="562" w:firstLineChars="200"/>
        <w:outlineLvl w:val="1"/>
        <w:rPr>
          <w:rFonts w:ascii="宋体" w:hAnsi="宋体" w:cs="宋体"/>
          <w:b/>
          <w:sz w:val="28"/>
          <w:szCs w:val="28"/>
        </w:rPr>
      </w:pPr>
      <w:bookmarkStart w:id="62" w:name="_Toc9542"/>
      <w:bookmarkStart w:id="63" w:name="_Toc14060"/>
      <w:bookmarkStart w:id="64" w:name="_Toc13741"/>
      <w:r>
        <w:rPr>
          <w:rFonts w:hint="eastAsia" w:ascii="宋体" w:hAnsi="宋体" w:cs="宋体"/>
          <w:b/>
          <w:sz w:val="28"/>
          <w:szCs w:val="28"/>
        </w:rPr>
        <w:t>十、质量鉴定</w:t>
      </w:r>
      <w:bookmarkEnd w:id="62"/>
      <w:bookmarkEnd w:id="63"/>
      <w:bookmarkEnd w:id="64"/>
    </w:p>
    <w:p>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由国家和当地政府指定的技术单位进行质量鉴定，该鉴定结论是终局的，买卖双方应当接受。</w:t>
      </w:r>
    </w:p>
    <w:p>
      <w:pPr>
        <w:spacing w:line="360" w:lineRule="auto"/>
        <w:ind w:firstLine="562" w:firstLineChars="200"/>
        <w:outlineLvl w:val="1"/>
        <w:rPr>
          <w:rFonts w:ascii="宋体" w:hAnsi="宋体" w:cs="宋体"/>
          <w:b/>
          <w:sz w:val="28"/>
          <w:szCs w:val="28"/>
        </w:rPr>
      </w:pPr>
      <w:bookmarkStart w:id="65" w:name="_Toc18581"/>
      <w:bookmarkStart w:id="66" w:name="_Toc13514"/>
      <w:bookmarkStart w:id="67" w:name="_Toc20036"/>
      <w:r>
        <w:rPr>
          <w:rFonts w:hint="eastAsia" w:ascii="宋体" w:hAnsi="宋体" w:cs="宋体"/>
          <w:b/>
          <w:sz w:val="28"/>
          <w:szCs w:val="28"/>
        </w:rPr>
        <w:t>十一、争议解决</w:t>
      </w:r>
      <w:bookmarkEnd w:id="65"/>
      <w:bookmarkEnd w:id="66"/>
      <w:bookmarkEnd w:id="67"/>
    </w:p>
    <w:p>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pPr>
        <w:spacing w:line="360" w:lineRule="auto"/>
        <w:ind w:firstLine="562" w:firstLineChars="200"/>
        <w:outlineLvl w:val="1"/>
        <w:rPr>
          <w:rFonts w:ascii="宋体" w:hAnsi="宋体" w:cs="宋体"/>
          <w:b/>
          <w:sz w:val="28"/>
          <w:szCs w:val="28"/>
        </w:rPr>
      </w:pPr>
      <w:bookmarkStart w:id="68" w:name="_Toc19170"/>
      <w:bookmarkStart w:id="69" w:name="_Toc8158"/>
      <w:bookmarkStart w:id="70" w:name="_Toc4015"/>
      <w:r>
        <w:rPr>
          <w:rFonts w:hint="eastAsia" w:ascii="宋体" w:hAnsi="宋体" w:cs="宋体"/>
          <w:b/>
          <w:sz w:val="28"/>
          <w:szCs w:val="28"/>
        </w:rPr>
        <w:t>十二、合同生效</w:t>
      </w:r>
      <w:bookmarkEnd w:id="68"/>
      <w:bookmarkEnd w:id="69"/>
      <w:bookmarkEnd w:id="70"/>
    </w:p>
    <w:p>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本合同经买、卖、鉴证三方签字、盖章并在鉴证方收到卖方的履约保证金（现金转账或银行履约保函）后，合同即生效。</w:t>
      </w:r>
    </w:p>
    <w:p>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pPr>
        <w:spacing w:line="360" w:lineRule="auto"/>
        <w:ind w:firstLine="562" w:firstLineChars="200"/>
        <w:outlineLvl w:val="1"/>
        <w:rPr>
          <w:rFonts w:ascii="宋体" w:hAnsi="宋体" w:cs="宋体"/>
          <w:b/>
          <w:sz w:val="28"/>
          <w:szCs w:val="28"/>
        </w:rPr>
      </w:pPr>
      <w:bookmarkStart w:id="71" w:name="_Toc26670"/>
      <w:bookmarkStart w:id="72" w:name="_Toc2076"/>
      <w:bookmarkStart w:id="73" w:name="_Toc6146"/>
      <w:r>
        <w:rPr>
          <w:rFonts w:hint="eastAsia" w:ascii="宋体" w:hAnsi="宋体" w:cs="宋体"/>
          <w:b/>
          <w:sz w:val="28"/>
          <w:szCs w:val="28"/>
        </w:rPr>
        <w:t>十三、其它</w:t>
      </w:r>
      <w:bookmarkEnd w:id="71"/>
      <w:bookmarkEnd w:id="72"/>
      <w:bookmarkEnd w:id="73"/>
    </w:p>
    <w:p>
      <w:pPr>
        <w:spacing w:line="360" w:lineRule="auto"/>
        <w:ind w:firstLine="480" w:firstLineChars="200"/>
        <w:rPr>
          <w:rFonts w:ascii="宋体" w:hAnsi="宋体" w:cs="宋体"/>
          <w:sz w:val="24"/>
        </w:rPr>
      </w:pPr>
      <w:r>
        <w:rPr>
          <w:rFonts w:hint="eastAsia" w:ascii="宋体" w:hAnsi="宋体" w:cs="宋体"/>
          <w:sz w:val="24"/>
        </w:rPr>
        <w:t>买卖双方应当自中标通知书发出之日起30日内，按照招标文件和中标人投标文件的规定，双方签订书面合同。如超过期限未签合同，应重新招标或顺延下一中标候选人。</w:t>
      </w:r>
    </w:p>
    <w:p>
      <w:pPr>
        <w:spacing w:line="360" w:lineRule="auto"/>
        <w:ind w:firstLine="628" w:firstLineChars="262"/>
        <w:rPr>
          <w:rFonts w:ascii="宋体" w:hAnsi="宋体" w:cs="宋体"/>
          <w:sz w:val="24"/>
        </w:rPr>
      </w:pPr>
    </w:p>
    <w:p>
      <w:pPr>
        <w:spacing w:line="420" w:lineRule="exact"/>
        <w:rPr>
          <w:rFonts w:ascii="宋体" w:hAnsi="宋体" w:cs="宋体"/>
          <w:sz w:val="24"/>
        </w:rPr>
      </w:pPr>
      <w:r>
        <w:rPr>
          <w:rFonts w:hint="eastAsia" w:ascii="宋体" w:hAnsi="宋体" w:cs="宋体"/>
          <w:sz w:val="24"/>
        </w:rPr>
        <w:t>附：中标通知书、中标清单</w:t>
      </w:r>
    </w:p>
    <w:p>
      <w:pPr>
        <w:spacing w:line="420" w:lineRule="exact"/>
        <w:rPr>
          <w:rFonts w:ascii="宋体" w:hAnsi="宋体" w:cs="宋体"/>
        </w:rPr>
      </w:pPr>
      <w:r>
        <w:rPr>
          <w:rFonts w:hint="eastAsia" w:ascii="宋体" w:hAnsi="宋体" w:cs="宋体"/>
          <w:sz w:val="24"/>
        </w:rPr>
        <w:t>（以下无正文为签字页）</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 xml:space="preserve">买方：                              卖方： </w:t>
      </w:r>
    </w:p>
    <w:p>
      <w:pPr>
        <w:spacing w:line="420" w:lineRule="exact"/>
        <w:rPr>
          <w:rFonts w:ascii="宋体" w:hAnsi="宋体" w:cs="宋体"/>
          <w:sz w:val="24"/>
        </w:rPr>
      </w:pPr>
      <w:r>
        <w:rPr>
          <w:rFonts w:hint="eastAsia" w:ascii="宋体" w:hAnsi="宋体" w:cs="宋体"/>
          <w:sz w:val="24"/>
        </w:rPr>
        <w:t>地址：                              地址：</w:t>
      </w:r>
    </w:p>
    <w:p>
      <w:pPr>
        <w:spacing w:line="420" w:lineRule="exact"/>
        <w:rPr>
          <w:rFonts w:ascii="宋体" w:hAnsi="宋体" w:cs="宋体"/>
          <w:sz w:val="24"/>
        </w:rPr>
      </w:pPr>
      <w:r>
        <w:rPr>
          <w:rFonts w:hint="eastAsia" w:ascii="宋体" w:hAnsi="宋体" w:cs="宋体"/>
          <w:sz w:val="24"/>
        </w:rPr>
        <w:t>法定代表人：                        法定代表人：</w:t>
      </w:r>
    </w:p>
    <w:p>
      <w:pPr>
        <w:spacing w:line="420" w:lineRule="exact"/>
        <w:rPr>
          <w:rFonts w:ascii="宋体" w:hAnsi="宋体" w:cs="宋体"/>
          <w:sz w:val="24"/>
        </w:rPr>
      </w:pPr>
      <w:r>
        <w:rPr>
          <w:rFonts w:hint="eastAsia" w:ascii="宋体" w:hAnsi="宋体" w:cs="宋体"/>
          <w:sz w:val="24"/>
        </w:rPr>
        <w:t>委托代理人：                        委托代理人：</w:t>
      </w:r>
    </w:p>
    <w:p>
      <w:pPr>
        <w:spacing w:line="420" w:lineRule="exact"/>
        <w:rPr>
          <w:rFonts w:ascii="宋体" w:hAnsi="宋体" w:cs="宋体"/>
          <w:sz w:val="24"/>
        </w:rPr>
      </w:pPr>
      <w:r>
        <w:rPr>
          <w:rFonts w:hint="eastAsia" w:ascii="宋体" w:hAnsi="宋体" w:cs="宋体"/>
          <w:sz w:val="24"/>
        </w:rPr>
        <w:t>使用单位确认签名：</w:t>
      </w:r>
    </w:p>
    <w:p>
      <w:pPr>
        <w:spacing w:line="420" w:lineRule="exact"/>
        <w:rPr>
          <w:rFonts w:ascii="宋体" w:hAnsi="宋体" w:cs="宋体"/>
          <w:sz w:val="24"/>
        </w:rPr>
      </w:pPr>
      <w:r>
        <w:rPr>
          <w:rFonts w:hint="eastAsia" w:ascii="宋体" w:hAnsi="宋体" w:cs="宋体"/>
          <w:sz w:val="24"/>
        </w:rPr>
        <w:t>电话：                              电话：</w:t>
      </w:r>
    </w:p>
    <w:p>
      <w:pPr>
        <w:spacing w:line="420" w:lineRule="exact"/>
        <w:rPr>
          <w:rFonts w:ascii="宋体" w:hAnsi="宋体" w:cs="宋体"/>
          <w:sz w:val="24"/>
        </w:rPr>
      </w:pPr>
      <w:r>
        <w:rPr>
          <w:rFonts w:hint="eastAsia" w:ascii="宋体" w:hAnsi="宋体" w:cs="宋体"/>
          <w:sz w:val="24"/>
        </w:rPr>
        <w:t xml:space="preserve">开户银行：                          开户银行： </w:t>
      </w:r>
    </w:p>
    <w:p>
      <w:pPr>
        <w:spacing w:line="420" w:lineRule="exact"/>
        <w:rPr>
          <w:rFonts w:ascii="宋体" w:hAnsi="宋体" w:cs="宋体"/>
          <w:sz w:val="24"/>
        </w:rPr>
      </w:pPr>
      <w:r>
        <w:rPr>
          <w:rFonts w:hint="eastAsia" w:ascii="宋体" w:hAnsi="宋体" w:cs="宋体"/>
          <w:sz w:val="24"/>
        </w:rPr>
        <w:t>银行帐号：                          银行帐号：</w:t>
      </w:r>
    </w:p>
    <w:p>
      <w:pPr>
        <w:spacing w:line="420" w:lineRule="exact"/>
        <w:rPr>
          <w:rFonts w:ascii="宋体" w:hAnsi="宋体" w:cs="宋体"/>
          <w:sz w:val="24"/>
        </w:rPr>
      </w:pPr>
      <w:r>
        <w:rPr>
          <w:rFonts w:hint="eastAsia" w:ascii="宋体" w:hAnsi="宋体" w:cs="宋体"/>
          <w:sz w:val="24"/>
        </w:rPr>
        <w:t xml:space="preserve">    年    月    日                      年   月    日</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招标机构：</w:t>
      </w:r>
    </w:p>
    <w:p>
      <w:pPr>
        <w:spacing w:line="420" w:lineRule="exact"/>
        <w:rPr>
          <w:rFonts w:ascii="宋体" w:hAnsi="宋体" w:cs="宋体"/>
          <w:sz w:val="24"/>
        </w:rPr>
      </w:pPr>
      <w:r>
        <w:rPr>
          <w:rFonts w:hint="eastAsia" w:ascii="宋体" w:hAnsi="宋体" w:cs="宋体"/>
          <w:sz w:val="24"/>
        </w:rPr>
        <w:t>地  址：</w:t>
      </w:r>
    </w:p>
    <w:p>
      <w:pPr>
        <w:spacing w:line="420" w:lineRule="exact"/>
        <w:rPr>
          <w:rFonts w:ascii="宋体" w:hAnsi="宋体" w:cs="宋体"/>
          <w:sz w:val="24"/>
        </w:rPr>
      </w:pPr>
      <w:r>
        <w:rPr>
          <w:rFonts w:hint="eastAsia" w:ascii="宋体" w:hAnsi="宋体" w:cs="宋体"/>
          <w:sz w:val="24"/>
        </w:rPr>
        <w:t>电  话：</w:t>
      </w:r>
    </w:p>
    <w:p>
      <w:pPr>
        <w:spacing w:line="420" w:lineRule="exact"/>
        <w:rPr>
          <w:rFonts w:ascii="宋体" w:hAnsi="宋体" w:cs="宋体"/>
          <w:sz w:val="24"/>
        </w:rPr>
      </w:pPr>
      <w:r>
        <w:rPr>
          <w:rFonts w:hint="eastAsia" w:ascii="宋体" w:hAnsi="宋体" w:cs="宋体"/>
          <w:sz w:val="24"/>
        </w:rPr>
        <w:t xml:space="preserve">法定或授权代表：                           </w:t>
      </w:r>
    </w:p>
    <w:p>
      <w:pPr>
        <w:spacing w:line="420" w:lineRule="exact"/>
        <w:rPr>
          <w:rFonts w:ascii="宋体" w:hAnsi="宋体" w:cs="宋体"/>
          <w:b/>
          <w:kern w:val="0"/>
          <w:sz w:val="32"/>
        </w:rPr>
      </w:pPr>
      <w:r>
        <w:rPr>
          <w:rFonts w:hint="eastAsia" w:ascii="宋体" w:hAnsi="宋体" w:cs="宋体"/>
          <w:sz w:val="24"/>
        </w:rPr>
        <w:t>日期：  年  月  日</w:t>
      </w:r>
    </w:p>
    <w:p>
      <w:pPr>
        <w:spacing w:before="312" w:beforeLines="100" w:after="312" w:afterLines="100"/>
        <w:jc w:val="center"/>
        <w:rPr>
          <w:rFonts w:ascii="宋体" w:hAnsi="宋体" w:cs="宋体"/>
          <w:b/>
          <w:sz w:val="32"/>
          <w:szCs w:val="32"/>
        </w:rPr>
      </w:pPr>
      <w:r>
        <w:rPr>
          <w:rFonts w:hint="eastAsia" w:ascii="仿宋" w:hAnsi="仿宋" w:eastAsia="仿宋" w:cs="仿宋"/>
          <w:b/>
          <w:sz w:val="32"/>
          <w:szCs w:val="32"/>
        </w:rPr>
        <w:br w:type="column"/>
      </w:r>
      <w:r>
        <w:rPr>
          <w:rFonts w:hint="eastAsia" w:ascii="宋体" w:hAnsi="宋体" w:cs="宋体"/>
          <w:b/>
          <w:sz w:val="32"/>
          <w:szCs w:val="32"/>
        </w:rPr>
        <w:t>合同通用条款</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1．定义</w:t>
      </w:r>
    </w:p>
    <w:p>
      <w:pPr>
        <w:spacing w:line="360" w:lineRule="auto"/>
        <w:ind w:firstLine="480" w:firstLineChars="200"/>
        <w:rPr>
          <w:rFonts w:ascii="宋体" w:hAnsi="宋体" w:cs="宋体"/>
          <w:sz w:val="24"/>
        </w:rPr>
      </w:pPr>
      <w:r>
        <w:rPr>
          <w:rFonts w:hint="eastAsia" w:ascii="宋体" w:hAnsi="宋体" w:cs="宋体"/>
          <w:sz w:val="24"/>
        </w:rPr>
        <w:t>本合同下列术语应解释为：</w:t>
      </w:r>
    </w:p>
    <w:p>
      <w:pPr>
        <w:spacing w:line="360" w:lineRule="auto"/>
        <w:ind w:firstLine="480" w:firstLineChars="200"/>
        <w:rPr>
          <w:rFonts w:ascii="宋体" w:hAnsi="宋体" w:cs="宋体"/>
          <w:sz w:val="24"/>
        </w:rPr>
      </w:pPr>
      <w:r>
        <w:rPr>
          <w:rFonts w:hint="eastAsia" w:ascii="宋体" w:hAnsi="宋体" w:cs="宋体"/>
          <w:sz w:val="24"/>
        </w:rPr>
        <w:t>（l）“合同”系指甲方和乙方（以下简称合同双方）签署的、合同格式中列明的合同双方所达成的协议，包括所有的附件、附录和构成合同的所有文件。</w:t>
      </w:r>
    </w:p>
    <w:p>
      <w:pPr>
        <w:spacing w:line="360" w:lineRule="auto"/>
        <w:rPr>
          <w:rFonts w:ascii="宋体" w:hAnsi="宋体" w:cs="宋体"/>
          <w:sz w:val="24"/>
        </w:rPr>
      </w:pPr>
      <w:r>
        <w:rPr>
          <w:rFonts w:hint="eastAsia" w:ascii="宋体" w:hAnsi="宋体" w:cs="宋体"/>
          <w:sz w:val="24"/>
        </w:rPr>
        <w:t xml:space="preserve">    （2）“合同价”系指根据合同规定，乙方在完全履行合同义务后甲方应付给乙方的价格。</w:t>
      </w:r>
    </w:p>
    <w:p>
      <w:pPr>
        <w:spacing w:line="360" w:lineRule="auto"/>
        <w:rPr>
          <w:rFonts w:ascii="宋体" w:hAnsi="宋体" w:cs="宋体"/>
          <w:sz w:val="24"/>
        </w:rPr>
      </w:pPr>
      <w:r>
        <w:rPr>
          <w:rFonts w:hint="eastAsia" w:ascii="宋体" w:hAnsi="宋体" w:cs="宋体"/>
          <w:sz w:val="24"/>
        </w:rPr>
        <w:t xml:space="preserve">    （3）“货物（含软件及相关服务）”系指乙方按合同要求，须向甲方提供的一切产品（含设备）、机械、仪器、备件、工具、技术及手册等有关资料。"工程"系指按合同要求进行施工。</w:t>
      </w:r>
    </w:p>
    <w:p>
      <w:pPr>
        <w:spacing w:line="360" w:lineRule="auto"/>
        <w:rPr>
          <w:rFonts w:ascii="宋体" w:hAnsi="宋体" w:cs="宋体"/>
          <w:sz w:val="24"/>
        </w:rPr>
      </w:pPr>
      <w:r>
        <w:rPr>
          <w:rFonts w:hint="eastAsia" w:ascii="宋体" w:hAnsi="宋体" w:cs="宋体"/>
          <w:sz w:val="24"/>
        </w:rPr>
        <w:t xml:space="preserve">    （4）“服务”系指根据合同规定乙方承担与供货有关的所有辅助服务，如运输、保险以及其它的服务，如安装、调试、提供技术援助、培训及其他类似的义务。</w:t>
      </w:r>
    </w:p>
    <w:p>
      <w:pPr>
        <w:spacing w:line="360" w:lineRule="auto"/>
        <w:rPr>
          <w:rFonts w:ascii="宋体" w:hAnsi="宋体" w:cs="宋体"/>
          <w:sz w:val="24"/>
        </w:rPr>
      </w:pPr>
      <w:r>
        <w:rPr>
          <w:rFonts w:hint="eastAsia" w:ascii="宋体" w:hAnsi="宋体" w:cs="宋体"/>
          <w:sz w:val="24"/>
        </w:rPr>
        <w:t xml:space="preserve">    （5）“甲方”系指购买货物（含软件及相关服务）的单位。</w:t>
      </w:r>
    </w:p>
    <w:p>
      <w:pPr>
        <w:spacing w:line="360" w:lineRule="auto"/>
        <w:rPr>
          <w:rFonts w:ascii="宋体" w:hAnsi="宋体" w:cs="宋体"/>
          <w:sz w:val="24"/>
        </w:rPr>
      </w:pPr>
      <w:r>
        <w:rPr>
          <w:rFonts w:hint="eastAsia" w:ascii="宋体" w:hAnsi="宋体" w:cs="宋体"/>
          <w:sz w:val="24"/>
        </w:rPr>
        <w:t xml:space="preserve">    （6）“乙方”系指根据合同规定提供货物（含软件及相关服务）和服务的制造商或代理商。</w:t>
      </w:r>
    </w:p>
    <w:p>
      <w:pPr>
        <w:spacing w:line="360" w:lineRule="auto"/>
        <w:rPr>
          <w:rFonts w:ascii="宋体" w:hAnsi="宋体" w:cs="宋体"/>
          <w:sz w:val="24"/>
        </w:rPr>
      </w:pPr>
      <w:r>
        <w:rPr>
          <w:rFonts w:hint="eastAsia" w:ascii="宋体" w:hAnsi="宋体" w:cs="宋体"/>
          <w:sz w:val="24"/>
        </w:rPr>
        <w:t xml:space="preserve">    （7）“现场”系指将要进行货物（含软件及相关服务）安装和调试的地点。</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2．技术规范</w:t>
      </w:r>
    </w:p>
    <w:p>
      <w:pPr>
        <w:spacing w:line="360" w:lineRule="auto"/>
        <w:ind w:firstLine="480" w:firstLineChars="200"/>
        <w:rPr>
          <w:rFonts w:ascii="宋体" w:hAnsi="宋体" w:cs="宋体"/>
          <w:sz w:val="24"/>
        </w:rPr>
      </w:pPr>
      <w:r>
        <w:rPr>
          <w:rFonts w:hint="eastAsia" w:ascii="宋体" w:hAnsi="宋体" w:cs="宋体"/>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3．专利权</w:t>
      </w:r>
    </w:p>
    <w:p>
      <w:pPr>
        <w:spacing w:line="360" w:lineRule="auto"/>
        <w:ind w:firstLine="480" w:firstLineChars="200"/>
        <w:rPr>
          <w:rFonts w:ascii="宋体" w:hAnsi="宋体" w:cs="宋体"/>
          <w:sz w:val="24"/>
        </w:rPr>
      </w:pPr>
      <w:r>
        <w:rPr>
          <w:rFonts w:hint="eastAsia" w:ascii="宋体" w:hAnsi="宋体" w:cs="宋体"/>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4．包装要求</w:t>
      </w:r>
    </w:p>
    <w:p>
      <w:pPr>
        <w:spacing w:line="360" w:lineRule="auto"/>
        <w:ind w:firstLine="360" w:firstLineChars="150"/>
        <w:rPr>
          <w:rFonts w:ascii="宋体" w:hAnsi="宋体" w:cs="宋体"/>
          <w:sz w:val="24"/>
        </w:rPr>
      </w:pPr>
      <w:r>
        <w:rPr>
          <w:rFonts w:hint="eastAsia" w:ascii="宋体" w:hAnsi="宋体" w:cs="宋体"/>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360" w:lineRule="auto"/>
        <w:ind w:firstLine="360" w:firstLineChars="150"/>
        <w:rPr>
          <w:rFonts w:ascii="宋体" w:hAnsi="宋体" w:cs="宋体"/>
          <w:sz w:val="24"/>
        </w:rPr>
      </w:pPr>
      <w:r>
        <w:rPr>
          <w:rFonts w:hint="eastAsia" w:ascii="宋体" w:hAnsi="宋体" w:cs="宋体"/>
          <w:sz w:val="24"/>
        </w:rPr>
        <w:t>4.2 每件包装箱内应附一份详细装箱单和质量合格证。</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5．装运标志</w:t>
      </w:r>
    </w:p>
    <w:p>
      <w:pPr>
        <w:spacing w:line="360" w:lineRule="auto"/>
        <w:ind w:firstLine="360" w:firstLineChars="150"/>
        <w:rPr>
          <w:rFonts w:ascii="宋体" w:hAnsi="宋体" w:cs="宋体"/>
          <w:sz w:val="24"/>
        </w:rPr>
      </w:pPr>
      <w:r>
        <w:rPr>
          <w:rFonts w:hint="eastAsia" w:ascii="宋体" w:hAnsi="宋体" w:cs="宋体"/>
          <w:sz w:val="24"/>
        </w:rPr>
        <w:t>5.1 乙方应在每一包装箱邻接的四侧用不褪色的油漆以醒目的中文字样做出下列标记：</w:t>
      </w:r>
    </w:p>
    <w:p>
      <w:pPr>
        <w:spacing w:line="360" w:lineRule="auto"/>
        <w:ind w:firstLine="240" w:firstLineChars="100"/>
        <w:rPr>
          <w:rFonts w:ascii="宋体" w:hAnsi="宋体" w:cs="宋体"/>
          <w:sz w:val="24"/>
        </w:rPr>
      </w:pPr>
      <w:r>
        <w:rPr>
          <w:rFonts w:hint="eastAsia" w:ascii="宋体" w:hAnsi="宋体" w:cs="宋体"/>
          <w:sz w:val="24"/>
        </w:rPr>
        <w:t>（l）收货人</w:t>
      </w:r>
    </w:p>
    <w:p>
      <w:pPr>
        <w:spacing w:line="360" w:lineRule="auto"/>
        <w:ind w:firstLine="240" w:firstLineChars="100"/>
        <w:rPr>
          <w:rFonts w:ascii="宋体" w:hAnsi="宋体" w:cs="宋体"/>
          <w:sz w:val="24"/>
        </w:rPr>
      </w:pPr>
      <w:r>
        <w:rPr>
          <w:rFonts w:hint="eastAsia" w:ascii="宋体" w:hAnsi="宋体" w:cs="宋体"/>
          <w:sz w:val="24"/>
        </w:rPr>
        <w:t>（2）合同号</w:t>
      </w:r>
    </w:p>
    <w:p>
      <w:pPr>
        <w:spacing w:line="360" w:lineRule="auto"/>
        <w:ind w:firstLine="240" w:firstLineChars="100"/>
        <w:rPr>
          <w:rFonts w:ascii="宋体" w:hAnsi="宋体" w:cs="宋体"/>
          <w:sz w:val="24"/>
        </w:rPr>
      </w:pPr>
      <w:r>
        <w:rPr>
          <w:rFonts w:hint="eastAsia" w:ascii="宋体" w:hAnsi="宋体" w:cs="宋体"/>
          <w:sz w:val="24"/>
        </w:rPr>
        <w:t>（3）装运标志</w:t>
      </w:r>
    </w:p>
    <w:p>
      <w:pPr>
        <w:spacing w:line="360" w:lineRule="auto"/>
        <w:ind w:firstLine="240" w:firstLineChars="100"/>
        <w:rPr>
          <w:rFonts w:ascii="宋体" w:hAnsi="宋体" w:cs="宋体"/>
          <w:sz w:val="24"/>
        </w:rPr>
      </w:pPr>
      <w:r>
        <w:rPr>
          <w:rFonts w:hint="eastAsia" w:ascii="宋体" w:hAnsi="宋体" w:cs="宋体"/>
          <w:sz w:val="24"/>
        </w:rPr>
        <w:t>（4）收货人代号</w:t>
      </w:r>
    </w:p>
    <w:p>
      <w:pPr>
        <w:spacing w:line="360" w:lineRule="auto"/>
        <w:ind w:firstLine="240" w:firstLineChars="100"/>
        <w:rPr>
          <w:rFonts w:ascii="宋体" w:hAnsi="宋体" w:cs="宋体"/>
          <w:sz w:val="24"/>
        </w:rPr>
      </w:pPr>
      <w:r>
        <w:rPr>
          <w:rFonts w:hint="eastAsia" w:ascii="宋体" w:hAnsi="宋体" w:cs="宋体"/>
          <w:sz w:val="24"/>
        </w:rPr>
        <w:t>（5）目的地</w:t>
      </w:r>
    </w:p>
    <w:p>
      <w:pPr>
        <w:spacing w:line="360" w:lineRule="auto"/>
        <w:ind w:firstLine="240" w:firstLineChars="100"/>
        <w:rPr>
          <w:rFonts w:ascii="宋体" w:hAnsi="宋体" w:cs="宋体"/>
          <w:sz w:val="24"/>
        </w:rPr>
      </w:pPr>
      <w:r>
        <w:rPr>
          <w:rFonts w:hint="eastAsia" w:ascii="宋体" w:hAnsi="宋体" w:cs="宋体"/>
          <w:sz w:val="24"/>
        </w:rPr>
        <w:t>（6）货物（含软件及相关服务）名称、品目号和箱号</w:t>
      </w:r>
    </w:p>
    <w:p>
      <w:pPr>
        <w:spacing w:line="360" w:lineRule="auto"/>
        <w:ind w:firstLine="240" w:firstLineChars="100"/>
        <w:rPr>
          <w:rFonts w:ascii="宋体" w:hAnsi="宋体" w:cs="宋体"/>
          <w:sz w:val="24"/>
        </w:rPr>
      </w:pPr>
      <w:r>
        <w:rPr>
          <w:rFonts w:hint="eastAsia" w:ascii="宋体" w:hAnsi="宋体" w:cs="宋体"/>
          <w:sz w:val="24"/>
        </w:rPr>
        <w:t>（7）毛重／净重</w:t>
      </w:r>
    </w:p>
    <w:p>
      <w:pPr>
        <w:spacing w:line="360" w:lineRule="auto"/>
        <w:ind w:firstLine="240" w:firstLineChars="100"/>
        <w:rPr>
          <w:rFonts w:ascii="宋体" w:hAnsi="宋体" w:cs="宋体"/>
          <w:sz w:val="24"/>
        </w:rPr>
      </w:pPr>
      <w:r>
        <w:rPr>
          <w:rFonts w:hint="eastAsia" w:ascii="宋体" w:hAnsi="宋体" w:cs="宋体"/>
          <w:sz w:val="24"/>
        </w:rPr>
        <w:t>（8）尺寸（长X宽X高，以厘米计）</w:t>
      </w:r>
    </w:p>
    <w:p>
      <w:pPr>
        <w:spacing w:line="360" w:lineRule="auto"/>
        <w:ind w:firstLine="480" w:firstLineChars="200"/>
        <w:rPr>
          <w:rFonts w:ascii="宋体" w:hAnsi="宋体" w:cs="宋体"/>
          <w:sz w:val="24"/>
        </w:rPr>
      </w:pPr>
      <w:r>
        <w:rPr>
          <w:rFonts w:hint="eastAsia" w:ascii="宋体" w:hAnsi="宋体" w:cs="宋体"/>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360" w:lineRule="auto"/>
        <w:ind w:firstLine="480" w:firstLineChars="200"/>
        <w:rPr>
          <w:rFonts w:ascii="宋体" w:hAnsi="宋体" w:cs="宋体"/>
          <w:sz w:val="24"/>
        </w:rPr>
      </w:pPr>
      <w:r>
        <w:rPr>
          <w:rFonts w:hint="eastAsia" w:ascii="宋体" w:hAnsi="宋体" w:cs="宋体"/>
          <w:sz w:val="24"/>
        </w:rPr>
        <w:t>5．3因缺少装运标志或者装运标志不明确导致货物在运输、装卸过程中产生的损失，乙方应承担相应的过错责任。</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6．交货方式</w:t>
      </w:r>
    </w:p>
    <w:p>
      <w:pPr>
        <w:spacing w:line="360" w:lineRule="auto"/>
        <w:ind w:firstLine="480" w:firstLineChars="200"/>
        <w:rPr>
          <w:rFonts w:ascii="宋体" w:hAnsi="宋体" w:cs="宋体"/>
          <w:sz w:val="24"/>
        </w:rPr>
      </w:pPr>
      <w:r>
        <w:rPr>
          <w:rFonts w:hint="eastAsia" w:ascii="宋体" w:hAnsi="宋体" w:cs="宋体"/>
          <w:sz w:val="24"/>
        </w:rPr>
        <w:t>6.l 交货方式一般为下列其中一种，具体在合同专用条款中规定。</w:t>
      </w:r>
    </w:p>
    <w:p>
      <w:pPr>
        <w:spacing w:line="360" w:lineRule="auto"/>
        <w:ind w:firstLine="480" w:firstLineChars="200"/>
        <w:rPr>
          <w:rFonts w:ascii="宋体" w:hAnsi="宋体" w:cs="宋体"/>
          <w:sz w:val="24"/>
        </w:rPr>
      </w:pPr>
      <w:r>
        <w:rPr>
          <w:rFonts w:hint="eastAsia" w:ascii="宋体" w:hAnsi="宋体" w:cs="宋体"/>
          <w:sz w:val="24"/>
        </w:rPr>
        <w:t>6.1.l 现场交货：乙方负责办理运输和保险，将货物（含软件及相关服务）运抵现场。有关运输和保险的一切费用由乙方承担。所有货物（含软件及相关服务）运抵现扬的日期为交货日期。</w:t>
      </w:r>
    </w:p>
    <w:p>
      <w:pPr>
        <w:spacing w:line="360" w:lineRule="auto"/>
        <w:ind w:firstLine="480" w:firstLineChars="200"/>
        <w:rPr>
          <w:rFonts w:ascii="宋体" w:hAnsi="宋体" w:cs="宋体"/>
          <w:sz w:val="24"/>
        </w:rPr>
      </w:pPr>
      <w:r>
        <w:rPr>
          <w:rFonts w:hint="eastAsia" w:ascii="宋体" w:hAnsi="宋体" w:cs="宋体"/>
          <w:sz w:val="24"/>
        </w:rPr>
        <w:t>6.1.2 工厂交货：由乙方负责办理运输和保险事宜。运输费和保险费由甲方承担。运输部门出具收据的日期为交货日期。</w:t>
      </w:r>
    </w:p>
    <w:p>
      <w:pPr>
        <w:spacing w:line="360" w:lineRule="auto"/>
        <w:ind w:firstLine="480" w:firstLineChars="200"/>
        <w:rPr>
          <w:rFonts w:ascii="宋体" w:hAnsi="宋体" w:cs="宋体"/>
          <w:sz w:val="24"/>
        </w:rPr>
      </w:pPr>
      <w:r>
        <w:rPr>
          <w:rFonts w:hint="eastAsia" w:ascii="宋体" w:hAnsi="宋体" w:cs="宋体"/>
          <w:sz w:val="24"/>
        </w:rPr>
        <w:t>6.1.3 甲方自提货物（含软件及相关服务）：由甲方在合同规定地点自行办理提货。提单日期为交货日期。</w:t>
      </w:r>
    </w:p>
    <w:p>
      <w:pPr>
        <w:spacing w:line="360" w:lineRule="auto"/>
        <w:ind w:firstLine="480" w:firstLineChars="200"/>
        <w:rPr>
          <w:rFonts w:ascii="宋体" w:hAnsi="宋体" w:cs="宋体"/>
          <w:sz w:val="24"/>
        </w:rPr>
      </w:pPr>
      <w:r>
        <w:rPr>
          <w:rFonts w:hint="eastAsia" w:ascii="宋体" w:hAnsi="宋体" w:cs="宋体"/>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pPr>
        <w:spacing w:line="360" w:lineRule="auto"/>
        <w:ind w:firstLine="480" w:firstLineChars="200"/>
        <w:rPr>
          <w:rFonts w:ascii="宋体" w:hAnsi="宋体" w:cs="宋体"/>
          <w:sz w:val="24"/>
        </w:rPr>
      </w:pPr>
      <w:r>
        <w:rPr>
          <w:rFonts w:hint="eastAsia" w:ascii="宋体" w:hAnsi="宋体" w:cs="宋体"/>
          <w:sz w:val="24"/>
        </w:rPr>
        <w:t>6.3 在现场交货和工厂交货条件下，乙方装运的货物（含软件及相关服务）不应超过合同规定的数量或重量。否则，乙方应对超运部分的数量或重量而引起的一切后果负责。</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7．装运通知</w:t>
      </w:r>
    </w:p>
    <w:p>
      <w:pPr>
        <w:spacing w:line="360" w:lineRule="auto"/>
        <w:ind w:firstLine="480" w:firstLineChars="200"/>
        <w:rPr>
          <w:rFonts w:ascii="宋体" w:hAnsi="宋体" w:cs="宋体"/>
          <w:sz w:val="24"/>
        </w:rPr>
      </w:pPr>
      <w:r>
        <w:rPr>
          <w:rFonts w:hint="eastAsia" w:ascii="宋体" w:hAnsi="宋体" w:cs="宋体"/>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8．保险</w:t>
      </w:r>
    </w:p>
    <w:p>
      <w:pPr>
        <w:spacing w:line="360" w:lineRule="auto"/>
        <w:ind w:firstLine="480" w:firstLineChars="200"/>
        <w:rPr>
          <w:rFonts w:ascii="宋体" w:hAnsi="宋体" w:cs="宋体"/>
          <w:sz w:val="24"/>
        </w:rPr>
      </w:pPr>
      <w:r>
        <w:rPr>
          <w:rFonts w:hint="eastAsia" w:ascii="宋体" w:hAnsi="宋体" w:cs="宋体"/>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9．支付</w:t>
      </w:r>
    </w:p>
    <w:p>
      <w:pPr>
        <w:spacing w:line="360" w:lineRule="auto"/>
        <w:ind w:firstLine="480" w:firstLineChars="200"/>
        <w:rPr>
          <w:rFonts w:ascii="宋体" w:hAnsi="宋体" w:cs="宋体"/>
          <w:sz w:val="24"/>
        </w:rPr>
      </w:pPr>
      <w:r>
        <w:rPr>
          <w:rFonts w:hint="eastAsia" w:ascii="宋体" w:hAnsi="宋体" w:cs="宋体"/>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连同购汇水单、报关单作报销凭证和验收单据。</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10．技术资料</w:t>
      </w:r>
    </w:p>
    <w:p>
      <w:pPr>
        <w:spacing w:line="360" w:lineRule="auto"/>
        <w:ind w:firstLine="480" w:firstLineChars="200"/>
        <w:rPr>
          <w:rFonts w:ascii="宋体" w:hAnsi="宋体" w:cs="宋体"/>
          <w:sz w:val="24"/>
        </w:rPr>
      </w:pPr>
      <w:r>
        <w:rPr>
          <w:rFonts w:hint="eastAsia" w:ascii="宋体" w:hAnsi="宋体" w:cs="宋体"/>
          <w:sz w:val="24"/>
        </w:rPr>
        <w:t>合同项下技术资料（除合同专用条款规定外）将以下列方式交付：</w:t>
      </w:r>
    </w:p>
    <w:p>
      <w:pPr>
        <w:spacing w:line="360" w:lineRule="auto"/>
        <w:ind w:firstLine="480" w:firstLineChars="200"/>
        <w:rPr>
          <w:rFonts w:ascii="宋体" w:hAnsi="宋体" w:cs="宋体"/>
          <w:sz w:val="24"/>
        </w:rPr>
      </w:pPr>
      <w:r>
        <w:rPr>
          <w:rFonts w:hint="eastAsia" w:ascii="宋体" w:hAnsi="宋体" w:cs="宋体"/>
          <w:sz w:val="24"/>
        </w:rPr>
        <w:t>10.l 合同生效后60天之内，乙方应将每台产品（含设备）和仪器的中文技术资料一套，如目录索引、图纸、操作手册、使用指南、维修指南和服务手册等交给甲方。</w:t>
      </w:r>
    </w:p>
    <w:p>
      <w:pPr>
        <w:spacing w:line="360" w:lineRule="auto"/>
        <w:ind w:firstLine="480" w:firstLineChars="200"/>
        <w:rPr>
          <w:rFonts w:ascii="宋体" w:hAnsi="宋体" w:cs="宋体"/>
          <w:sz w:val="24"/>
        </w:rPr>
      </w:pPr>
      <w:r>
        <w:rPr>
          <w:rFonts w:hint="eastAsia" w:ascii="宋体" w:hAnsi="宋体" w:cs="宋体"/>
          <w:sz w:val="24"/>
        </w:rPr>
        <w:t>10.2 另外一套完整的上述资料应包装好随每批货物（含软件及相关服务）一起发运。</w:t>
      </w:r>
    </w:p>
    <w:p>
      <w:pPr>
        <w:spacing w:line="360" w:lineRule="auto"/>
        <w:ind w:firstLine="480" w:firstLineChars="200"/>
        <w:rPr>
          <w:rFonts w:ascii="宋体" w:hAnsi="宋体" w:cs="宋体"/>
          <w:sz w:val="24"/>
        </w:rPr>
      </w:pPr>
      <w:r>
        <w:rPr>
          <w:rFonts w:hint="eastAsia" w:ascii="宋体" w:hAnsi="宋体" w:cs="宋体"/>
          <w:sz w:val="24"/>
        </w:rPr>
        <w:t>10.3 如果甲方确认乙方提供的技术资料不完整或在运输过程中丢失，乙方将在收到甲方通知后3天内将这些资料免费交给甲方。</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11．质量保证</w:t>
      </w:r>
    </w:p>
    <w:p>
      <w:pPr>
        <w:spacing w:line="360" w:lineRule="auto"/>
        <w:ind w:firstLine="480" w:firstLineChars="200"/>
        <w:rPr>
          <w:rFonts w:ascii="宋体" w:hAnsi="宋体" w:cs="宋体"/>
          <w:sz w:val="24"/>
        </w:rPr>
      </w:pPr>
      <w:r>
        <w:rPr>
          <w:rFonts w:hint="eastAsia" w:ascii="宋体" w:hAnsi="宋体" w:cs="宋体"/>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360" w:lineRule="auto"/>
        <w:ind w:firstLine="480" w:firstLineChars="200"/>
        <w:rPr>
          <w:rFonts w:ascii="宋体" w:hAnsi="宋体" w:cs="宋体"/>
          <w:sz w:val="24"/>
        </w:rPr>
      </w:pPr>
      <w:r>
        <w:rPr>
          <w:rFonts w:hint="eastAsia" w:ascii="宋体" w:hAnsi="宋体" w:cs="宋体"/>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360" w:lineRule="auto"/>
        <w:ind w:firstLine="480" w:firstLineChars="200"/>
        <w:rPr>
          <w:rFonts w:ascii="宋体" w:hAnsi="宋体" w:cs="宋体"/>
          <w:sz w:val="24"/>
        </w:rPr>
      </w:pPr>
      <w:r>
        <w:rPr>
          <w:rFonts w:hint="eastAsia" w:ascii="宋体" w:hAnsi="宋体" w:cs="宋体"/>
          <w:sz w:val="24"/>
        </w:rPr>
        <w:t>11.3 乙方在收到通知后三十天内应免费维修或更换有缺陷的货物（含软件及相关服务）或部件。</w:t>
      </w:r>
    </w:p>
    <w:p>
      <w:pPr>
        <w:spacing w:line="360" w:lineRule="auto"/>
        <w:ind w:firstLine="480" w:firstLineChars="200"/>
        <w:rPr>
          <w:rFonts w:ascii="宋体" w:hAnsi="宋体" w:cs="宋体"/>
          <w:sz w:val="24"/>
        </w:rPr>
      </w:pPr>
      <w:r>
        <w:rPr>
          <w:rFonts w:hint="eastAsia" w:ascii="宋体" w:hAnsi="宋体" w:cs="宋体"/>
          <w:sz w:val="24"/>
        </w:rPr>
        <w:t>11.4 如果乙方在收到通知后三十天内没有弥补缺陷，甲方可采取必要的补救措施，但风险和费用将由乙方承担。</w:t>
      </w:r>
    </w:p>
    <w:p>
      <w:pPr>
        <w:spacing w:line="360" w:lineRule="auto"/>
        <w:ind w:firstLine="480" w:firstLineChars="200"/>
        <w:rPr>
          <w:rFonts w:ascii="宋体" w:hAnsi="宋体" w:cs="宋体"/>
          <w:sz w:val="24"/>
        </w:rPr>
      </w:pPr>
      <w:r>
        <w:rPr>
          <w:rFonts w:hint="eastAsia" w:ascii="宋体" w:hAnsi="宋体" w:cs="宋体"/>
          <w:sz w:val="24"/>
        </w:rPr>
        <w:t>11.5 除合同专用条款规定外，合同项下货物（含软件及相关服务）的质量保证期为自货物（含软件及相关服务）通过最终验收起36个月。</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12.检验及安装</w:t>
      </w:r>
    </w:p>
    <w:p>
      <w:pPr>
        <w:spacing w:line="360" w:lineRule="auto"/>
        <w:ind w:firstLine="480" w:firstLineChars="200"/>
        <w:rPr>
          <w:rFonts w:ascii="宋体" w:hAnsi="宋体" w:cs="宋体"/>
          <w:sz w:val="24"/>
        </w:rPr>
      </w:pPr>
      <w:r>
        <w:rPr>
          <w:rFonts w:hint="eastAsia" w:ascii="宋体" w:hAnsi="宋体" w:cs="宋体"/>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360" w:lineRule="auto"/>
        <w:ind w:firstLine="480" w:firstLineChars="200"/>
        <w:rPr>
          <w:rFonts w:ascii="宋体" w:hAnsi="宋体" w:cs="宋体"/>
          <w:sz w:val="24"/>
        </w:rPr>
      </w:pPr>
      <w:r>
        <w:rPr>
          <w:rFonts w:hint="eastAsia" w:ascii="宋体" w:hAnsi="宋体" w:cs="宋体"/>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pPr>
        <w:spacing w:line="360" w:lineRule="auto"/>
        <w:ind w:firstLine="480" w:firstLineChars="200"/>
        <w:rPr>
          <w:rFonts w:ascii="宋体" w:hAnsi="宋体" w:cs="宋体"/>
          <w:sz w:val="24"/>
        </w:rPr>
      </w:pPr>
      <w:r>
        <w:rPr>
          <w:rFonts w:hint="eastAsia" w:ascii="宋体" w:hAnsi="宋体" w:cs="宋体"/>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pPr>
        <w:spacing w:line="360" w:lineRule="auto"/>
        <w:ind w:firstLine="480" w:firstLineChars="200"/>
        <w:rPr>
          <w:rFonts w:ascii="宋体" w:hAnsi="宋体" w:cs="宋体"/>
          <w:sz w:val="24"/>
        </w:rPr>
      </w:pPr>
      <w:r>
        <w:rPr>
          <w:rFonts w:hint="eastAsia" w:ascii="宋体" w:hAnsi="宋体" w:cs="宋体"/>
          <w:sz w:val="24"/>
        </w:rPr>
        <w:t>12.4 甲方有权提出在货物（含软件及相关服务）制造过程中派人到制造厂进行监造，乙方有义务为甲方监造人员提供方便。</w:t>
      </w:r>
    </w:p>
    <w:p>
      <w:pPr>
        <w:spacing w:line="360" w:lineRule="auto"/>
        <w:ind w:firstLine="480" w:firstLineChars="200"/>
        <w:rPr>
          <w:rFonts w:ascii="宋体" w:hAnsi="宋体" w:cs="宋体"/>
          <w:sz w:val="24"/>
        </w:rPr>
      </w:pPr>
      <w:r>
        <w:rPr>
          <w:rFonts w:hint="eastAsia" w:ascii="宋体" w:hAnsi="宋体" w:cs="宋体"/>
          <w:sz w:val="24"/>
        </w:rPr>
        <w:t>12.5 制造厂对所供货物（含软件及相关服务）进行机械运转试验和性能试验时，必须提前通知甲方。</w:t>
      </w:r>
    </w:p>
    <w:p>
      <w:pPr>
        <w:spacing w:line="360" w:lineRule="auto"/>
        <w:ind w:firstLine="480" w:firstLineChars="200"/>
        <w:rPr>
          <w:rFonts w:ascii="宋体" w:hAnsi="宋体" w:cs="宋体"/>
          <w:sz w:val="24"/>
        </w:rPr>
      </w:pPr>
      <w:r>
        <w:rPr>
          <w:rFonts w:hint="eastAsia" w:ascii="宋体" w:hAnsi="宋体" w:cs="宋体"/>
          <w:sz w:val="24"/>
        </w:rPr>
        <w:t>12.6 货物（含软件及相关服务）的安装按招标文件第五部分要求进行。</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13．索赔</w:t>
      </w:r>
    </w:p>
    <w:p>
      <w:pPr>
        <w:spacing w:line="360" w:lineRule="auto"/>
        <w:ind w:firstLine="480" w:firstLineChars="200"/>
        <w:rPr>
          <w:rFonts w:ascii="宋体" w:hAnsi="宋体" w:cs="宋体"/>
          <w:sz w:val="24"/>
        </w:rPr>
      </w:pPr>
      <w:r>
        <w:rPr>
          <w:rFonts w:hint="eastAsia" w:ascii="宋体" w:hAnsi="宋体" w:cs="宋体"/>
          <w:sz w:val="24"/>
        </w:rPr>
        <w:t>13.1 除责任应由保险公司或运输部门承担的之外，甲方有权根据甲方按检验标准自己检验的结果或当地商检部门出具的商检证书向乙方提出索赔。</w:t>
      </w:r>
    </w:p>
    <w:p>
      <w:pPr>
        <w:spacing w:line="360" w:lineRule="auto"/>
        <w:ind w:firstLine="480" w:firstLineChars="200"/>
        <w:rPr>
          <w:rFonts w:ascii="宋体" w:hAnsi="宋体" w:cs="宋体"/>
          <w:sz w:val="24"/>
        </w:rPr>
      </w:pPr>
      <w:r>
        <w:rPr>
          <w:rFonts w:hint="eastAsia" w:ascii="宋体" w:hAnsi="宋体" w:cs="宋体"/>
          <w:sz w:val="24"/>
        </w:rPr>
        <w:t>13.2 在第 11条和第 12条规定的检验期和质量保证期内，如果乙方对甲方提出的索赔和差异负有责任，乙方应按照甲方同意的下列一种或多种方式解决索赔事宜：</w:t>
      </w:r>
    </w:p>
    <w:p>
      <w:pPr>
        <w:spacing w:line="360" w:lineRule="auto"/>
        <w:ind w:firstLine="480" w:firstLineChars="200"/>
        <w:rPr>
          <w:rFonts w:ascii="宋体" w:hAnsi="宋体" w:cs="宋体"/>
          <w:sz w:val="24"/>
        </w:rPr>
      </w:pPr>
      <w:r>
        <w:rPr>
          <w:rFonts w:hint="eastAsia" w:ascii="宋体" w:hAnsi="宋体" w:cs="宋体"/>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360" w:lineRule="auto"/>
        <w:ind w:firstLine="480" w:firstLineChars="200"/>
        <w:rPr>
          <w:rFonts w:ascii="宋体" w:hAnsi="宋体" w:cs="宋体"/>
          <w:sz w:val="24"/>
        </w:rPr>
      </w:pPr>
      <w:r>
        <w:rPr>
          <w:rFonts w:hint="eastAsia" w:ascii="宋体" w:hAnsi="宋体" w:cs="宋体"/>
          <w:sz w:val="24"/>
        </w:rPr>
        <w:t>（2）根据货物（含软件及相关服务）的低劣程度、损坏程度以及甲方遭受损失的数额，经买卖双方商定降低货物（含软件及相关服务）的价格。</w:t>
      </w:r>
    </w:p>
    <w:p>
      <w:pPr>
        <w:spacing w:line="360" w:lineRule="auto"/>
        <w:ind w:firstLine="480" w:firstLineChars="200"/>
        <w:rPr>
          <w:rFonts w:ascii="宋体" w:hAnsi="宋体" w:cs="宋体"/>
          <w:sz w:val="24"/>
        </w:rPr>
      </w:pPr>
      <w:r>
        <w:rPr>
          <w:rFonts w:hint="eastAsia" w:ascii="宋体" w:hAnsi="宋体" w:cs="宋体"/>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pPr>
        <w:spacing w:line="360" w:lineRule="auto"/>
        <w:ind w:firstLine="480" w:firstLineChars="200"/>
        <w:rPr>
          <w:rFonts w:ascii="宋体" w:hAnsi="宋体" w:cs="宋体"/>
          <w:sz w:val="24"/>
        </w:rPr>
      </w:pPr>
      <w:r>
        <w:rPr>
          <w:rFonts w:hint="eastAsia" w:ascii="宋体" w:hAnsi="宋体" w:cs="宋体"/>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14．拖延交货</w:t>
      </w:r>
    </w:p>
    <w:p>
      <w:pPr>
        <w:spacing w:line="360" w:lineRule="auto"/>
        <w:ind w:firstLine="480" w:firstLineChars="200"/>
        <w:rPr>
          <w:rFonts w:ascii="宋体" w:hAnsi="宋体" w:cs="宋体"/>
          <w:sz w:val="24"/>
        </w:rPr>
      </w:pPr>
      <w:r>
        <w:rPr>
          <w:rFonts w:hint="eastAsia" w:ascii="宋体" w:hAnsi="宋体" w:cs="宋体"/>
          <w:sz w:val="24"/>
        </w:rPr>
        <w:t>14.l 乙方应按照合同专用条款中规定的交货期交货和提供服务。</w:t>
      </w:r>
    </w:p>
    <w:p>
      <w:pPr>
        <w:spacing w:line="360" w:lineRule="auto"/>
        <w:ind w:firstLine="480" w:firstLineChars="200"/>
        <w:rPr>
          <w:rFonts w:ascii="宋体" w:hAnsi="宋体" w:cs="宋体"/>
          <w:sz w:val="24"/>
        </w:rPr>
      </w:pPr>
      <w:r>
        <w:rPr>
          <w:rFonts w:hint="eastAsia" w:ascii="宋体" w:hAnsi="宋体" w:cs="宋体"/>
          <w:sz w:val="24"/>
        </w:rPr>
        <w:t>14.2 如果乙方毫无理由地拖延交货，将受到以下制裁：没收履约保证金，加收违约损失赔偿和／或终止合同。</w:t>
      </w:r>
    </w:p>
    <w:p>
      <w:pPr>
        <w:spacing w:line="360" w:lineRule="auto"/>
        <w:ind w:firstLine="480" w:firstLineChars="200"/>
        <w:rPr>
          <w:rFonts w:ascii="宋体" w:hAnsi="宋体" w:cs="宋体"/>
          <w:sz w:val="24"/>
        </w:rPr>
      </w:pPr>
      <w:r>
        <w:rPr>
          <w:rFonts w:hint="eastAsia" w:ascii="宋体" w:hAnsi="宋体" w:cs="宋体"/>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15．违约赔偿</w:t>
      </w:r>
    </w:p>
    <w:p>
      <w:pPr>
        <w:spacing w:line="360" w:lineRule="auto"/>
        <w:ind w:firstLine="480" w:firstLineChars="200"/>
        <w:rPr>
          <w:rFonts w:ascii="宋体" w:hAnsi="宋体" w:cs="宋体"/>
          <w:sz w:val="24"/>
        </w:rPr>
      </w:pPr>
      <w:r>
        <w:rPr>
          <w:rFonts w:hint="eastAsia" w:ascii="宋体" w:hAnsi="宋体" w:cs="宋体"/>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16．不可抗力</w:t>
      </w:r>
    </w:p>
    <w:p>
      <w:pPr>
        <w:spacing w:line="360" w:lineRule="auto"/>
        <w:ind w:firstLine="480" w:firstLineChars="200"/>
        <w:rPr>
          <w:rFonts w:ascii="宋体" w:hAnsi="宋体" w:cs="宋体"/>
          <w:sz w:val="24"/>
        </w:rPr>
      </w:pPr>
      <w:r>
        <w:rPr>
          <w:rFonts w:hint="eastAsia" w:ascii="宋体" w:hAnsi="宋体" w:cs="宋体"/>
          <w:sz w:val="24"/>
        </w:rPr>
        <w:t>16.l 如果双方中任何一方由于战争、严重火灾、水灾、台风和地震以及其它经双方同意属于不可抗力的事故，致使合同履行受阻时，履行合同的期限应予以延长，延长的期限应相当于事故所影响的时间。</w:t>
      </w:r>
    </w:p>
    <w:p>
      <w:pPr>
        <w:spacing w:line="360" w:lineRule="auto"/>
        <w:ind w:firstLine="480" w:firstLineChars="200"/>
        <w:rPr>
          <w:rFonts w:ascii="宋体" w:hAnsi="宋体" w:cs="宋体"/>
          <w:sz w:val="24"/>
        </w:rPr>
      </w:pPr>
      <w:r>
        <w:rPr>
          <w:rFonts w:hint="eastAsia" w:ascii="宋体" w:hAnsi="宋体" w:cs="宋体"/>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17．税费</w:t>
      </w:r>
    </w:p>
    <w:p>
      <w:pPr>
        <w:spacing w:line="360" w:lineRule="auto"/>
        <w:ind w:firstLine="480" w:firstLineChars="200"/>
        <w:rPr>
          <w:rFonts w:ascii="宋体" w:hAnsi="宋体" w:cs="宋体"/>
          <w:sz w:val="24"/>
        </w:rPr>
      </w:pPr>
      <w:r>
        <w:rPr>
          <w:rFonts w:hint="eastAsia" w:ascii="宋体" w:hAnsi="宋体" w:cs="宋体"/>
          <w:sz w:val="24"/>
        </w:rPr>
        <w:t>17.l 中国政府根据现行税法对甲方征收的与本合同有关的一切税费均由甲方承担。</w:t>
      </w:r>
    </w:p>
    <w:p>
      <w:pPr>
        <w:spacing w:line="360" w:lineRule="auto"/>
        <w:ind w:firstLine="480" w:firstLineChars="200"/>
        <w:rPr>
          <w:rFonts w:ascii="宋体" w:hAnsi="宋体" w:cs="宋体"/>
          <w:sz w:val="24"/>
        </w:rPr>
      </w:pPr>
      <w:r>
        <w:rPr>
          <w:rFonts w:hint="eastAsia" w:ascii="宋体" w:hAnsi="宋体" w:cs="宋体"/>
          <w:sz w:val="24"/>
        </w:rPr>
        <w:t>17.2 中国政府根据现行税法对乙方征收的与本合同有关的一切税费均由乙方承担。</w:t>
      </w:r>
    </w:p>
    <w:p>
      <w:pPr>
        <w:spacing w:line="360" w:lineRule="auto"/>
        <w:ind w:firstLine="480" w:firstLineChars="200"/>
        <w:rPr>
          <w:rFonts w:ascii="宋体" w:hAnsi="宋体" w:cs="宋体"/>
          <w:sz w:val="24"/>
        </w:rPr>
      </w:pPr>
      <w:r>
        <w:rPr>
          <w:rFonts w:hint="eastAsia" w:ascii="宋体" w:hAnsi="宋体" w:cs="宋体"/>
          <w:sz w:val="24"/>
        </w:rPr>
        <w:t>17.3 在中国境外发生的与执行本合同有关的一切税费均由乙方承担。</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18．争议解决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18.l 买卖双方应通过友好协商，解决在执行本合同中所发生的或与本合同有关的一切争端，如果协商仍得不到解决，任何一方均可向甲方所在地人民法院起诉。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18.2 在诉讼期间，除正在进行诉讼的部分外，合同其它部分可继续执行。</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19．违约终止合同</w:t>
      </w:r>
    </w:p>
    <w:p>
      <w:pPr>
        <w:spacing w:line="360" w:lineRule="auto"/>
        <w:ind w:firstLine="480" w:firstLineChars="200"/>
        <w:rPr>
          <w:rFonts w:ascii="宋体" w:hAnsi="宋体" w:cs="宋体"/>
          <w:sz w:val="24"/>
        </w:rPr>
      </w:pPr>
      <w:r>
        <w:rPr>
          <w:rFonts w:hint="eastAsia" w:ascii="宋体" w:hAnsi="宋体" w:cs="宋体"/>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360" w:lineRule="auto"/>
        <w:ind w:firstLine="480" w:firstLineChars="200"/>
        <w:rPr>
          <w:rFonts w:ascii="宋体" w:hAnsi="宋体" w:cs="宋体"/>
          <w:sz w:val="24"/>
        </w:rPr>
      </w:pPr>
      <w:r>
        <w:rPr>
          <w:rFonts w:hint="eastAsia" w:ascii="宋体" w:hAnsi="宋体" w:cs="宋体"/>
          <w:sz w:val="24"/>
        </w:rPr>
        <w:t>（l）如果乙方未能在合同规定的期限或甲方同意延期的限期内提供全部或部分货物（含软件及相关服务）；</w:t>
      </w:r>
    </w:p>
    <w:p>
      <w:pPr>
        <w:spacing w:line="360" w:lineRule="auto"/>
        <w:ind w:firstLine="480" w:firstLineChars="200"/>
        <w:rPr>
          <w:rFonts w:ascii="宋体" w:hAnsi="宋体" w:cs="宋体"/>
          <w:sz w:val="24"/>
        </w:rPr>
      </w:pPr>
      <w:r>
        <w:rPr>
          <w:rFonts w:hint="eastAsia" w:ascii="宋体" w:hAnsi="宋体" w:cs="宋体"/>
          <w:sz w:val="24"/>
        </w:rPr>
        <w:t>（2）如果乙方未能履行合同规定的其它义务。</w:t>
      </w:r>
    </w:p>
    <w:p>
      <w:pPr>
        <w:spacing w:line="360" w:lineRule="auto"/>
        <w:ind w:firstLine="480" w:firstLineChars="200"/>
        <w:rPr>
          <w:rFonts w:ascii="宋体" w:hAnsi="宋体" w:cs="宋体"/>
          <w:sz w:val="24"/>
        </w:rPr>
      </w:pPr>
      <w:r>
        <w:rPr>
          <w:rFonts w:hint="eastAsia" w:ascii="宋体" w:hAnsi="宋体" w:cs="宋体"/>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20．破产终止合同</w:t>
      </w:r>
    </w:p>
    <w:p>
      <w:pPr>
        <w:spacing w:line="360" w:lineRule="auto"/>
        <w:ind w:firstLine="480" w:firstLineChars="200"/>
        <w:rPr>
          <w:rFonts w:ascii="宋体" w:hAnsi="宋体" w:cs="宋体"/>
          <w:sz w:val="24"/>
        </w:rPr>
      </w:pPr>
      <w:r>
        <w:rPr>
          <w:rFonts w:hint="eastAsia" w:ascii="宋体" w:hAnsi="宋体" w:cs="宋体"/>
          <w:sz w:val="24"/>
        </w:rPr>
        <w:t>如果乙方破产或无清偿能力，甲方可在任何时候以书面通知乙方终止合同，该终止合同以不损害或影响甲方已经采取或将采取补救措施的权利。</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21．转让与分包</w:t>
      </w:r>
    </w:p>
    <w:p>
      <w:pPr>
        <w:spacing w:line="360" w:lineRule="auto"/>
        <w:ind w:firstLine="480" w:firstLineChars="200"/>
        <w:rPr>
          <w:rFonts w:ascii="宋体" w:hAnsi="宋体" w:cs="宋体"/>
          <w:sz w:val="24"/>
        </w:rPr>
      </w:pPr>
      <w:r>
        <w:rPr>
          <w:rFonts w:hint="eastAsia" w:ascii="宋体" w:hAnsi="宋体" w:cs="宋体"/>
          <w:sz w:val="24"/>
        </w:rPr>
        <w:t>21.l 未经甲方事先书面同意，乙方不得部分转让或全部转让其应履行的合同义务。</w:t>
      </w:r>
    </w:p>
    <w:p>
      <w:pPr>
        <w:spacing w:line="360" w:lineRule="auto"/>
        <w:ind w:firstLine="480" w:firstLineChars="200"/>
        <w:rPr>
          <w:rFonts w:ascii="宋体" w:hAnsi="宋体" w:cs="宋体"/>
          <w:sz w:val="24"/>
        </w:rPr>
      </w:pPr>
      <w:r>
        <w:rPr>
          <w:rFonts w:hint="eastAsia" w:ascii="宋体" w:hAnsi="宋体" w:cs="宋体"/>
          <w:sz w:val="24"/>
        </w:rPr>
        <w:t>21.2 对投标中没有明确分包的合同，乙方应书面通知甲方本合同中将分包的全部分包合同，在原投标文件中或后来发出的分包通知均不能解除乙方履行本合同的义务。</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本合同应按中华人民共和国的法律进行解释。</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23．合同生效及其它</w:t>
      </w:r>
    </w:p>
    <w:p>
      <w:pPr>
        <w:spacing w:line="360" w:lineRule="auto"/>
        <w:ind w:firstLine="480" w:firstLineChars="200"/>
        <w:rPr>
          <w:rFonts w:ascii="宋体" w:hAnsi="宋体" w:cs="宋体"/>
          <w:sz w:val="24"/>
        </w:rPr>
      </w:pPr>
      <w:r>
        <w:rPr>
          <w:rFonts w:hint="eastAsia" w:ascii="宋体" w:hAnsi="宋体" w:cs="宋体"/>
          <w:sz w:val="24"/>
        </w:rPr>
        <w:t>23.1 合同在双方签字盖章后生效。</w:t>
      </w:r>
    </w:p>
    <w:p>
      <w:pPr>
        <w:spacing w:line="360" w:lineRule="auto"/>
        <w:ind w:firstLine="480" w:firstLineChars="200"/>
        <w:rPr>
          <w:rFonts w:ascii="宋体" w:hAnsi="宋体" w:cs="宋体"/>
          <w:sz w:val="24"/>
        </w:rPr>
      </w:pPr>
      <w:r>
        <w:rPr>
          <w:rFonts w:hint="eastAsia" w:ascii="宋体" w:hAnsi="宋体" w:cs="宋体"/>
          <w:sz w:val="24"/>
        </w:rPr>
        <w:t>23.2 如需修改或补充合同内容，经协商，双方应签署书面修改或补充协议并经采购代理机构鉴证，该协议将作为本合同的一个组成部分。</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24. 合同适用</w:t>
      </w:r>
    </w:p>
    <w:p>
      <w:pPr>
        <w:spacing w:line="360" w:lineRule="auto"/>
        <w:ind w:firstLine="480" w:firstLineChars="200"/>
        <w:rPr>
          <w:rFonts w:ascii="宋体" w:hAnsi="宋体" w:cs="宋体"/>
          <w:sz w:val="24"/>
        </w:rPr>
      </w:pPr>
      <w:r>
        <w:rPr>
          <w:rFonts w:hint="eastAsia" w:ascii="宋体" w:hAnsi="宋体" w:cs="宋体"/>
          <w:sz w:val="24"/>
        </w:rPr>
        <w:t>本合同通用条款适用货物和服务类采购项目，工程类项目的合同通用条款按建设部门颁发的有关标准通用合同执行。</w:t>
      </w:r>
    </w:p>
    <w:p/>
    <w:p>
      <w:pPr>
        <w:widowControl/>
        <w:jc w:val="center"/>
        <w:rPr>
          <w:rFonts w:ascii="宋体" w:hAnsi="宋体"/>
          <w:sz w:val="24"/>
        </w:rPr>
      </w:pPr>
    </w:p>
    <w:p>
      <w:pPr>
        <w:widowControl/>
        <w:jc w:val="center"/>
        <w:rPr>
          <w:rFonts w:ascii="宋体" w:hAnsi="宋体"/>
          <w:sz w:val="24"/>
        </w:rPr>
      </w:pPr>
    </w:p>
    <w:p>
      <w:pPr>
        <w:pStyle w:val="6"/>
      </w:pPr>
    </w:p>
    <w:p>
      <w:pPr>
        <w:pStyle w:val="23"/>
      </w:pPr>
    </w:p>
    <w:p>
      <w:pPr>
        <w:widowControl/>
        <w:jc w:val="center"/>
        <w:rPr>
          <w:rFonts w:ascii="宋体" w:hAnsi="宋体"/>
          <w:sz w:val="24"/>
        </w:rPr>
      </w:pPr>
    </w:p>
    <w:p>
      <w:pPr>
        <w:widowControl/>
        <w:jc w:val="center"/>
        <w:rPr>
          <w:rFonts w:ascii="宋体" w:hAnsi="宋体"/>
          <w:sz w:val="24"/>
        </w:rPr>
      </w:pPr>
      <w:r>
        <w:rPr>
          <w:rFonts w:hint="eastAsia" w:ascii="宋体" w:hAnsi="宋体"/>
          <w:sz w:val="24"/>
        </w:rPr>
        <w:t>附件：成交清单</w:t>
      </w:r>
    </w:p>
    <w:tbl>
      <w:tblPr>
        <w:tblStyle w:val="24"/>
        <w:tblW w:w="9647" w:type="dxa"/>
        <w:jc w:val="center"/>
        <w:tblLayout w:type="fixed"/>
        <w:tblCellMar>
          <w:top w:w="0" w:type="dxa"/>
          <w:left w:w="54" w:type="dxa"/>
          <w:bottom w:w="0" w:type="dxa"/>
          <w:right w:w="54" w:type="dxa"/>
        </w:tblCellMar>
      </w:tblPr>
      <w:tblGrid>
        <w:gridCol w:w="597"/>
        <w:gridCol w:w="1448"/>
        <w:gridCol w:w="1629"/>
        <w:gridCol w:w="724"/>
        <w:gridCol w:w="724"/>
        <w:gridCol w:w="724"/>
        <w:gridCol w:w="1629"/>
        <w:gridCol w:w="1086"/>
        <w:gridCol w:w="1086"/>
      </w:tblGrid>
      <w:tr>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4"/>
              </w:rPr>
            </w:pPr>
            <w:r>
              <w:rPr>
                <w:rFonts w:hint="eastAsia" w:ascii="宋体" w:hAnsi="宋体"/>
                <w:sz w:val="24"/>
              </w:rPr>
              <w:t>序号</w:t>
            </w:r>
          </w:p>
        </w:tc>
        <w:tc>
          <w:tcPr>
            <w:tcW w:w="144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4"/>
              </w:rPr>
            </w:pPr>
            <w:r>
              <w:rPr>
                <w:rFonts w:hint="eastAsia" w:ascii="宋体" w:hAnsi="宋体"/>
                <w:sz w:val="24"/>
              </w:rPr>
              <w:t>货物名称</w:t>
            </w:r>
          </w:p>
        </w:tc>
        <w:tc>
          <w:tcPr>
            <w:tcW w:w="162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4"/>
              </w:rPr>
            </w:pPr>
            <w:r>
              <w:rPr>
                <w:rFonts w:hint="eastAsia" w:ascii="宋体" w:hAnsi="宋体"/>
                <w:sz w:val="24"/>
              </w:rPr>
              <w:t>原产地及制造厂名及型号规格、技术参数</w:t>
            </w:r>
          </w:p>
        </w:tc>
        <w:tc>
          <w:tcPr>
            <w:tcW w:w="724"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 w:val="24"/>
              </w:rPr>
            </w:pPr>
            <w:r>
              <w:rPr>
                <w:rFonts w:hint="eastAsia" w:ascii="宋体" w:hAnsi="宋体"/>
                <w:sz w:val="24"/>
              </w:rPr>
              <w:t>单位</w:t>
            </w:r>
          </w:p>
        </w:tc>
        <w:tc>
          <w:tcPr>
            <w:tcW w:w="724"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sz w:val="24"/>
              </w:rPr>
            </w:pPr>
            <w:r>
              <w:rPr>
                <w:rFonts w:hint="eastAsia" w:ascii="宋体" w:hAnsi="宋体"/>
                <w:sz w:val="24"/>
              </w:rPr>
              <w:t>单价</w:t>
            </w:r>
          </w:p>
        </w:tc>
        <w:tc>
          <w:tcPr>
            <w:tcW w:w="162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sz w:val="24"/>
              </w:rPr>
            </w:pPr>
            <w:r>
              <w:rPr>
                <w:rFonts w:hint="eastAsia" w:ascii="宋体" w:hAnsi="宋体"/>
                <w:sz w:val="24"/>
              </w:rPr>
              <w:t>单项总价</w:t>
            </w:r>
          </w:p>
        </w:tc>
        <w:tc>
          <w:tcPr>
            <w:tcW w:w="1086"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sz w:val="24"/>
              </w:rPr>
            </w:pPr>
            <w:r>
              <w:rPr>
                <w:rFonts w:hint="eastAsia" w:ascii="宋体" w:hAnsi="宋体"/>
                <w:sz w:val="24"/>
              </w:rPr>
              <w:t>交货期</w:t>
            </w:r>
          </w:p>
        </w:tc>
        <w:tc>
          <w:tcPr>
            <w:tcW w:w="108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sz w:val="24"/>
              </w:rPr>
            </w:pPr>
            <w:r>
              <w:rPr>
                <w:rFonts w:hint="eastAsia" w:ascii="宋体" w:hAnsi="宋体"/>
                <w:sz w:val="24"/>
              </w:rPr>
              <w:t>质保期</w:t>
            </w:r>
          </w:p>
        </w:tc>
      </w:tr>
      <w:tr>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pPr>
              <w:widowControl/>
              <w:jc w:val="center"/>
              <w:rPr>
                <w:rFonts w:ascii="宋体" w:hAnsi="宋体"/>
                <w:sz w:val="24"/>
              </w:rPr>
            </w:pPr>
          </w:p>
        </w:tc>
        <w:tc>
          <w:tcPr>
            <w:tcW w:w="1448" w:type="dxa"/>
            <w:tcBorders>
              <w:top w:val="single" w:color="auto" w:sz="6" w:space="0"/>
              <w:left w:val="single" w:color="auto" w:sz="6" w:space="0"/>
              <w:bottom w:val="single" w:color="auto" w:sz="4" w:space="0"/>
              <w:right w:val="single" w:color="auto" w:sz="6" w:space="0"/>
            </w:tcBorders>
          </w:tcPr>
          <w:p>
            <w:pPr>
              <w:widowControl/>
              <w:jc w:val="center"/>
              <w:rPr>
                <w:rFonts w:ascii="宋体" w:hAnsi="宋体"/>
                <w:sz w:val="24"/>
              </w:rPr>
            </w:pPr>
          </w:p>
        </w:tc>
        <w:tc>
          <w:tcPr>
            <w:tcW w:w="1629" w:type="dxa"/>
            <w:tcBorders>
              <w:top w:val="single" w:color="auto" w:sz="6" w:space="0"/>
              <w:left w:val="single" w:color="auto" w:sz="6" w:space="0"/>
              <w:bottom w:val="single" w:color="auto" w:sz="4" w:space="0"/>
              <w:right w:val="single" w:color="auto" w:sz="6" w:space="0"/>
            </w:tcBorders>
          </w:tcPr>
          <w:p>
            <w:pPr>
              <w:widowControl/>
              <w:jc w:val="center"/>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pPr>
              <w:widowControl/>
              <w:jc w:val="center"/>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pPr>
              <w:widowControl/>
              <w:jc w:val="center"/>
              <w:rPr>
                <w:rFonts w:ascii="宋体" w:hAnsi="宋体"/>
                <w:sz w:val="24"/>
              </w:rPr>
            </w:pPr>
          </w:p>
        </w:tc>
        <w:tc>
          <w:tcPr>
            <w:tcW w:w="724" w:type="dxa"/>
            <w:tcBorders>
              <w:top w:val="single" w:color="auto" w:sz="6" w:space="0"/>
              <w:left w:val="single" w:color="auto" w:sz="4" w:space="0"/>
              <w:bottom w:val="single" w:color="auto" w:sz="4" w:space="0"/>
              <w:right w:val="single" w:color="auto" w:sz="6" w:space="0"/>
            </w:tcBorders>
          </w:tcPr>
          <w:p>
            <w:pPr>
              <w:widowControl/>
              <w:jc w:val="center"/>
              <w:rPr>
                <w:rFonts w:ascii="宋体" w:hAnsi="宋体"/>
                <w:sz w:val="24"/>
              </w:rPr>
            </w:pPr>
          </w:p>
        </w:tc>
        <w:tc>
          <w:tcPr>
            <w:tcW w:w="1629" w:type="dxa"/>
            <w:tcBorders>
              <w:top w:val="single" w:color="auto" w:sz="6" w:space="0"/>
              <w:left w:val="single" w:color="auto" w:sz="6" w:space="0"/>
              <w:bottom w:val="single" w:color="auto" w:sz="4" w:space="0"/>
              <w:right w:val="single" w:color="auto" w:sz="4" w:space="0"/>
            </w:tcBorders>
          </w:tcPr>
          <w:p>
            <w:pPr>
              <w:widowControl/>
              <w:jc w:val="center"/>
              <w:rPr>
                <w:rFonts w:ascii="宋体" w:hAnsi="宋体"/>
                <w:sz w:val="24"/>
              </w:rPr>
            </w:pPr>
          </w:p>
        </w:tc>
        <w:tc>
          <w:tcPr>
            <w:tcW w:w="1086" w:type="dxa"/>
            <w:tcBorders>
              <w:top w:val="single" w:color="auto" w:sz="6" w:space="0"/>
              <w:left w:val="single" w:color="auto" w:sz="4" w:space="0"/>
              <w:bottom w:val="single" w:color="auto" w:sz="4" w:space="0"/>
              <w:right w:val="single" w:color="auto" w:sz="4" w:space="0"/>
            </w:tcBorders>
          </w:tcPr>
          <w:p>
            <w:pPr>
              <w:widowControl/>
              <w:jc w:val="center"/>
              <w:rPr>
                <w:rFonts w:ascii="宋体" w:hAnsi="宋体"/>
                <w:sz w:val="24"/>
              </w:rPr>
            </w:pPr>
          </w:p>
        </w:tc>
        <w:tc>
          <w:tcPr>
            <w:tcW w:w="1086" w:type="dxa"/>
            <w:tcBorders>
              <w:top w:val="single" w:color="auto" w:sz="6" w:space="0"/>
              <w:left w:val="single" w:color="auto" w:sz="4" w:space="0"/>
              <w:bottom w:val="single" w:color="auto" w:sz="4" w:space="0"/>
              <w:right w:val="single" w:color="auto" w:sz="6" w:space="0"/>
            </w:tcBorders>
          </w:tcPr>
          <w:p>
            <w:pPr>
              <w:widowControl/>
              <w:jc w:val="center"/>
              <w:rPr>
                <w:rFonts w:ascii="宋体" w:hAnsi="宋体"/>
                <w:sz w:val="24"/>
              </w:rPr>
            </w:pPr>
          </w:p>
        </w:tc>
      </w:tr>
    </w:tbl>
    <w:p>
      <w:pPr>
        <w:spacing w:line="360" w:lineRule="exact"/>
        <w:ind w:firstLine="480" w:firstLineChars="200"/>
        <w:rPr>
          <w:rFonts w:ascii="宋体" w:hAnsi="宋体"/>
          <w:sz w:val="24"/>
        </w:rPr>
      </w:pPr>
      <w:r>
        <w:rPr>
          <w:rFonts w:hint="eastAsia" w:ascii="宋体" w:hAnsi="宋体"/>
          <w:sz w:val="24"/>
        </w:rPr>
        <w:br w:type="column"/>
      </w:r>
    </w:p>
    <w:p>
      <w:pPr>
        <w:spacing w:line="360" w:lineRule="exact"/>
        <w:jc w:val="center"/>
        <w:rPr>
          <w:rFonts w:ascii="宋体" w:hAnsi="宋体"/>
          <w:b/>
          <w:sz w:val="36"/>
          <w:szCs w:val="36"/>
        </w:rPr>
      </w:pPr>
      <w:r>
        <w:rPr>
          <w:rFonts w:hint="eastAsia" w:ascii="宋体" w:hAnsi="宋体"/>
          <w:b/>
          <w:sz w:val="36"/>
          <w:szCs w:val="36"/>
        </w:rPr>
        <w:t>六、投标文件格式</w:t>
      </w:r>
    </w:p>
    <w:p>
      <w:pPr>
        <w:spacing w:line="320" w:lineRule="exact"/>
        <w:ind w:right="2278"/>
        <w:outlineLvl w:val="0"/>
        <w:rPr>
          <w:rFonts w:ascii="宋体" w:hAnsi="宋体"/>
          <w:b/>
          <w:sz w:val="24"/>
        </w:rPr>
      </w:pPr>
      <w:r>
        <w:rPr>
          <w:rFonts w:hint="eastAsia" w:ascii="宋体" w:hAnsi="宋体"/>
          <w:b/>
          <w:sz w:val="24"/>
        </w:rPr>
        <w:t>附件1</w:t>
      </w:r>
    </w:p>
    <w:p>
      <w:pPr>
        <w:spacing w:line="360" w:lineRule="exact"/>
        <w:jc w:val="center"/>
        <w:outlineLvl w:val="0"/>
        <w:rPr>
          <w:rFonts w:ascii="宋体" w:hAnsi="宋体"/>
          <w:b/>
          <w:sz w:val="24"/>
        </w:rPr>
      </w:pPr>
      <w:r>
        <w:rPr>
          <w:rFonts w:hint="eastAsia" w:ascii="宋体" w:hAnsi="宋体"/>
          <w:b/>
          <w:sz w:val="24"/>
        </w:rPr>
        <w:t>响应函</w:t>
      </w:r>
    </w:p>
    <w:p>
      <w:pPr>
        <w:spacing w:line="360" w:lineRule="exact"/>
        <w:ind w:firstLine="3510"/>
        <w:outlineLvl w:val="0"/>
        <w:rPr>
          <w:rFonts w:ascii="宋体" w:hAnsi="宋体"/>
          <w:b/>
          <w:sz w:val="24"/>
        </w:rPr>
      </w:pPr>
    </w:p>
    <w:p>
      <w:pPr>
        <w:spacing w:line="360" w:lineRule="exact"/>
        <w:outlineLvl w:val="0"/>
        <w:rPr>
          <w:rFonts w:ascii="宋体" w:hAnsi="宋体"/>
          <w:sz w:val="24"/>
        </w:rPr>
      </w:pPr>
      <w:r>
        <w:rPr>
          <w:rFonts w:hint="eastAsia" w:ascii="宋体" w:hAnsi="宋体"/>
          <w:sz w:val="24"/>
        </w:rPr>
        <w:t>致：海南省教学仪器设备招标中心有限公司：</w:t>
      </w:r>
    </w:p>
    <w:p>
      <w:pPr>
        <w:spacing w:line="360" w:lineRule="exact"/>
        <w:outlineLvl w:val="0"/>
        <w:rPr>
          <w:rFonts w:ascii="宋体" w:hAnsi="宋体"/>
          <w:sz w:val="24"/>
        </w:rPr>
      </w:pPr>
    </w:p>
    <w:p>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根据贵方为“”项目的邀请（项目编号：HNJY2023- - ），正式授权下签字代表（全名、职务）代表响应供应商（供应商名称、地址）提交下述文件正本壹份和副本叁份。</w:t>
      </w:r>
    </w:p>
    <w:p>
      <w:pPr>
        <w:snapToGrid w:val="0"/>
        <w:spacing w:line="480" w:lineRule="exact"/>
        <w:ind w:firstLine="480" w:firstLineChars="200"/>
        <w:rPr>
          <w:rFonts w:ascii="宋体" w:hAnsi="宋体"/>
          <w:sz w:val="24"/>
        </w:rPr>
      </w:pPr>
      <w:r>
        <w:rPr>
          <w:rFonts w:hint="eastAsia" w:ascii="宋体" w:hAnsi="宋体"/>
          <w:sz w:val="24"/>
        </w:rPr>
        <w:t>根据此函，我们宣布同意如下：</w:t>
      </w:r>
    </w:p>
    <w:p>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pPr>
        <w:snapToGrid w:val="0"/>
        <w:spacing w:line="480" w:lineRule="exact"/>
        <w:ind w:firstLine="570"/>
        <w:rPr>
          <w:rFonts w:ascii="宋体" w:hAnsi="宋体"/>
          <w:sz w:val="24"/>
        </w:rPr>
      </w:pPr>
    </w:p>
    <w:p>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pPr>
        <w:snapToGrid w:val="0"/>
        <w:spacing w:line="480" w:lineRule="exact"/>
        <w:rPr>
          <w:rFonts w:ascii="宋体" w:hAnsi="宋体"/>
          <w:sz w:val="24"/>
          <w:u w:val="single"/>
        </w:rPr>
      </w:pPr>
      <w:r>
        <w:rPr>
          <w:rFonts w:hint="eastAsia" w:ascii="宋体" w:hAnsi="宋体"/>
          <w:sz w:val="24"/>
        </w:rPr>
        <w:t xml:space="preserve">        地址：邮编：</w:t>
      </w:r>
    </w:p>
    <w:p>
      <w:pPr>
        <w:snapToGrid w:val="0"/>
        <w:spacing w:line="480" w:lineRule="exact"/>
        <w:rPr>
          <w:rFonts w:ascii="宋体" w:hAnsi="宋体"/>
          <w:sz w:val="24"/>
          <w:u w:val="single"/>
        </w:rPr>
      </w:pPr>
      <w:r>
        <w:rPr>
          <w:rFonts w:hint="eastAsia" w:ascii="宋体" w:hAnsi="宋体"/>
          <w:sz w:val="24"/>
        </w:rPr>
        <w:t xml:space="preserve">        电话：传真：</w:t>
      </w:r>
    </w:p>
    <w:p>
      <w:pPr>
        <w:snapToGrid w:val="0"/>
        <w:spacing w:line="480" w:lineRule="exact"/>
        <w:rPr>
          <w:rFonts w:ascii="宋体" w:hAnsi="宋体"/>
          <w:sz w:val="24"/>
          <w:u w:val="single"/>
        </w:rPr>
      </w:pPr>
      <w:r>
        <w:rPr>
          <w:rFonts w:hint="eastAsia" w:ascii="宋体" w:hAnsi="宋体"/>
          <w:sz w:val="24"/>
        </w:rPr>
        <w:t xml:space="preserve">        授权代表签字：   职务：</w:t>
      </w:r>
    </w:p>
    <w:p>
      <w:pPr>
        <w:snapToGrid w:val="0"/>
        <w:spacing w:line="480" w:lineRule="exact"/>
        <w:rPr>
          <w:rFonts w:ascii="宋体" w:hAnsi="宋体"/>
          <w:sz w:val="24"/>
          <w:u w:val="single"/>
        </w:rPr>
      </w:pPr>
      <w:r>
        <w:rPr>
          <w:rFonts w:hint="eastAsia" w:ascii="宋体" w:hAnsi="宋体"/>
          <w:sz w:val="24"/>
        </w:rPr>
        <w:t xml:space="preserve">        日期：</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pStyle w:val="10"/>
        <w:spacing w:line="360" w:lineRule="exact"/>
        <w:outlineLvl w:val="0"/>
        <w:rPr>
          <w:kern w:val="2"/>
          <w:szCs w:val="24"/>
        </w:rPr>
      </w:pPr>
    </w:p>
    <w:p/>
    <w:p/>
    <w:p/>
    <w:p/>
    <w:p/>
    <w:p/>
    <w:p/>
    <w:p>
      <w:pPr>
        <w:pStyle w:val="10"/>
        <w:spacing w:line="360" w:lineRule="exact"/>
        <w:ind w:left="480" w:right="508" w:hanging="480"/>
        <w:outlineLvl w:val="0"/>
        <w:rPr>
          <w:b/>
          <w:kern w:val="2"/>
          <w:szCs w:val="24"/>
        </w:rPr>
      </w:pPr>
      <w:r>
        <w:rPr>
          <w:rFonts w:hint="eastAsia"/>
          <w:b/>
          <w:kern w:val="2"/>
          <w:szCs w:val="24"/>
        </w:rPr>
        <w:t>附件2</w:t>
      </w:r>
    </w:p>
    <w:p>
      <w:pPr>
        <w:spacing w:line="360" w:lineRule="exact"/>
        <w:ind w:right="2278"/>
        <w:jc w:val="center"/>
        <w:outlineLvl w:val="0"/>
        <w:rPr>
          <w:rFonts w:ascii="宋体" w:hAnsi="宋体"/>
          <w:sz w:val="28"/>
          <w:szCs w:val="28"/>
        </w:rPr>
      </w:pPr>
      <w:bookmarkStart w:id="74" w:name="_Toc373100990"/>
      <w:r>
        <w:rPr>
          <w:rFonts w:hint="eastAsia" w:ascii="宋体" w:hAnsi="宋体"/>
          <w:b/>
          <w:sz w:val="28"/>
          <w:szCs w:val="28"/>
        </w:rPr>
        <w:t>报价一览表</w:t>
      </w:r>
      <w:bookmarkEnd w:id="74"/>
    </w:p>
    <w:p>
      <w:pPr>
        <w:spacing w:line="360" w:lineRule="exact"/>
        <w:outlineLvl w:val="0"/>
        <w:rPr>
          <w:rFonts w:ascii="宋体" w:hAnsi="宋体"/>
          <w:sz w:val="24"/>
        </w:rPr>
      </w:pPr>
      <w:r>
        <w:rPr>
          <w:rFonts w:hint="eastAsia" w:ascii="宋体" w:hAnsi="宋体"/>
          <w:sz w:val="24"/>
        </w:rPr>
        <w:t>项目名称：</w:t>
      </w:r>
    </w:p>
    <w:p>
      <w:pPr>
        <w:spacing w:line="360" w:lineRule="exact"/>
        <w:rPr>
          <w:rFonts w:ascii="宋体" w:hAnsi="宋体"/>
          <w:sz w:val="24"/>
        </w:rPr>
      </w:pPr>
      <w:r>
        <w:rPr>
          <w:rFonts w:hint="eastAsia" w:ascii="宋体" w:hAnsi="宋体"/>
          <w:sz w:val="24"/>
        </w:rPr>
        <w:t xml:space="preserve">供应商名称： （盖章）                           </w:t>
      </w:r>
    </w:p>
    <w:p>
      <w:pPr>
        <w:spacing w:line="360" w:lineRule="exact"/>
        <w:rPr>
          <w:rFonts w:ascii="宋体" w:hAnsi="宋体"/>
          <w:sz w:val="24"/>
        </w:rPr>
      </w:pPr>
    </w:p>
    <w:tbl>
      <w:tblPr>
        <w:tblStyle w:val="24"/>
        <w:tblW w:w="10072"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1056"/>
        <w:gridCol w:w="836"/>
        <w:gridCol w:w="836"/>
      </w:tblGrid>
      <w:tr>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7</w:t>
            </w:r>
          </w:p>
        </w:tc>
        <w:tc>
          <w:tcPr>
            <w:tcW w:w="1056" w:type="dxa"/>
            <w:tcBorders>
              <w:top w:val="single" w:color="auto" w:sz="6" w:space="0"/>
              <w:left w:val="single" w:color="auto" w:sz="4" w:space="0"/>
              <w:bottom w:val="single" w:color="auto" w:sz="6" w:space="0"/>
              <w:right w:val="single" w:color="auto" w:sz="4" w:space="0"/>
            </w:tcBorders>
          </w:tcPr>
          <w:p>
            <w:pPr>
              <w:spacing w:line="360" w:lineRule="exact"/>
              <w:jc w:val="center"/>
              <w:rPr>
                <w:rFonts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9</w:t>
            </w:r>
          </w:p>
        </w:tc>
        <w:tc>
          <w:tcPr>
            <w:tcW w:w="836" w:type="dxa"/>
            <w:tcBorders>
              <w:top w:val="single" w:color="auto" w:sz="6" w:space="0"/>
              <w:left w:val="single" w:color="auto" w:sz="4" w:space="0"/>
              <w:bottom w:val="single" w:color="auto" w:sz="6" w:space="0"/>
              <w:right w:val="single" w:color="auto" w:sz="4" w:space="0"/>
            </w:tcBorders>
          </w:tcPr>
          <w:p>
            <w:pPr>
              <w:spacing w:line="360" w:lineRule="exact"/>
              <w:jc w:val="center"/>
              <w:rPr>
                <w:rFonts w:ascii="宋体" w:hAnsi="宋体"/>
                <w:sz w:val="24"/>
              </w:rPr>
            </w:pPr>
            <w:r>
              <w:rPr>
                <w:rFonts w:hint="eastAsia" w:ascii="宋体" w:hAnsi="宋体"/>
                <w:sz w:val="24"/>
              </w:rPr>
              <w:t>10</w:t>
            </w:r>
          </w:p>
        </w:tc>
      </w:tr>
      <w:tr>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货物名称</w:t>
            </w:r>
          </w:p>
        </w:tc>
        <w:tc>
          <w:tcPr>
            <w:tcW w:w="235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品牌型号、产地及技术参数</w:t>
            </w:r>
          </w:p>
        </w:tc>
        <w:tc>
          <w:tcPr>
            <w:tcW w:w="71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投标单项总价</w:t>
            </w:r>
          </w:p>
        </w:tc>
        <w:tc>
          <w:tcPr>
            <w:tcW w:w="1056" w:type="dxa"/>
            <w:tcBorders>
              <w:top w:val="single" w:color="auto" w:sz="6" w:space="0"/>
              <w:left w:val="single" w:color="auto" w:sz="4" w:space="0"/>
              <w:bottom w:val="single" w:color="auto" w:sz="6" w:space="0"/>
              <w:right w:val="single" w:color="auto" w:sz="4" w:space="0"/>
            </w:tcBorders>
          </w:tcPr>
          <w:p>
            <w:pPr>
              <w:spacing w:line="360" w:lineRule="exact"/>
              <w:jc w:val="center"/>
              <w:rPr>
                <w:rFonts w:ascii="宋体" w:hAnsi="宋体"/>
                <w:sz w:val="24"/>
              </w:rPr>
            </w:pPr>
            <w:r>
              <w:rPr>
                <w:rFonts w:hint="eastAsia" w:ascii="宋体" w:hAnsi="宋体"/>
                <w:sz w:val="24"/>
              </w:rPr>
              <w:t>优惠政策产品扣除4%后单项总价</w:t>
            </w:r>
          </w:p>
        </w:tc>
        <w:tc>
          <w:tcPr>
            <w:tcW w:w="836"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免费质保期</w:t>
            </w:r>
          </w:p>
        </w:tc>
      </w:tr>
      <w:tr>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pPr>
              <w:spacing w:line="360" w:lineRule="exact"/>
              <w:rPr>
                <w:rFonts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pPr>
              <w:spacing w:line="360" w:lineRule="exact"/>
              <w:rPr>
                <w:rFonts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pPr>
              <w:spacing w:line="360" w:lineRule="exact"/>
              <w:rPr>
                <w:rFonts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pPr>
              <w:spacing w:line="360" w:lineRule="exact"/>
              <w:rPr>
                <w:rFonts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pPr>
              <w:spacing w:line="360" w:lineRule="exact"/>
              <w:rPr>
                <w:rFonts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pPr>
              <w:spacing w:line="360" w:lineRule="exact"/>
              <w:rPr>
                <w:rFonts w:ascii="宋体" w:hAnsi="宋体"/>
                <w:sz w:val="24"/>
              </w:rPr>
            </w:pPr>
          </w:p>
        </w:tc>
        <w:tc>
          <w:tcPr>
            <w:tcW w:w="1056"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5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bl>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1、供应商是否小微型企业产品:是（   ）；否（   ）。</w:t>
      </w:r>
    </w:p>
    <w:p>
      <w:pPr>
        <w:spacing w:line="360" w:lineRule="exact"/>
        <w:rPr>
          <w:rFonts w:ascii="宋体" w:hAnsi="宋体"/>
          <w:sz w:val="24"/>
        </w:rPr>
      </w:pPr>
      <w:r>
        <w:rPr>
          <w:rFonts w:hint="eastAsia" w:ascii="宋体" w:hAnsi="宋体"/>
          <w:sz w:val="24"/>
        </w:rPr>
        <w:t>2、供应商是否为监狱企业：是（    ）    否（    ）</w:t>
      </w:r>
    </w:p>
    <w:p>
      <w:pPr>
        <w:spacing w:line="360" w:lineRule="exact"/>
        <w:rPr>
          <w:rFonts w:ascii="宋体" w:hAnsi="宋体"/>
          <w:sz w:val="24"/>
        </w:rPr>
      </w:pPr>
      <w:r>
        <w:rPr>
          <w:rFonts w:hint="eastAsia" w:ascii="宋体" w:hAnsi="宋体"/>
          <w:sz w:val="24"/>
        </w:rPr>
        <w:t>3、供应商是否为残疾人福利性单位：是（    ）    否（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pPr>
        <w:snapToGrid w:val="0"/>
        <w:spacing w:line="360" w:lineRule="auto"/>
        <w:ind w:firstLine="472" w:firstLineChars="196"/>
        <w:rPr>
          <w:rFonts w:ascii="宋体" w:hAnsi="宋体"/>
          <w:b/>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b/>
          <w:sz w:val="24"/>
        </w:rPr>
      </w:pPr>
      <w:r>
        <w:rPr>
          <w:rFonts w:hint="eastAsia" w:ascii="宋体" w:hAnsi="宋体"/>
          <w:b/>
          <w:sz w:val="24"/>
        </w:rPr>
        <w:t>附件3</w:t>
      </w:r>
    </w:p>
    <w:p>
      <w:pPr>
        <w:spacing w:line="360" w:lineRule="exact"/>
        <w:jc w:val="center"/>
        <w:rPr>
          <w:rFonts w:ascii="宋体" w:hAnsi="宋体"/>
          <w:b/>
          <w:sz w:val="24"/>
        </w:rPr>
      </w:pPr>
      <w:r>
        <w:rPr>
          <w:rFonts w:hint="eastAsia" w:ascii="宋体" w:hAnsi="宋体"/>
          <w:b/>
          <w:sz w:val="24"/>
        </w:rPr>
        <w:t>规格响应表</w:t>
      </w:r>
    </w:p>
    <w:p>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pPr>
        <w:spacing w:line="320" w:lineRule="exact"/>
        <w:jc w:val="center"/>
        <w:rPr>
          <w:rFonts w:ascii="宋体" w:hAnsi="宋体"/>
          <w:b/>
          <w:sz w:val="28"/>
          <w:szCs w:val="28"/>
        </w:rPr>
      </w:pPr>
    </w:p>
    <w:p>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pPr>
        <w:tabs>
          <w:tab w:val="left" w:pos="9654"/>
        </w:tabs>
        <w:spacing w:line="320" w:lineRule="exact"/>
        <w:rPr>
          <w:rFonts w:ascii="宋体" w:hAnsi="宋体"/>
          <w:sz w:val="24"/>
        </w:rPr>
      </w:pPr>
    </w:p>
    <w:p>
      <w:pPr>
        <w:tabs>
          <w:tab w:val="left" w:pos="635"/>
          <w:tab w:val="left" w:pos="2852"/>
          <w:tab w:val="left" w:pos="5260"/>
          <w:tab w:val="left" w:pos="9654"/>
        </w:tabs>
        <w:spacing w:line="320" w:lineRule="exact"/>
        <w:rPr>
          <w:rFonts w:ascii="宋体" w:hAnsi="宋体"/>
          <w:sz w:val="24"/>
        </w:rPr>
      </w:pPr>
    </w:p>
    <w:tbl>
      <w:tblPr>
        <w:tblStyle w:val="24"/>
        <w:tblW w:w="0" w:type="auto"/>
        <w:tblInd w:w="-66" w:type="dxa"/>
        <w:tblLayout w:type="fixed"/>
        <w:tblCellMar>
          <w:top w:w="0" w:type="dxa"/>
          <w:left w:w="54" w:type="dxa"/>
          <w:bottom w:w="0" w:type="dxa"/>
          <w:right w:w="54" w:type="dxa"/>
        </w:tblCellMar>
      </w:tblPr>
      <w:tblGrid>
        <w:gridCol w:w="660"/>
        <w:gridCol w:w="3300"/>
        <w:gridCol w:w="3300"/>
        <w:gridCol w:w="2552"/>
      </w:tblGrid>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宋体" w:hAnsi="宋体"/>
                <w:sz w:val="24"/>
              </w:rPr>
            </w:pPr>
            <w:r>
              <w:rPr>
                <w:rFonts w:ascii="宋体" w:hAnsi="宋体"/>
                <w:sz w:val="24"/>
              </w:rPr>
              <w:t>偏离情况</w:t>
            </w:r>
          </w:p>
          <w:p>
            <w:pPr>
              <w:spacing w:line="320" w:lineRule="exact"/>
              <w:jc w:val="center"/>
              <w:rPr>
                <w:rFonts w:ascii="宋体" w:hAnsi="宋体"/>
                <w:sz w:val="24"/>
              </w:rPr>
            </w:pPr>
            <w:r>
              <w:rPr>
                <w:rFonts w:ascii="宋体" w:hAnsi="宋体"/>
                <w:sz w:val="24"/>
              </w:rPr>
              <w:t>（无偏离，正/负偏离）</w:t>
            </w:r>
          </w:p>
          <w:p>
            <w:pPr>
              <w:spacing w:line="320" w:lineRule="exact"/>
              <w:jc w:val="center"/>
              <w:rPr>
                <w:rFonts w:ascii="宋体" w:hAnsi="宋体"/>
                <w:sz w:val="24"/>
              </w:rPr>
            </w:pPr>
            <w:r>
              <w:rPr>
                <w:rFonts w:hint="eastAsia" w:ascii="宋体" w:hAnsi="宋体"/>
                <w:sz w:val="24"/>
              </w:rPr>
              <w:t>证明材料页码</w:t>
            </w:r>
          </w:p>
        </w:tc>
      </w:tr>
      <w:tr>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r>
    </w:tbl>
    <w:p>
      <w:pPr>
        <w:spacing w:line="320" w:lineRule="exact"/>
        <w:outlineLvl w:val="0"/>
        <w:rPr>
          <w:rFonts w:ascii="宋体" w:hAnsi="宋体"/>
          <w:b/>
          <w:sz w:val="24"/>
        </w:rPr>
      </w:pPr>
    </w:p>
    <w:p>
      <w:pPr>
        <w:spacing w:line="320" w:lineRule="exact"/>
        <w:outlineLvl w:val="0"/>
        <w:rPr>
          <w:rFonts w:ascii="宋体" w:hAnsi="宋体"/>
          <w:b/>
          <w:sz w:val="24"/>
        </w:rPr>
      </w:pPr>
      <w:r>
        <w:rPr>
          <w:rFonts w:hint="eastAsia" w:ascii="宋体" w:hAnsi="宋体"/>
          <w:b/>
          <w:sz w:val="24"/>
        </w:rPr>
        <w:t>注：1、采购规格按磋商采购文件要求填写。</w:t>
      </w:r>
    </w:p>
    <w:p>
      <w:pPr>
        <w:numPr>
          <w:ilvl w:val="0"/>
          <w:numId w:val="5"/>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pPr>
        <w:spacing w:line="320" w:lineRule="exact"/>
        <w:jc w:val="left"/>
        <w:outlineLvl w:val="0"/>
        <w:rPr>
          <w:rFonts w:ascii="宋体" w:hAnsi="宋体"/>
          <w:b/>
          <w:sz w:val="24"/>
        </w:rPr>
      </w:pPr>
    </w:p>
    <w:p>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pPr>
        <w:spacing w:line="360" w:lineRule="exact"/>
        <w:rPr>
          <w:rFonts w:ascii="宋体" w:hAnsi="宋体"/>
          <w:sz w:val="24"/>
        </w:rPr>
      </w:pPr>
    </w:p>
    <w:p>
      <w:pPr>
        <w:spacing w:line="360" w:lineRule="exact"/>
        <w:outlineLvl w:val="0"/>
        <w:rPr>
          <w:rFonts w:ascii="宋体" w:hAnsi="宋体"/>
          <w:b/>
          <w:sz w:val="24"/>
        </w:rPr>
      </w:pPr>
    </w:p>
    <w:p>
      <w:pPr>
        <w:spacing w:line="360" w:lineRule="exact"/>
        <w:outlineLvl w:val="0"/>
        <w:rPr>
          <w:rFonts w:ascii="宋体" w:hAnsi="宋体"/>
          <w:b/>
          <w:sz w:val="24"/>
        </w:rPr>
      </w:pPr>
    </w:p>
    <w:p>
      <w:pPr>
        <w:spacing w:line="360" w:lineRule="exact"/>
        <w:outlineLvl w:val="0"/>
        <w:rPr>
          <w:rFonts w:ascii="宋体" w:hAnsi="宋体"/>
          <w:b/>
          <w:sz w:val="24"/>
        </w:rPr>
      </w:pPr>
    </w:p>
    <w:p>
      <w:pPr>
        <w:spacing w:line="360" w:lineRule="exact"/>
        <w:outlineLvl w:val="0"/>
        <w:rPr>
          <w:rFonts w:ascii="宋体" w:hAnsi="宋体"/>
          <w:b/>
          <w:sz w:val="24"/>
        </w:rPr>
      </w:pPr>
    </w:p>
    <w:p>
      <w:pPr>
        <w:spacing w:line="360" w:lineRule="exact"/>
        <w:outlineLvl w:val="0"/>
        <w:rPr>
          <w:rFonts w:ascii="宋体" w:hAnsi="宋体"/>
          <w:b/>
          <w:sz w:val="24"/>
        </w:rPr>
      </w:pPr>
      <w:r>
        <w:rPr>
          <w:rFonts w:hint="eastAsia" w:ascii="宋体" w:hAnsi="宋体"/>
          <w:b/>
          <w:sz w:val="24"/>
        </w:rPr>
        <w:t>附件4</w:t>
      </w:r>
    </w:p>
    <w:p>
      <w:pPr>
        <w:spacing w:line="360" w:lineRule="exact"/>
        <w:outlineLvl w:val="0"/>
        <w:rPr>
          <w:rFonts w:ascii="宋体" w:hAnsi="宋体"/>
          <w:b/>
          <w:sz w:val="24"/>
        </w:rPr>
      </w:pPr>
    </w:p>
    <w:p>
      <w:pPr>
        <w:spacing w:line="360" w:lineRule="exact"/>
        <w:jc w:val="center"/>
        <w:rPr>
          <w:rFonts w:ascii="宋体" w:hAnsi="宋体"/>
          <w:b/>
          <w:sz w:val="24"/>
        </w:rPr>
      </w:pPr>
      <w:r>
        <w:rPr>
          <w:rFonts w:hint="eastAsia" w:ascii="宋体" w:hAnsi="宋体"/>
          <w:b/>
          <w:sz w:val="24"/>
        </w:rPr>
        <w:t>服务计划</w:t>
      </w:r>
    </w:p>
    <w:p>
      <w:pPr>
        <w:spacing w:line="360" w:lineRule="exact"/>
        <w:jc w:val="center"/>
        <w:rPr>
          <w:rFonts w:ascii="宋体" w:hAnsi="宋体"/>
          <w:b/>
          <w:sz w:val="24"/>
        </w:rPr>
      </w:pPr>
    </w:p>
    <w:p>
      <w:pPr>
        <w:spacing w:before="240" w:line="360" w:lineRule="exact"/>
        <w:ind w:firstLine="480" w:firstLineChars="200"/>
        <w:rPr>
          <w:rFonts w:ascii="宋体" w:hAnsi="宋体"/>
          <w:sz w:val="24"/>
        </w:rPr>
      </w:pPr>
      <w:r>
        <w:rPr>
          <w:rFonts w:hint="eastAsia" w:ascii="宋体" w:hAnsi="宋体"/>
          <w:sz w:val="24"/>
        </w:rPr>
        <w:t xml:space="preserve">                             （自拟）</w:t>
      </w:r>
    </w:p>
    <w:p>
      <w:pPr>
        <w:spacing w:before="240" w:line="360" w:lineRule="exact"/>
        <w:rPr>
          <w:rFonts w:ascii="宋体" w:hAnsi="宋体"/>
          <w:sz w:val="24"/>
        </w:rPr>
      </w:pPr>
    </w:p>
    <w:p>
      <w:pPr>
        <w:spacing w:before="240" w:line="360" w:lineRule="exact"/>
        <w:rPr>
          <w:rFonts w:ascii="宋体" w:hAnsi="宋体"/>
          <w:sz w:val="24"/>
        </w:rPr>
      </w:pPr>
    </w:p>
    <w:p>
      <w:pPr>
        <w:spacing w:before="240" w:line="360" w:lineRule="exact"/>
        <w:rPr>
          <w:rFonts w:ascii="宋体" w:hAnsi="宋体"/>
          <w:sz w:val="24"/>
        </w:rPr>
      </w:pPr>
    </w:p>
    <w:p>
      <w:pPr>
        <w:spacing w:before="240" w:line="360" w:lineRule="exact"/>
        <w:rPr>
          <w:rFonts w:ascii="宋体" w:hAnsi="宋体"/>
          <w:sz w:val="24"/>
        </w:rPr>
      </w:pPr>
    </w:p>
    <w:p>
      <w:pPr>
        <w:spacing w:before="240" w:line="360" w:lineRule="exact"/>
        <w:rPr>
          <w:rFonts w:ascii="宋体" w:hAnsi="宋体"/>
          <w:sz w:val="24"/>
        </w:rPr>
      </w:pPr>
    </w:p>
    <w:p>
      <w:pPr>
        <w:spacing w:line="360" w:lineRule="exact"/>
        <w:rPr>
          <w:rFonts w:ascii="宋体" w:hAnsi="宋体"/>
          <w:b/>
          <w:sz w:val="24"/>
        </w:rPr>
      </w:pPr>
      <w:r>
        <w:rPr>
          <w:rFonts w:hint="eastAsia" w:ascii="宋体" w:hAnsi="宋体"/>
          <w:b/>
          <w:sz w:val="24"/>
        </w:rPr>
        <w:t>附件5</w:t>
      </w:r>
    </w:p>
    <w:p>
      <w:pPr>
        <w:spacing w:line="360" w:lineRule="exact"/>
        <w:rPr>
          <w:rFonts w:ascii="宋体" w:hAnsi="宋体"/>
          <w:sz w:val="24"/>
        </w:rPr>
      </w:pPr>
      <w:r>
        <w:rPr>
          <w:rFonts w:hint="eastAsia" w:ascii="宋体" w:hAnsi="宋体"/>
          <w:sz w:val="24"/>
        </w:rPr>
        <w:t>履约保函格式（成交后提供）</w:t>
      </w:r>
    </w:p>
    <w:p>
      <w:pPr>
        <w:spacing w:line="360" w:lineRule="exact"/>
        <w:jc w:val="center"/>
        <w:rPr>
          <w:rFonts w:ascii="宋体" w:hAnsi="宋体"/>
          <w:b/>
          <w:bCs/>
          <w:sz w:val="24"/>
        </w:rPr>
      </w:pPr>
      <w:r>
        <w:rPr>
          <w:rFonts w:hint="eastAsia" w:ascii="宋体" w:hAnsi="宋体"/>
          <w:b/>
          <w:bCs/>
          <w:sz w:val="24"/>
        </w:rPr>
        <w:t>履约保函</w:t>
      </w:r>
    </w:p>
    <w:p>
      <w:pPr>
        <w:spacing w:line="360" w:lineRule="exact"/>
        <w:jc w:val="center"/>
        <w:rPr>
          <w:rFonts w:ascii="宋体" w:hAnsi="宋体"/>
          <w:b/>
          <w:bCs/>
          <w:sz w:val="24"/>
        </w:rPr>
      </w:pPr>
    </w:p>
    <w:p>
      <w:pPr>
        <w:spacing w:line="360" w:lineRule="exact"/>
        <w:rPr>
          <w:rFonts w:ascii="宋体" w:hAnsi="宋体"/>
          <w:sz w:val="24"/>
        </w:rPr>
      </w:pPr>
      <w:r>
        <w:rPr>
          <w:rFonts w:hint="eastAsia" w:ascii="宋体" w:hAnsi="宋体"/>
          <w:sz w:val="24"/>
        </w:rPr>
        <w:t>致：                 （采购人）</w:t>
      </w:r>
    </w:p>
    <w:p>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60288;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1312;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2336;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pPr>
        <w:pStyle w:val="7"/>
        <w:spacing w:line="360" w:lineRule="exact"/>
        <w:ind w:left="225" w:leftChars="107" w:firstLine="42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pPr>
        <w:spacing w:line="360" w:lineRule="exact"/>
        <w:ind w:left="585"/>
        <w:rPr>
          <w:rFonts w:ascii="宋体" w:hAnsi="宋体"/>
          <w:sz w:val="24"/>
        </w:rPr>
      </w:pPr>
    </w:p>
    <w:p>
      <w:pPr>
        <w:spacing w:line="360" w:lineRule="exact"/>
        <w:ind w:left="420" w:leftChars="200" w:firstLine="5460" w:firstLineChars="2275"/>
        <w:rPr>
          <w:rFonts w:ascii="宋体" w:hAnsi="宋体"/>
          <w:sz w:val="24"/>
        </w:rPr>
      </w:pPr>
      <w:r>
        <w:rPr>
          <w:rFonts w:hint="eastAsia" w:ascii="宋体" w:hAnsi="宋体"/>
          <w:sz w:val="24"/>
        </w:rPr>
        <w:t>出证行名称：</w:t>
      </w:r>
    </w:p>
    <w:p>
      <w:pPr>
        <w:spacing w:line="360" w:lineRule="exact"/>
        <w:ind w:left="420" w:leftChars="200" w:firstLine="5460" w:firstLineChars="2275"/>
        <w:rPr>
          <w:rFonts w:ascii="宋体" w:hAnsi="宋体"/>
          <w:sz w:val="24"/>
        </w:rPr>
      </w:pPr>
      <w:r>
        <w:rPr>
          <w:rFonts w:hint="eastAsia" w:ascii="宋体" w:hAnsi="宋体"/>
          <w:sz w:val="24"/>
        </w:rPr>
        <w:t>签字、盖章：</w:t>
      </w:r>
    </w:p>
    <w:p>
      <w:pPr>
        <w:spacing w:line="360" w:lineRule="exact"/>
        <w:ind w:firstLine="6000" w:firstLineChars="2500"/>
        <w:rPr>
          <w:rFonts w:ascii="宋体" w:hAnsi="宋体"/>
          <w:sz w:val="24"/>
        </w:rPr>
      </w:pPr>
      <w:r>
        <w:rPr>
          <w:rFonts w:hint="eastAsia" w:ascii="宋体" w:hAnsi="宋体"/>
          <w:sz w:val="24"/>
        </w:rPr>
        <w:t>日     期：</w:t>
      </w:r>
    </w:p>
    <w:p>
      <w:pPr>
        <w:spacing w:line="360" w:lineRule="exact"/>
        <w:rPr>
          <w:rFonts w:ascii="宋体" w:hAnsi="宋体"/>
          <w:sz w:val="24"/>
        </w:rPr>
      </w:pPr>
      <w:r>
        <w:rPr>
          <w:rFonts w:ascii="宋体" w:hAnsi="宋体"/>
          <w:sz w:val="24"/>
        </w:rPr>
        <w:br w:type="page"/>
      </w:r>
    </w:p>
    <w:p>
      <w:pPr>
        <w:pStyle w:val="3"/>
        <w:rPr>
          <w:rFonts w:ascii="宋体" w:hAnsi="宋体" w:eastAsia="宋体"/>
          <w:b w:val="0"/>
          <w:szCs w:val="24"/>
        </w:rPr>
      </w:pPr>
      <w:bookmarkStart w:id="75" w:name="_Toc480942355"/>
      <w:bookmarkStart w:id="76" w:name="_Ref467988543"/>
      <w:bookmarkStart w:id="77" w:name="_Toc520356224"/>
      <w:bookmarkStart w:id="78" w:name="_Toc183588702"/>
      <w:r>
        <w:rPr>
          <w:rFonts w:hint="eastAsia" w:ascii="宋体" w:hAnsi="宋体" w:eastAsia="宋体"/>
          <w:b w:val="0"/>
          <w:szCs w:val="24"/>
        </w:rPr>
        <w:t>附件6 资格证明文件（格式</w:t>
      </w:r>
      <w:bookmarkEnd w:id="75"/>
      <w:bookmarkEnd w:id="76"/>
      <w:bookmarkEnd w:id="77"/>
      <w:r>
        <w:rPr>
          <w:rFonts w:hint="eastAsia" w:ascii="宋体" w:hAnsi="宋体" w:eastAsia="宋体"/>
          <w:b w:val="0"/>
          <w:szCs w:val="24"/>
        </w:rPr>
        <w:t>）</w:t>
      </w:r>
      <w:bookmarkEnd w:id="78"/>
      <w:r>
        <w:rPr>
          <w:rFonts w:ascii="宋体" w:hAnsi="宋体" w:eastAsia="宋体"/>
          <w:b w:val="0"/>
          <w:szCs w:val="24"/>
        </w:rPr>
        <w:cr/>
      </w:r>
    </w:p>
    <w:p>
      <w:pPr>
        <w:pStyle w:val="9"/>
        <w:tabs>
          <w:tab w:val="left" w:pos="5160"/>
        </w:tabs>
        <w:ind w:left="2820" w:firstLine="241"/>
        <w:rPr>
          <w:rFonts w:hAnsi="宋体"/>
          <w:szCs w:val="24"/>
        </w:rPr>
      </w:pPr>
      <w:r>
        <w:rPr>
          <w:rFonts w:hint="eastAsia" w:hAnsi="宋体"/>
          <w:szCs w:val="24"/>
        </w:rPr>
        <w:t>目     录</w:t>
      </w:r>
      <w:r>
        <w:rPr>
          <w:rFonts w:hAnsi="宋体"/>
          <w:szCs w:val="24"/>
        </w:rPr>
        <w:tab/>
      </w:r>
    </w:p>
    <w:p>
      <w:pPr>
        <w:pStyle w:val="9"/>
        <w:tabs>
          <w:tab w:val="left" w:pos="5160"/>
        </w:tabs>
        <w:ind w:left="2820" w:firstLine="241"/>
        <w:rPr>
          <w:rFonts w:hAnsi="宋体"/>
          <w:szCs w:val="24"/>
        </w:rPr>
      </w:pPr>
    </w:p>
    <w:p>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pPr>
        <w:spacing w:line="380" w:lineRule="exact"/>
        <w:rPr>
          <w:rFonts w:ascii="宋体" w:hAnsi="宋体"/>
          <w:bCs/>
          <w:sz w:val="24"/>
        </w:rPr>
      </w:pPr>
      <w:r>
        <w:rPr>
          <w:rFonts w:hint="eastAsia" w:ascii="宋体" w:hAnsi="宋体"/>
          <w:bCs/>
          <w:sz w:val="24"/>
        </w:rPr>
        <w:t>6.2法定代表人授权书（格式）</w:t>
      </w:r>
    </w:p>
    <w:p>
      <w:pPr>
        <w:spacing w:line="380" w:lineRule="exact"/>
        <w:rPr>
          <w:rFonts w:ascii="宋体" w:hAnsi="宋体"/>
          <w:bCs/>
          <w:sz w:val="24"/>
        </w:rPr>
      </w:pPr>
      <w:r>
        <w:rPr>
          <w:rFonts w:hint="eastAsia" w:ascii="宋体" w:hAnsi="宋体"/>
          <w:bCs/>
          <w:sz w:val="24"/>
        </w:rPr>
        <w:t>6.3供应商的资格声明（格式）</w:t>
      </w:r>
    </w:p>
    <w:p>
      <w:pPr>
        <w:spacing w:line="380" w:lineRule="exact"/>
        <w:rPr>
          <w:rFonts w:ascii="宋体" w:hAnsi="宋体"/>
          <w:bCs/>
          <w:sz w:val="24"/>
        </w:rPr>
      </w:pPr>
      <w:r>
        <w:rPr>
          <w:rFonts w:hint="eastAsia" w:ascii="宋体" w:hAnsi="宋体"/>
          <w:bCs/>
          <w:sz w:val="24"/>
        </w:rPr>
        <w:t>6.4社会保障资金缴纳证明（须加盖本单位公章）</w:t>
      </w:r>
    </w:p>
    <w:p>
      <w:pPr>
        <w:spacing w:line="380" w:lineRule="exact"/>
        <w:rPr>
          <w:rFonts w:ascii="宋体" w:hAnsi="宋体"/>
          <w:bCs/>
          <w:sz w:val="24"/>
        </w:rPr>
      </w:pPr>
      <w:r>
        <w:rPr>
          <w:rFonts w:hint="eastAsia" w:ascii="宋体" w:hAnsi="宋体"/>
          <w:bCs/>
          <w:sz w:val="24"/>
        </w:rPr>
        <w:t>6.5依法缴纳税收的完税证明复印件（须加盖本单位公章）</w:t>
      </w:r>
    </w:p>
    <w:p>
      <w:pPr>
        <w:spacing w:line="380" w:lineRule="exact"/>
        <w:rPr>
          <w:rFonts w:ascii="宋体" w:hAnsi="宋体"/>
          <w:bCs/>
          <w:sz w:val="24"/>
        </w:rPr>
      </w:pPr>
      <w:r>
        <w:rPr>
          <w:rFonts w:hint="eastAsia" w:ascii="宋体" w:hAnsi="宋体"/>
          <w:bCs/>
          <w:sz w:val="24"/>
        </w:rPr>
        <w:t>6.6供应商参加政府采购活动近三年内，在经营活动中没有重大事故、违法记录的声明</w:t>
      </w:r>
    </w:p>
    <w:p>
      <w:pPr>
        <w:spacing w:line="380" w:lineRule="exact"/>
        <w:rPr>
          <w:rFonts w:ascii="宋体" w:hAnsi="宋体"/>
          <w:bCs/>
          <w:sz w:val="24"/>
        </w:rPr>
      </w:pPr>
      <w:r>
        <w:rPr>
          <w:rFonts w:hint="eastAsia" w:ascii="宋体" w:hAnsi="宋体"/>
          <w:bCs/>
          <w:sz w:val="24"/>
        </w:rPr>
        <w:t>6.7供应商参加政府采购活动前三年内，在经营活动中没有环保类行政处罚记录</w:t>
      </w:r>
    </w:p>
    <w:p>
      <w:pPr>
        <w:spacing w:line="380" w:lineRule="exact"/>
        <w:rPr>
          <w:rFonts w:ascii="宋体" w:hAnsi="宋体"/>
          <w:b/>
          <w:bCs/>
          <w:sz w:val="24"/>
        </w:rPr>
      </w:pPr>
      <w:r>
        <w:rPr>
          <w:rFonts w:hint="eastAsia" w:ascii="宋体" w:hAnsi="宋体"/>
          <w:bCs/>
          <w:sz w:val="24"/>
        </w:rPr>
        <w:t>6.8</w:t>
      </w:r>
      <w:r>
        <w:rPr>
          <w:rFonts w:hint="eastAsia" w:ascii="宋体" w:hAnsi="宋体"/>
          <w:b/>
          <w:bCs/>
          <w:sz w:val="24"/>
        </w:rPr>
        <w:t>其他资格证明文件</w:t>
      </w:r>
    </w:p>
    <w:p>
      <w:pPr>
        <w:spacing w:line="380" w:lineRule="exact"/>
        <w:rPr>
          <w:rFonts w:ascii="宋体" w:hAnsi="宋体" w:cs="宋体"/>
          <w:bCs/>
          <w:sz w:val="24"/>
        </w:rPr>
      </w:pPr>
    </w:p>
    <w:p>
      <w:pPr>
        <w:spacing w:line="360" w:lineRule="exact"/>
        <w:rPr>
          <w:rFonts w:ascii="宋体" w:hAnsi="宋体"/>
          <w:sz w:val="24"/>
          <w:u w:val="single"/>
        </w:rPr>
      </w:pPr>
    </w:p>
    <w:p>
      <w:pPr>
        <w:spacing w:line="360" w:lineRule="exact"/>
        <w:ind w:firstLine="5640" w:firstLineChars="2350"/>
        <w:rPr>
          <w:rFonts w:ascii="宋体" w:hAnsi="宋体"/>
          <w:sz w:val="24"/>
          <w:u w:val="single"/>
        </w:rPr>
      </w:pPr>
    </w:p>
    <w:p>
      <w:pPr>
        <w:pStyle w:val="3"/>
        <w:keepNext w:val="0"/>
        <w:pageBreakBefore/>
        <w:rPr>
          <w:rFonts w:ascii="宋体" w:hAnsi="宋体" w:eastAsia="宋体"/>
          <w:szCs w:val="24"/>
        </w:rPr>
      </w:pPr>
      <w:bookmarkStart w:id="79" w:name="_Toc183588703"/>
      <w:r>
        <w:rPr>
          <w:rFonts w:hint="eastAsia" w:ascii="宋体" w:hAnsi="宋体" w:eastAsia="宋体"/>
          <w:szCs w:val="24"/>
        </w:rPr>
        <w:t>附件6.1</w:t>
      </w:r>
      <w:bookmarkStart w:id="80" w:name="_Hlt520274911"/>
      <w:bookmarkEnd w:id="80"/>
      <w:r>
        <w:rPr>
          <w:rFonts w:hint="eastAsia" w:ascii="宋体" w:hAnsi="宋体" w:eastAsia="宋体"/>
          <w:szCs w:val="24"/>
        </w:rPr>
        <w:t xml:space="preserve">  法人营业执照的复印件</w:t>
      </w:r>
      <w:bookmarkEnd w:id="79"/>
    </w:p>
    <w:p>
      <w:pPr>
        <w:pStyle w:val="9"/>
        <w:tabs>
          <w:tab w:val="left" w:pos="5580"/>
        </w:tabs>
        <w:jc w:val="center"/>
        <w:rPr>
          <w:rFonts w:hAnsi="宋体"/>
          <w:b/>
          <w:szCs w:val="24"/>
        </w:rPr>
      </w:pPr>
    </w:p>
    <w:p>
      <w:pPr>
        <w:pStyle w:val="9"/>
        <w:jc w:val="center"/>
        <w:rPr>
          <w:rFonts w:hAnsi="宋体"/>
          <w:szCs w:val="24"/>
        </w:rPr>
      </w:pPr>
      <w:r>
        <w:rPr>
          <w:rFonts w:hint="eastAsia" w:hAnsi="宋体"/>
          <w:szCs w:val="24"/>
        </w:rPr>
        <w:t>提供工商年检合格的营业执照副本复印件</w:t>
      </w:r>
    </w:p>
    <w:p>
      <w:pPr>
        <w:pStyle w:val="9"/>
        <w:tabs>
          <w:tab w:val="left" w:pos="5580"/>
        </w:tabs>
        <w:jc w:val="center"/>
        <w:rPr>
          <w:rFonts w:hAnsi="宋体"/>
          <w:b/>
          <w:szCs w:val="24"/>
        </w:rPr>
      </w:pPr>
    </w:p>
    <w:p>
      <w:pPr>
        <w:pStyle w:val="9"/>
        <w:tabs>
          <w:tab w:val="left" w:pos="5580"/>
        </w:tabs>
        <w:jc w:val="center"/>
        <w:rPr>
          <w:rFonts w:hAnsi="宋体"/>
          <w:b/>
          <w:szCs w:val="24"/>
        </w:rPr>
      </w:pPr>
      <w:r>
        <w:rPr>
          <w:rFonts w:hint="eastAsia" w:hAnsi="宋体"/>
          <w:b/>
          <w:szCs w:val="24"/>
        </w:rPr>
        <w:t>（须加盖本单位公章）</w:t>
      </w:r>
    </w:p>
    <w:p>
      <w:pPr>
        <w:jc w:val="center"/>
        <w:rPr>
          <w:rFonts w:ascii="宋体" w:hAnsi="宋体"/>
          <w:b/>
          <w:bCs/>
          <w:sz w:val="24"/>
        </w:rPr>
      </w:pPr>
    </w:p>
    <w:p>
      <w:pPr>
        <w:jc w:val="center"/>
        <w:rPr>
          <w:rFonts w:ascii="宋体" w:hAnsi="宋体"/>
          <w:b/>
          <w:bCs/>
          <w:sz w:val="24"/>
        </w:rPr>
      </w:pPr>
    </w:p>
    <w:p>
      <w:pPr>
        <w:rPr>
          <w:rFonts w:ascii="宋体" w:hAnsi="宋体"/>
          <w:b/>
          <w:bCs/>
          <w:sz w:val="24"/>
        </w:rPr>
      </w:pPr>
    </w:p>
    <w:p>
      <w:pPr>
        <w:pStyle w:val="3"/>
        <w:keepNext w:val="0"/>
        <w:keepLines w:val="0"/>
        <w:spacing w:line="415" w:lineRule="auto"/>
        <w:rPr>
          <w:rFonts w:ascii="宋体" w:hAnsi="宋体" w:eastAsia="宋体"/>
          <w:szCs w:val="24"/>
        </w:rPr>
      </w:pPr>
      <w:bookmarkStart w:id="81" w:name="_Toc183588706"/>
      <w:bookmarkStart w:id="82" w:name="_Toc480942358"/>
      <w:bookmarkStart w:id="83" w:name="_Ref467988471"/>
      <w:bookmarkStart w:id="84" w:name="_Toc520356229"/>
      <w:bookmarkStart w:id="85" w:name="_Toc520356228"/>
      <w:bookmarkStart w:id="86" w:name="_Toc520125061"/>
      <w:bookmarkStart w:id="87" w:name="_Ref467988485"/>
      <w:bookmarkStart w:id="88" w:name="_Ref467990058"/>
      <w:bookmarkStart w:id="89" w:name="_Ref467990064"/>
      <w:bookmarkStart w:id="90" w:name="_Toc480942357"/>
      <w:bookmarkStart w:id="91" w:name="_Ref467988479"/>
      <w:bookmarkStart w:id="92" w:name="_Toc520125062"/>
      <w:bookmarkStart w:id="93" w:name="_Ref467990101"/>
      <w:bookmarkStart w:id="94" w:name="_Ref467990100"/>
      <w:r>
        <w:rPr>
          <w:rFonts w:hint="eastAsia" w:ascii="宋体" w:hAnsi="宋体" w:eastAsia="宋体"/>
          <w:szCs w:val="24"/>
        </w:rPr>
        <w:t>附件6.2          法定代表人授权书</w:t>
      </w:r>
      <w:bookmarkEnd w:id="81"/>
    </w:p>
    <w:p>
      <w:pPr>
        <w:pStyle w:val="4"/>
        <w:rPr>
          <w:rFonts w:hAnsi="宋体"/>
        </w:rPr>
      </w:pPr>
    </w:p>
    <w:p>
      <w:pPr>
        <w:pStyle w:val="9"/>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pPr>
        <w:pStyle w:val="9"/>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pPr>
        <w:pStyle w:val="9"/>
        <w:tabs>
          <w:tab w:val="left" w:pos="5580"/>
        </w:tabs>
        <w:rPr>
          <w:rFonts w:hAnsi="宋体"/>
          <w:szCs w:val="24"/>
        </w:rPr>
      </w:pPr>
      <w:r>
        <w:rPr>
          <w:rFonts w:hint="eastAsia" w:hAnsi="宋体"/>
          <w:szCs w:val="24"/>
        </w:rPr>
        <w:cr/>
      </w:r>
      <w:r>
        <w:rPr>
          <w:rFonts w:hint="eastAsia" w:hAnsi="宋体"/>
          <w:szCs w:val="24"/>
        </w:rPr>
        <w:t>被授权人签字_______________________________</w:t>
      </w:r>
    </w:p>
    <w:p>
      <w:pPr>
        <w:pStyle w:val="9"/>
        <w:tabs>
          <w:tab w:val="left" w:pos="5580"/>
        </w:tabs>
        <w:rPr>
          <w:rFonts w:hAnsi="宋体"/>
          <w:szCs w:val="24"/>
        </w:rPr>
      </w:pPr>
      <w:r>
        <w:rPr>
          <w:rFonts w:hint="eastAsia" w:hAnsi="宋体"/>
          <w:szCs w:val="24"/>
        </w:rPr>
        <w:t xml:space="preserve">公司盖章：                                 </w:t>
      </w:r>
    </w:p>
    <w:p>
      <w:pPr>
        <w:pStyle w:val="9"/>
        <w:tabs>
          <w:tab w:val="left" w:pos="5580"/>
        </w:tabs>
        <w:rPr>
          <w:rFonts w:hAnsi="宋体"/>
          <w:szCs w:val="24"/>
        </w:rPr>
      </w:pPr>
      <w:r>
        <w:rPr>
          <w:rFonts w:hint="eastAsia" w:hAnsi="宋体"/>
          <w:szCs w:val="24"/>
        </w:rPr>
        <w:t>附：</w:t>
      </w:r>
    </w:p>
    <w:p>
      <w:pPr>
        <w:pStyle w:val="9"/>
        <w:tabs>
          <w:tab w:val="left" w:pos="5580"/>
        </w:tabs>
        <w:rPr>
          <w:rFonts w:hAnsi="宋体"/>
          <w:szCs w:val="24"/>
        </w:rPr>
      </w:pPr>
      <w:r>
        <w:rPr>
          <w:rFonts w:hint="eastAsia" w:hAnsi="宋体"/>
          <w:szCs w:val="24"/>
        </w:rPr>
        <w:t>被授权人姓名：</w:t>
      </w:r>
    </w:p>
    <w:p>
      <w:pPr>
        <w:pStyle w:val="9"/>
        <w:tabs>
          <w:tab w:val="left" w:pos="5580"/>
        </w:tabs>
        <w:rPr>
          <w:rFonts w:hAnsi="宋体"/>
          <w:szCs w:val="24"/>
        </w:rPr>
      </w:pPr>
      <w:r>
        <w:rPr>
          <w:rFonts w:hint="eastAsia" w:hAnsi="宋体"/>
          <w:szCs w:val="24"/>
        </w:rPr>
        <w:t>职　　　　务：</w:t>
      </w:r>
    </w:p>
    <w:p>
      <w:pPr>
        <w:pStyle w:val="9"/>
        <w:tabs>
          <w:tab w:val="left" w:pos="5580"/>
        </w:tabs>
        <w:rPr>
          <w:rFonts w:hAnsi="宋体"/>
          <w:szCs w:val="24"/>
        </w:rPr>
      </w:pPr>
      <w:r>
        <w:rPr>
          <w:rFonts w:hint="eastAsia" w:hAnsi="宋体"/>
          <w:szCs w:val="24"/>
        </w:rPr>
        <w:t>详细通讯地址：</w:t>
      </w:r>
    </w:p>
    <w:p>
      <w:pPr>
        <w:pStyle w:val="9"/>
        <w:tabs>
          <w:tab w:val="left" w:pos="5580"/>
        </w:tabs>
        <w:rPr>
          <w:rFonts w:hAnsi="宋体"/>
          <w:szCs w:val="24"/>
        </w:rPr>
      </w:pPr>
      <w:r>
        <w:rPr>
          <w:rFonts w:hint="eastAsia" w:hAnsi="宋体"/>
          <w:szCs w:val="24"/>
        </w:rPr>
        <w:t>邮政编码　　：</w:t>
      </w:r>
    </w:p>
    <w:p>
      <w:pPr>
        <w:pStyle w:val="9"/>
        <w:tabs>
          <w:tab w:val="left" w:pos="5580"/>
        </w:tabs>
        <w:rPr>
          <w:rFonts w:hAnsi="宋体"/>
          <w:szCs w:val="24"/>
        </w:rPr>
      </w:pPr>
      <w:r>
        <w:rPr>
          <w:rFonts w:hint="eastAsia" w:hAnsi="宋体"/>
          <w:szCs w:val="24"/>
        </w:rPr>
        <w:t>传　　　　真：</w:t>
      </w:r>
    </w:p>
    <w:p>
      <w:pPr>
        <w:pStyle w:val="9"/>
        <w:tabs>
          <w:tab w:val="left" w:pos="5580"/>
        </w:tabs>
        <w:rPr>
          <w:rFonts w:hAnsi="宋体"/>
          <w:szCs w:val="24"/>
        </w:rPr>
      </w:pPr>
      <w:r>
        <w:rPr>
          <w:rFonts w:hint="eastAsia" w:hAnsi="宋体"/>
          <w:szCs w:val="24"/>
        </w:rPr>
        <w:t>电　　　　话：</w:t>
      </w:r>
    </w:p>
    <w:tbl>
      <w:tblPr>
        <w:tblStyle w:val="24"/>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pPr>
              <w:spacing w:line="360" w:lineRule="exact"/>
              <w:jc w:val="center"/>
              <w:rPr>
                <w:rFonts w:ascii="宋体" w:hAnsi="宋体"/>
                <w:sz w:val="24"/>
              </w:rPr>
            </w:pPr>
            <w:r>
              <w:rPr>
                <w:rFonts w:hint="eastAsia" w:ascii="宋体" w:hAnsi="宋体"/>
                <w:sz w:val="24"/>
              </w:rPr>
              <w:t>粘贴</w:t>
            </w:r>
          </w:p>
          <w:p>
            <w:pPr>
              <w:spacing w:line="360" w:lineRule="exact"/>
              <w:jc w:val="center"/>
              <w:rPr>
                <w:rFonts w:ascii="宋体" w:hAnsi="宋体"/>
                <w:sz w:val="24"/>
              </w:rPr>
            </w:pPr>
            <w:r>
              <w:rPr>
                <w:rFonts w:hint="eastAsia" w:ascii="宋体" w:hAnsi="宋体"/>
                <w:sz w:val="24"/>
              </w:rPr>
              <w:t>法人及投标方代表身份证复印件</w:t>
            </w:r>
          </w:p>
        </w:tc>
      </w:tr>
    </w:tbl>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9"/>
        <w:tabs>
          <w:tab w:val="left" w:pos="5580"/>
        </w:tabs>
        <w:rPr>
          <w:rFonts w:hAnsi="宋体"/>
          <w:szCs w:val="24"/>
        </w:rPr>
      </w:pPr>
    </w:p>
    <w:p>
      <w:pPr>
        <w:pStyle w:val="3"/>
        <w:rPr>
          <w:rFonts w:ascii="宋体" w:hAnsi="宋体" w:eastAsia="宋体"/>
          <w:bCs w:val="0"/>
          <w:szCs w:val="24"/>
        </w:rPr>
      </w:pPr>
      <w:bookmarkStart w:id="95" w:name="_Toc183588707"/>
      <w:r>
        <w:rPr>
          <w:rFonts w:hint="eastAsia" w:ascii="宋体" w:hAnsi="宋体" w:eastAsia="宋体"/>
          <w:bCs w:val="0"/>
          <w:szCs w:val="24"/>
        </w:rPr>
        <w:t xml:space="preserve">附件6.3  </w:t>
      </w:r>
      <w:r>
        <w:rPr>
          <w:rFonts w:hint="eastAsia" w:ascii="宋体" w:hAnsi="宋体" w:eastAsia="宋体"/>
          <w:szCs w:val="24"/>
        </w:rPr>
        <w:t>供应商的资格声明</w:t>
      </w:r>
      <w:r>
        <w:rPr>
          <w:rFonts w:hint="eastAsia" w:ascii="宋体" w:hAnsi="宋体" w:eastAsia="宋体"/>
          <w:bCs w:val="0"/>
          <w:szCs w:val="24"/>
        </w:rPr>
        <w:t xml:space="preserve"> （格式）</w:t>
      </w:r>
      <w:bookmarkEnd w:id="95"/>
    </w:p>
    <w:p>
      <w:pPr>
        <w:tabs>
          <w:tab w:val="left" w:pos="5580"/>
        </w:tabs>
        <w:spacing w:before="120" w:line="360" w:lineRule="auto"/>
        <w:jc w:val="center"/>
        <w:rPr>
          <w:rFonts w:ascii="宋体" w:hAnsi="宋体"/>
          <w:b/>
          <w:sz w:val="24"/>
        </w:rPr>
      </w:pPr>
      <w:r>
        <w:rPr>
          <w:rFonts w:hint="eastAsia" w:ascii="宋体" w:hAnsi="宋体"/>
          <w:b/>
          <w:sz w:val="24"/>
        </w:rPr>
        <w:t>（须加盖本单位公章）</w:t>
      </w:r>
    </w:p>
    <w:p>
      <w:pPr>
        <w:numPr>
          <w:ilvl w:val="0"/>
          <w:numId w:val="5"/>
        </w:numPr>
        <w:tabs>
          <w:tab w:val="left" w:pos="360"/>
          <w:tab w:val="left" w:pos="5580"/>
        </w:tabs>
        <w:spacing w:before="120" w:line="360" w:lineRule="exact"/>
        <w:rPr>
          <w:rFonts w:ascii="宋体" w:hAnsi="宋体"/>
          <w:sz w:val="24"/>
        </w:rPr>
      </w:pPr>
      <w:r>
        <w:rPr>
          <w:rFonts w:hint="eastAsia" w:ascii="宋体" w:hAnsi="宋体"/>
          <w:sz w:val="24"/>
        </w:rPr>
        <w:t>名称及概况 ：</w:t>
      </w:r>
    </w:p>
    <w:p>
      <w:pPr>
        <w:tabs>
          <w:tab w:val="left" w:pos="5580"/>
        </w:tabs>
        <w:spacing w:before="120" w:line="360" w:lineRule="exact"/>
        <w:ind w:firstLine="360"/>
        <w:rPr>
          <w:rFonts w:ascii="宋体" w:hAnsi="宋体"/>
          <w:sz w:val="24"/>
        </w:rPr>
      </w:pPr>
      <w:r>
        <w:rPr>
          <w:rFonts w:ascii="宋体" w:hAnsi="宋体"/>
          <w:sz w:val="24"/>
        </w:rPr>
        <w:t>(1)</w:t>
      </w:r>
      <w:r>
        <w:rPr>
          <w:rFonts w:hint="eastAsia" w:ascii="宋体" w:hAnsi="宋体"/>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rPr>
      </w:pPr>
      <w:r>
        <w:rPr>
          <w:rFonts w:ascii="宋体" w:hAnsi="宋体"/>
          <w:sz w:val="24"/>
        </w:rPr>
        <w:t>(2)</w:t>
      </w:r>
      <w:r>
        <w:rPr>
          <w:rFonts w:hint="eastAsia"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(3)</w:t>
      </w:r>
      <w:r>
        <w:rPr>
          <w:rFonts w:hint="eastAsia"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(4)</w:t>
      </w:r>
      <w:r>
        <w:rPr>
          <w:rFonts w:hint="eastAsia"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(5)</w:t>
      </w:r>
      <w:r>
        <w:rPr>
          <w:rFonts w:hint="eastAsia"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(6)</w:t>
      </w:r>
      <w:r>
        <w:rPr>
          <w:rFonts w:hint="eastAsia" w:ascii="宋体" w:hAnsi="宋体"/>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(7)</w:t>
      </w:r>
      <w:r>
        <w:rPr>
          <w:rFonts w:hint="eastAsia" w:ascii="宋体" w:hAnsi="宋体"/>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960"/>
        <w:rPr>
          <w:rFonts w:ascii="宋体" w:hAnsi="宋体"/>
          <w:sz w:val="24"/>
          <w:u w:val="single"/>
        </w:rPr>
      </w:pPr>
      <w:r>
        <w:rPr>
          <w:rFonts w:hint="eastAsia" w:ascii="宋体" w:hAnsi="宋体"/>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960"/>
        <w:rPr>
          <w:rFonts w:ascii="宋体" w:hAnsi="宋体"/>
          <w:sz w:val="24"/>
          <w:u w:val="single"/>
        </w:rPr>
      </w:pPr>
      <w:r>
        <w:rPr>
          <w:rFonts w:hint="eastAsia"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079" w:leftChars="171" w:hanging="720" w:hangingChars="300"/>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u w:val="single"/>
        </w:rPr>
        <w:tab/>
      </w:r>
      <w:r>
        <w:rPr>
          <w:rFonts w:ascii="宋体" w:hAnsi="宋体"/>
          <w:sz w:val="24"/>
          <w:u w:val="single"/>
        </w:rPr>
        <w:tab/>
      </w:r>
      <w:r>
        <w:rPr>
          <w:rFonts w:hint="eastAsia"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日止</w:t>
      </w:r>
      <w:r>
        <w:rPr>
          <w:rFonts w:ascii="宋体" w:hAnsi="宋体"/>
          <w:sz w:val="24"/>
        </w:rPr>
        <w:t>)</w:t>
      </w:r>
    </w:p>
    <w:p>
      <w:pPr>
        <w:tabs>
          <w:tab w:val="left" w:pos="5580"/>
        </w:tabs>
        <w:spacing w:before="120" w:line="360" w:lineRule="exact"/>
        <w:ind w:left="454" w:firstLine="454"/>
        <w:rPr>
          <w:rFonts w:ascii="宋体" w:hAnsi="宋体"/>
          <w:sz w:val="24"/>
          <w:u w:val="single"/>
        </w:rPr>
      </w:pPr>
      <w:r>
        <w:rPr>
          <w:rFonts w:ascii="宋体" w:hAnsi="宋体"/>
          <w:sz w:val="24"/>
        </w:rPr>
        <w:t>(1</w:t>
      </w:r>
      <w:r>
        <w:rPr>
          <w:rFonts w:hint="eastAsia"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(2)</w:t>
      </w:r>
      <w:r>
        <w:rPr>
          <w:rFonts w:hint="eastAsia"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(3)</w:t>
      </w:r>
      <w:r>
        <w:rPr>
          <w:rFonts w:hint="eastAsia"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(4)</w:t>
      </w:r>
      <w:r>
        <w:rPr>
          <w:rFonts w:hint="eastAsia"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rPr>
      </w:pPr>
      <w:r>
        <w:rPr>
          <w:rFonts w:ascii="宋体" w:hAnsi="宋体"/>
          <w:sz w:val="24"/>
        </w:rPr>
        <w:t>(5)</w:t>
      </w:r>
      <w:r>
        <w:rPr>
          <w:rFonts w:hint="eastAsia" w:ascii="宋体" w:hAnsi="宋体"/>
          <w:sz w:val="24"/>
        </w:rPr>
        <w:t>资金来源</w:t>
      </w:r>
    </w:p>
    <w:p>
      <w:pPr>
        <w:tabs>
          <w:tab w:val="left" w:pos="5580"/>
        </w:tabs>
        <w:spacing w:before="120" w:line="360" w:lineRule="exact"/>
        <w:ind w:left="1362" w:firstLine="454"/>
        <w:rPr>
          <w:rFonts w:ascii="宋体" w:hAnsi="宋体"/>
          <w:sz w:val="24"/>
        </w:rPr>
      </w:pPr>
      <w:r>
        <w:rPr>
          <w:rFonts w:hint="eastAsia"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(6)</w:t>
      </w:r>
      <w:r>
        <w:rPr>
          <w:rFonts w:hint="eastAsia"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rPr>
          <w:rFonts w:ascii="宋体" w:hAnsi="宋体"/>
          <w:sz w:val="24"/>
        </w:rPr>
      </w:pPr>
      <w:r>
        <w:rPr>
          <w:rFonts w:hint="eastAsia" w:ascii="宋体" w:hAnsi="宋体"/>
          <w:sz w:val="24"/>
        </w:rPr>
        <w:t>2、近三年的年营业额：</w:t>
      </w:r>
    </w:p>
    <w:p>
      <w:pPr>
        <w:tabs>
          <w:tab w:val="left" w:pos="5580"/>
        </w:tabs>
        <w:spacing w:before="120" w:line="360" w:lineRule="exact"/>
        <w:ind w:firstLine="454"/>
        <w:rPr>
          <w:rFonts w:ascii="宋体" w:hAnsi="宋体"/>
          <w:sz w:val="24"/>
        </w:rPr>
      </w:pPr>
      <w:r>
        <w:rPr>
          <w:rFonts w:hint="eastAsia" w:ascii="宋体" w:hAnsi="宋体"/>
          <w:sz w:val="24"/>
        </w:rPr>
        <w:t>年份　　　　　　国内　　　　　　出口　　　　　　总额</w:t>
      </w:r>
    </w:p>
    <w:p>
      <w:pPr>
        <w:tabs>
          <w:tab w:val="left" w:pos="5580"/>
        </w:tabs>
        <w:spacing w:before="120" w:line="360" w:lineRule="exac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360" w:lineRule="exact"/>
        <w:rPr>
          <w:rFonts w:ascii="宋体" w:hAnsi="宋体"/>
          <w:sz w:val="24"/>
        </w:rPr>
      </w:pPr>
      <w:r>
        <w:rPr>
          <w:rFonts w:hint="eastAsia" w:ascii="宋体" w:hAnsi="宋体"/>
          <w:sz w:val="24"/>
        </w:rPr>
        <w:t>3、有关开户银行的名称和地址：</w:t>
      </w:r>
      <w:r>
        <w:rPr>
          <w:rFonts w:ascii="宋体" w:hAnsi="宋体"/>
          <w:sz w:val="24"/>
        </w:rPr>
        <w:t>_______________________________</w:t>
      </w:r>
    </w:p>
    <w:p>
      <w:pPr>
        <w:tabs>
          <w:tab w:val="left" w:pos="5580"/>
        </w:tabs>
        <w:spacing w:before="120" w:line="360" w:lineRule="exact"/>
        <w:rPr>
          <w:rFonts w:ascii="宋体" w:hAnsi="宋体"/>
          <w:sz w:val="24"/>
        </w:rPr>
      </w:pPr>
      <w:r>
        <w:rPr>
          <w:rFonts w:hint="eastAsia" w:ascii="宋体" w:hAnsi="宋体"/>
          <w:sz w:val="24"/>
        </w:rPr>
        <w:t>4、其他情况：</w:t>
      </w:r>
      <w:r>
        <w:rPr>
          <w:rFonts w:ascii="宋体" w:hAnsi="宋体"/>
          <w:sz w:val="24"/>
        </w:rPr>
        <w:t>_______________________________________________</w:t>
      </w:r>
    </w:p>
    <w:p>
      <w:pPr>
        <w:tabs>
          <w:tab w:val="left" w:pos="5580"/>
        </w:tabs>
        <w:spacing w:before="120" w:line="360" w:lineRule="exact"/>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before="120" w:line="360" w:lineRule="exac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tabs>
          <w:tab w:val="left" w:pos="5580"/>
        </w:tabs>
        <w:spacing w:before="120" w:line="360" w:lineRule="exact"/>
        <w:rPr>
          <w:rFonts w:ascii="宋体" w:hAnsi="宋体"/>
          <w:sz w:val="24"/>
        </w:rPr>
      </w:pPr>
      <w:r>
        <w:rPr>
          <w:rFonts w:hint="eastAsia" w:ascii="宋体" w:hAnsi="宋体"/>
          <w:sz w:val="24"/>
        </w:rPr>
        <w:t>响应供应商授权代表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响应供应</w:t>
      </w:r>
      <w:r>
        <w:rPr>
          <w:rFonts w:hint="eastAsia" w:ascii="宋体" w:hAnsi="宋体"/>
        </w:rPr>
        <w:t>商</w:t>
      </w:r>
      <w:r>
        <w:rPr>
          <w:rFonts w:hint="eastAsia" w:ascii="宋体" w:hAnsi="宋体"/>
          <w:sz w:val="24"/>
        </w:rPr>
        <w:t>授权代表的职务：</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电话号：</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响应供应商盖章：</w:t>
      </w:r>
      <w:r>
        <w:rPr>
          <w:rFonts w:ascii="宋体" w:hAnsi="宋体"/>
          <w:sz w:val="24"/>
        </w:rPr>
        <w:t>____________________________</w:t>
      </w:r>
      <w:r>
        <w:rPr>
          <w:rFonts w:hint="eastAsia" w:ascii="宋体" w:hAnsi="宋体"/>
          <w:sz w:val="24"/>
        </w:rPr>
        <w:t>　　</w:t>
      </w:r>
    </w:p>
    <w:p>
      <w:pPr>
        <w:tabs>
          <w:tab w:val="left" w:pos="5580"/>
        </w:tabs>
        <w:spacing w:before="120" w:line="360" w:lineRule="exact"/>
        <w:rPr>
          <w:sz w:val="24"/>
        </w:rPr>
      </w:pPr>
      <w:r>
        <w:rPr>
          <w:rFonts w:hint="eastAsia"/>
          <w:sz w:val="24"/>
        </w:rPr>
        <w:t>传真号：</w:t>
      </w:r>
      <w:r>
        <w:rPr>
          <w:sz w:val="24"/>
        </w:rPr>
        <w:t>__________________</w:t>
      </w:r>
    </w:p>
    <w:p>
      <w:pPr>
        <w:tabs>
          <w:tab w:val="left" w:pos="5580"/>
        </w:tabs>
        <w:spacing w:before="120" w:line="360" w:lineRule="exact"/>
        <w:rPr>
          <w:rFonts w:ascii="宋体" w:hAnsi="宋体"/>
          <w:sz w:val="24"/>
        </w:rPr>
      </w:pPr>
    </w:p>
    <w:bookmarkEnd w:id="82"/>
    <w:bookmarkEnd w:id="83"/>
    <w:bookmarkEnd w:id="84"/>
    <w:bookmarkEnd w:id="85"/>
    <w:bookmarkEnd w:id="86"/>
    <w:bookmarkEnd w:id="87"/>
    <w:bookmarkEnd w:id="88"/>
    <w:bookmarkEnd w:id="89"/>
    <w:bookmarkEnd w:id="90"/>
    <w:bookmarkEnd w:id="91"/>
    <w:bookmarkEnd w:id="92"/>
    <w:bookmarkEnd w:id="93"/>
    <w:bookmarkEnd w:id="94"/>
    <w:p>
      <w:pPr>
        <w:pStyle w:val="3"/>
        <w:rPr>
          <w:rFonts w:ascii="宋体" w:hAnsi="宋体" w:eastAsia="宋体"/>
          <w:szCs w:val="24"/>
        </w:rPr>
      </w:pPr>
      <w:bookmarkStart w:id="96" w:name="_Toc183588709"/>
    </w:p>
    <w:bookmarkEnd w:id="96"/>
    <w:p>
      <w:pPr>
        <w:spacing w:line="360" w:lineRule="auto"/>
        <w:ind w:left="876" w:leftChars="417" w:firstLine="360" w:firstLineChars="150"/>
        <w:rPr>
          <w:rFonts w:ascii="宋体" w:hAnsi="宋体"/>
          <w:sz w:val="24"/>
        </w:rPr>
      </w:pPr>
      <w:r>
        <w:rPr>
          <w:rFonts w:ascii="宋体" w:hAnsi="宋体"/>
          <w:sz w:val="24"/>
        </w:rPr>
        <w:br w:type="page"/>
      </w:r>
    </w:p>
    <w:p>
      <w:pPr>
        <w:spacing w:line="360" w:lineRule="exac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附件6.4  </w:t>
      </w:r>
      <w:bookmarkStart w:id="97" w:name="_Toc146206285"/>
      <w:bookmarkStart w:id="98" w:name="_Toc149726780"/>
      <w:bookmarkStart w:id="99" w:name="_Toc183588710"/>
      <w:r>
        <w:rPr>
          <w:rFonts w:hint="eastAsia" w:ascii="宋体" w:hAnsi="宋体" w:cs="宋体"/>
          <w:b/>
          <w:color w:val="000000" w:themeColor="text1"/>
          <w:kern w:val="0"/>
          <w:sz w:val="32"/>
          <w:szCs w:val="32"/>
          <w14:textFill>
            <w14:solidFill>
              <w14:schemeClr w14:val="tx1"/>
            </w14:solidFill>
          </w14:textFill>
        </w:rPr>
        <w:t>具有良好的商业信誉和健全的财务会计制度（承诺函）</w:t>
      </w:r>
    </w:p>
    <w:p>
      <w:pPr>
        <w:adjustRightInd w:val="0"/>
        <w:snapToGrid w:val="0"/>
        <w:spacing w:line="300" w:lineRule="auto"/>
        <w:rPr>
          <w:rFonts w:hAnsi="宋体"/>
          <w:color w:val="000000" w:themeColor="text1"/>
          <w:sz w:val="24"/>
          <w14:textFill>
            <w14:solidFill>
              <w14:schemeClr w14:val="tx1"/>
            </w14:solidFill>
          </w14:textFill>
        </w:rPr>
      </w:pP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pPr>
        <w:pStyle w:val="3"/>
        <w:ind w:firstLine="160" w:firstLineChars="50"/>
        <w:jc w:val="left"/>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b w:val="0"/>
          <w:color w:val="000000" w:themeColor="text1"/>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我单位在贵公司组织的（项目名称：     ），（项目编号：</w:t>
      </w:r>
      <w:r>
        <w:rPr>
          <w:rFonts w:ascii="宋体" w:hAnsi="宋体" w:eastAsia="宋体"/>
          <w:b w:val="0"/>
          <w:color w:val="000000" w:themeColor="text1"/>
          <w:sz w:val="24"/>
          <w:szCs w:val="24"/>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ab/>
      </w:r>
      <w:r>
        <w:rPr>
          <w:rFonts w:hint="eastAsia" w:ascii="宋体" w:hAnsi="宋体" w:eastAsia="宋体"/>
          <w:b w:val="0"/>
          <w:color w:val="000000" w:themeColor="text1"/>
          <w:sz w:val="24"/>
          <w:szCs w:val="24"/>
          <w14:textFill>
            <w14:solidFill>
              <w14:schemeClr w14:val="tx1"/>
            </w14:solidFill>
          </w14:textFill>
        </w:rPr>
        <w:t>）采购活动中郑重承诺</w:t>
      </w:r>
      <w:r>
        <w:rPr>
          <w:rFonts w:hint="eastAsia" w:ascii="宋体" w:hAnsi="宋体" w:eastAsia="宋体" w:cs="宋体"/>
          <w:b w:val="0"/>
          <w:color w:val="000000" w:themeColor="text1"/>
          <w:sz w:val="24"/>
          <w:szCs w:val="24"/>
          <w14:textFill>
            <w14:solidFill>
              <w14:schemeClr w14:val="tx1"/>
            </w14:solidFill>
          </w14:textFill>
        </w:rPr>
        <w:t>具有良好的商业信誉和健全的财务会计制度。</w:t>
      </w:r>
      <w:r>
        <w:rPr>
          <w:rFonts w:ascii="宋体" w:hAnsi="宋体" w:eastAsia="宋体" w:cs="宋体"/>
          <w:b w:val="0"/>
          <w:color w:val="000000" w:themeColor="text1"/>
          <w:sz w:val="24"/>
          <w:szCs w:val="24"/>
          <w14:textFill>
            <w14:solidFill>
              <w14:schemeClr w14:val="tx1"/>
            </w14:solidFill>
          </w14:textFill>
        </w:rPr>
        <w:t>如有虚假承诺</w:t>
      </w:r>
      <w:r>
        <w:rPr>
          <w:rFonts w:hint="eastAsia" w:ascii="宋体" w:hAnsi="宋体" w:eastAsia="宋体" w:cs="宋体"/>
          <w:b w:val="0"/>
          <w:color w:val="000000" w:themeColor="text1"/>
          <w:sz w:val="24"/>
          <w:szCs w:val="24"/>
          <w14:textFill>
            <w14:solidFill>
              <w14:schemeClr w14:val="tx1"/>
            </w14:solidFill>
          </w14:textFill>
        </w:rPr>
        <w:t>，我们愿承担相应的法律责任。</w:t>
      </w:r>
    </w:p>
    <w:p>
      <w:pPr>
        <w:adjustRightInd w:val="0"/>
        <w:spacing w:line="360" w:lineRule="auto"/>
        <w:ind w:firstLine="2880" w:firstLineChars="1200"/>
        <w:jc w:val="righ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pPr>
        <w:adjustRightInd w:val="0"/>
        <w:spacing w:line="360" w:lineRule="auto"/>
        <w:ind w:firstLine="2400" w:firstLineChars="1000"/>
        <w:jc w:val="righ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pPr>
        <w:adjustRightInd w:val="0"/>
        <w:spacing w:line="360" w:lineRule="auto"/>
        <w:jc w:val="right"/>
        <w:rPr>
          <w:rFonts w:ascii="宋体" w:hAnsi="宋体"/>
          <w:bCs/>
          <w:color w:val="000000" w:themeColor="text1"/>
          <w:sz w:val="24"/>
          <w14:textFill>
            <w14:solidFill>
              <w14:schemeClr w14:val="tx1"/>
            </w14:solidFill>
          </w14:textFill>
        </w:rPr>
      </w:pPr>
    </w:p>
    <w:p>
      <w:pPr>
        <w:ind w:firstLine="2880" w:firstLineChars="1200"/>
        <w:jc w:val="right"/>
        <w:rPr>
          <w:rStyle w:val="110"/>
          <w:rFonts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日期：2024年  月  日</w:t>
      </w:r>
    </w:p>
    <w:p>
      <w:pPr>
        <w:ind w:left="420" w:leftChars="200" w:firstLine="600" w:firstLineChars="250"/>
        <w:rPr>
          <w:rFonts w:ascii="宋体" w:hAnsi="宋体"/>
          <w:sz w:val="24"/>
        </w:rPr>
      </w:pPr>
    </w:p>
    <w:p>
      <w:pPr>
        <w:tabs>
          <w:tab w:val="left" w:pos="5580"/>
        </w:tabs>
        <w:spacing w:line="360" w:lineRule="auto"/>
        <w:jc w:val="center"/>
        <w:rPr>
          <w:rFonts w:ascii="宋体" w:hAnsi="宋体"/>
          <w:b/>
          <w:bCs/>
          <w:color w:val="000000"/>
          <w:sz w:val="32"/>
          <w:szCs w:val="32"/>
        </w:rPr>
      </w:pPr>
      <w:r>
        <w:rPr>
          <w:rFonts w:hint="eastAsia" w:ascii="宋体" w:hAnsi="宋体"/>
          <w:b/>
          <w:bCs/>
          <w:color w:val="000000"/>
          <w:sz w:val="32"/>
          <w:szCs w:val="32"/>
        </w:rPr>
        <w:t>附件6.5</w:t>
      </w:r>
      <w:bookmarkEnd w:id="97"/>
      <w:bookmarkEnd w:id="98"/>
      <w:bookmarkEnd w:id="99"/>
      <w:r>
        <w:rPr>
          <w:rFonts w:hint="eastAsia" w:ascii="宋体" w:hAnsi="宋体"/>
          <w:b/>
          <w:bCs/>
          <w:color w:val="000000"/>
          <w:sz w:val="32"/>
          <w:szCs w:val="32"/>
        </w:rPr>
        <w:t>具有依法缴纳税收和社会保障资金的良好记录（承诺函）</w:t>
      </w:r>
    </w:p>
    <w:p>
      <w:pPr>
        <w:adjustRightInd w:val="0"/>
        <w:spacing w:line="360" w:lineRule="auto"/>
        <w:ind w:firstLine="2400" w:firstLineChars="1000"/>
        <w:jc w:val="left"/>
        <w:rPr>
          <w:rFonts w:ascii="宋体" w:hAnsi="宋体"/>
          <w:color w:val="000000" w:themeColor="text1"/>
          <w:sz w:val="24"/>
          <w14:textFill>
            <w14:solidFill>
              <w14:schemeClr w14:val="tx1"/>
            </w14:solidFill>
          </w14:textFill>
        </w:rPr>
      </w:pPr>
    </w:p>
    <w:p>
      <w:pPr>
        <w:adjustRightIn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致：海南省教学仪器设备招标中心有限公司：</w:t>
      </w:r>
    </w:p>
    <w:p>
      <w:pPr>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我单位在贵公司组织的（项目名称：     ），（项目编号：</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）采购活动中郑重承诺具有依法缴纳税收和社会保障资金的良好记录。如有虚假承诺，我们愿承担相应的法律责任。</w:t>
      </w:r>
    </w:p>
    <w:p>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p>
    <w:p>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p>
    <w:p>
      <w:pPr>
        <w:adjustRightInd w:val="0"/>
        <w:spacing w:line="360" w:lineRule="auto"/>
        <w:ind w:firstLine="2400" w:firstLineChars="10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日期：2024年  月  日</w:t>
      </w:r>
    </w:p>
    <w:p>
      <w:pPr>
        <w:tabs>
          <w:tab w:val="left" w:pos="5580"/>
        </w:tabs>
        <w:spacing w:line="360" w:lineRule="auto"/>
        <w:jc w:val="center"/>
        <w:rPr>
          <w:rFonts w:ascii="宋体" w:hAnsi="宋体"/>
          <w:b/>
          <w:bCs/>
          <w:color w:val="000000"/>
          <w:sz w:val="36"/>
          <w:szCs w:val="36"/>
        </w:rPr>
      </w:pPr>
    </w:p>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p>
      <w:pPr>
        <w:tabs>
          <w:tab w:val="left" w:pos="5580"/>
        </w:tabs>
        <w:spacing w:line="360" w:lineRule="auto"/>
        <w:jc w:val="center"/>
        <w:rPr>
          <w:rFonts w:ascii="宋体" w:hAnsi="宋体"/>
          <w:sz w:val="24"/>
        </w:rPr>
      </w:pPr>
    </w:p>
    <w:p>
      <w:pPr>
        <w:pStyle w:val="3"/>
        <w:keepNext w:val="0"/>
        <w:keepLines w:val="0"/>
        <w:rPr>
          <w:rFonts w:ascii="宋体" w:hAnsi="宋体" w:eastAsia="宋体"/>
          <w:bCs w:val="0"/>
          <w:szCs w:val="24"/>
        </w:rPr>
      </w:pPr>
      <w:bookmarkStart w:id="100" w:name="_Toc183588711"/>
      <w:r>
        <w:rPr>
          <w:rFonts w:hint="eastAsia" w:ascii="宋体" w:hAnsi="宋体" w:eastAsia="宋体"/>
          <w:bCs w:val="0"/>
          <w:szCs w:val="24"/>
        </w:rPr>
        <w:t>附件6.6 响应</w:t>
      </w:r>
      <w:r>
        <w:rPr>
          <w:rFonts w:hint="eastAsia" w:ascii="宋体" w:hAnsi="宋体" w:eastAsia="宋体"/>
          <w:szCs w:val="24"/>
        </w:rPr>
        <w:t>供应商</w:t>
      </w:r>
      <w:r>
        <w:rPr>
          <w:rFonts w:hint="eastAsia" w:ascii="宋体" w:hAnsi="宋体" w:eastAsia="宋体"/>
          <w:bCs w:val="0"/>
          <w:szCs w:val="24"/>
        </w:rPr>
        <w:t>参加政府采购活动近三年内，在经营活动中没有重大事故、违法记录的声明</w:t>
      </w:r>
      <w:bookmarkEnd w:id="100"/>
    </w:p>
    <w:p>
      <w:pPr>
        <w:spacing w:line="360" w:lineRule="auto"/>
        <w:jc w:val="center"/>
        <w:rPr>
          <w:rFonts w:ascii="宋体" w:hAnsi="宋体"/>
          <w:sz w:val="24"/>
        </w:rPr>
      </w:pPr>
      <w:r>
        <w:rPr>
          <w:rFonts w:hint="eastAsia" w:ascii="宋体" w:hAnsi="宋体"/>
          <w:sz w:val="24"/>
        </w:rPr>
        <w:t>（须加盖本单位公章）</w:t>
      </w:r>
    </w:p>
    <w:p>
      <w:pPr>
        <w:rPr>
          <w:rFonts w:ascii="宋体" w:hAnsi="宋体"/>
          <w:sz w:val="24"/>
        </w:rPr>
      </w:pPr>
      <w:r>
        <w:rPr>
          <w:rFonts w:hint="eastAsia" w:ascii="宋体" w:hAnsi="宋体"/>
          <w:sz w:val="24"/>
        </w:rPr>
        <w:t>海南省教学仪器设备招标中心有限公司：</w:t>
      </w:r>
    </w:p>
    <w:p>
      <w:pPr>
        <w:rPr>
          <w:rFonts w:ascii="宋体" w:hAnsi="宋体"/>
          <w:sz w:val="24"/>
        </w:rPr>
      </w:pPr>
    </w:p>
    <w:p>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pPr>
        <w:rPr>
          <w:rFonts w:ascii="宋体" w:hAnsi="宋体"/>
          <w:sz w:val="24"/>
        </w:rPr>
      </w:pPr>
    </w:p>
    <w:p>
      <w:pPr>
        <w:ind w:firstLine="480" w:firstLineChars="200"/>
        <w:rPr>
          <w:rFonts w:ascii="宋体" w:hAnsi="宋体"/>
          <w:sz w:val="24"/>
        </w:rPr>
      </w:pPr>
      <w:r>
        <w:rPr>
          <w:rFonts w:hint="eastAsia" w:ascii="宋体" w:hAnsi="宋体"/>
          <w:sz w:val="24"/>
        </w:rPr>
        <w:t>特此声明。</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3600" w:firstLineChars="1500"/>
        <w:rPr>
          <w:rFonts w:ascii="宋体" w:hAnsi="宋体"/>
          <w:sz w:val="24"/>
        </w:rPr>
      </w:pPr>
      <w:r>
        <w:rPr>
          <w:rFonts w:hint="eastAsia" w:ascii="宋体" w:hAnsi="宋体"/>
          <w:sz w:val="24"/>
        </w:rPr>
        <w:t>法定代表人或被授权人签字：</w:t>
      </w:r>
    </w:p>
    <w:p>
      <w:pPr>
        <w:ind w:firstLine="3600" w:firstLineChars="15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3840" w:firstLineChars="1600"/>
        <w:rPr>
          <w:rFonts w:ascii="宋体" w:hAnsi="宋体"/>
          <w:sz w:val="24"/>
        </w:rPr>
      </w:pPr>
      <w:r>
        <w:rPr>
          <w:rFonts w:hint="eastAsia" w:ascii="宋体" w:hAnsi="宋体"/>
          <w:sz w:val="24"/>
        </w:rPr>
        <w:t>供应商名称：（盖公章）：</w:t>
      </w:r>
    </w:p>
    <w:p>
      <w:pPr>
        <w:ind w:firstLine="5280" w:firstLineChars="22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6360" w:firstLineChars="2650"/>
        <w:rPr>
          <w:rFonts w:ascii="仿宋_GB2312" w:eastAsia="仿宋_GB2312"/>
          <w:sz w:val="24"/>
        </w:rPr>
      </w:pPr>
      <w:r>
        <w:rPr>
          <w:rFonts w:hint="eastAsia" w:ascii="宋体" w:hAnsi="宋体"/>
          <w:sz w:val="24"/>
        </w:rPr>
        <w:t>年    月    日</w:t>
      </w:r>
    </w:p>
    <w:p>
      <w:pPr>
        <w:tabs>
          <w:tab w:val="left" w:pos="5580"/>
        </w:tabs>
        <w:spacing w:line="360" w:lineRule="auto"/>
        <w:rPr>
          <w:rFonts w:ascii="宋体" w:hAnsi="宋体"/>
          <w:sz w:val="24"/>
        </w:rPr>
      </w:pPr>
    </w:p>
    <w:p>
      <w:bookmarkStart w:id="101" w:name="_Toc183588717"/>
    </w:p>
    <w:p/>
    <w:p/>
    <w:p/>
    <w:p/>
    <w:p/>
    <w:p/>
    <w:p/>
    <w:p/>
    <w:p/>
    <w:p/>
    <w:p>
      <w:pPr>
        <w:pStyle w:val="3"/>
        <w:rPr>
          <w:rStyle w:val="110"/>
          <w:rFonts w:hAnsi="宋体"/>
          <w:sz w:val="32"/>
        </w:rPr>
      </w:pPr>
      <w:r>
        <w:rPr>
          <w:rFonts w:hint="eastAsia" w:ascii="宋体" w:hAnsi="宋体" w:eastAsia="宋体"/>
        </w:rPr>
        <w:t>附件6.7 参加政府采购活动前三年内，在经营活动中没有环保类行政处罚记录</w:t>
      </w:r>
    </w:p>
    <w:p>
      <w:pPr>
        <w:pStyle w:val="4"/>
        <w:overflowPunct w:val="0"/>
        <w:spacing w:line="560" w:lineRule="exact"/>
        <w:ind w:firstLine="643"/>
        <w:jc w:val="center"/>
        <w:rPr>
          <w:b/>
          <w:sz w:val="32"/>
          <w:szCs w:val="32"/>
        </w:rPr>
      </w:pPr>
      <w:r>
        <w:rPr>
          <w:b/>
          <w:sz w:val="32"/>
          <w:szCs w:val="32"/>
        </w:rPr>
        <w:t>环保类行政处罚记录声明函</w:t>
      </w:r>
    </w:p>
    <w:p>
      <w:pPr>
        <w:spacing w:line="480" w:lineRule="auto"/>
        <w:rPr>
          <w:sz w:val="24"/>
        </w:rPr>
      </w:pPr>
      <w:r>
        <w:rPr>
          <w:rFonts w:hint="eastAsia"/>
          <w:sz w:val="24"/>
        </w:rPr>
        <w:t>致：</w:t>
      </w:r>
      <w:r>
        <w:rPr>
          <w:rFonts w:hint="eastAsia"/>
          <w:sz w:val="24"/>
          <w:u w:val="single"/>
        </w:rPr>
        <w:t xml:space="preserve"> （采购人名称） </w:t>
      </w:r>
    </w:p>
    <w:p>
      <w:pPr>
        <w:spacing w:line="480" w:lineRule="auto"/>
        <w:ind w:firstLine="480" w:firstLineChars="200"/>
        <w:rPr>
          <w:sz w:val="24"/>
        </w:rPr>
      </w:pPr>
      <w:r>
        <w:rPr>
          <w:rFonts w:hint="eastAsia"/>
          <w:sz w:val="24"/>
        </w:rPr>
        <w:t>我单位（供应商名称）郑重声明：</w:t>
      </w:r>
    </w:p>
    <w:p>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 xml:space="preserve"> 没有 </w:t>
      </w:r>
      <w:r>
        <w:rPr>
          <w:rFonts w:hint="eastAsia"/>
          <w:sz w:val="24"/>
        </w:rPr>
        <w:t>（在下划线上如实填写：有或没有）环保类行政处罚记录，特此声明。</w:t>
      </w:r>
    </w:p>
    <w:p>
      <w:pPr>
        <w:pStyle w:val="14"/>
        <w:jc w:val="both"/>
      </w:pPr>
    </w:p>
    <w:p>
      <w:pPr>
        <w:adjustRightInd w:val="0"/>
        <w:spacing w:line="360" w:lineRule="auto"/>
        <w:ind w:firstLine="3240" w:firstLineChars="1350"/>
        <w:rPr>
          <w:bCs/>
          <w:sz w:val="24"/>
        </w:rPr>
      </w:pPr>
      <w:r>
        <w:rPr>
          <w:rFonts w:hint="eastAsia"/>
          <w:sz w:val="24"/>
        </w:rPr>
        <w:t>声明人：（填写名称并盖章）</w:t>
      </w:r>
    </w:p>
    <w:p>
      <w:pPr>
        <w:adjustRightInd w:val="0"/>
        <w:spacing w:line="360" w:lineRule="auto"/>
        <w:ind w:firstLine="480" w:firstLineChars="200"/>
        <w:rPr>
          <w:sz w:val="24"/>
        </w:rPr>
      </w:pPr>
    </w:p>
    <w:p>
      <w:pPr>
        <w:adjustRightInd w:val="0"/>
        <w:spacing w:line="360" w:lineRule="auto"/>
        <w:ind w:firstLine="3240" w:firstLineChars="1350"/>
        <w:rPr>
          <w:bCs/>
          <w:sz w:val="24"/>
        </w:rPr>
      </w:pPr>
      <w:r>
        <w:rPr>
          <w:rFonts w:hint="eastAsia"/>
          <w:sz w:val="24"/>
        </w:rPr>
        <w:t>法定代表人或授权代表</w:t>
      </w:r>
      <w:r>
        <w:rPr>
          <w:rFonts w:hint="eastAsia"/>
          <w:bCs/>
          <w:sz w:val="24"/>
        </w:rPr>
        <w:t>：</w:t>
      </w:r>
      <w:r>
        <w:rPr>
          <w:rFonts w:hint="eastAsia"/>
          <w:iCs/>
          <w:sz w:val="24"/>
          <w:szCs w:val="21"/>
        </w:rPr>
        <w:t>（签字或盖章）</w:t>
      </w:r>
    </w:p>
    <w:p>
      <w:pPr>
        <w:adjustRightInd w:val="0"/>
        <w:spacing w:line="360" w:lineRule="auto"/>
        <w:ind w:firstLine="480" w:firstLineChars="200"/>
        <w:rPr>
          <w:bCs/>
          <w:sz w:val="24"/>
        </w:rPr>
      </w:pPr>
    </w:p>
    <w:p>
      <w:pPr>
        <w:ind w:firstLine="4320" w:firstLineChars="1800"/>
        <w:rPr>
          <w:rFonts w:ascii="宋体" w:hAnsi="宋体"/>
          <w:b/>
        </w:rPr>
      </w:pPr>
      <w:r>
        <w:rPr>
          <w:rFonts w:hint="eastAsia"/>
          <w:bCs/>
          <w:sz w:val="24"/>
        </w:rPr>
        <w:t>日期：2023年  月  日</w:t>
      </w:r>
    </w:p>
    <w:p>
      <w:pPr>
        <w:ind w:firstLine="527" w:firstLineChars="250"/>
        <w:rPr>
          <w:rFonts w:ascii="宋体" w:hAnsi="宋体"/>
          <w:b/>
        </w:rPr>
      </w:pPr>
    </w:p>
    <w:p>
      <w:pPr>
        <w:ind w:firstLine="923" w:firstLineChars="250"/>
        <w:jc w:val="left"/>
        <w:rPr>
          <w:rFonts w:ascii="宋体" w:hAnsi="宋体"/>
          <w:b/>
          <w:spacing w:val="24"/>
          <w:kern w:val="0"/>
          <w:sz w:val="32"/>
          <w:szCs w:val="32"/>
        </w:rPr>
      </w:pPr>
      <w:r>
        <w:rPr>
          <w:rFonts w:hint="eastAsia" w:ascii="宋体" w:hAnsi="宋体"/>
          <w:b/>
          <w:spacing w:val="24"/>
          <w:kern w:val="0"/>
          <w:sz w:val="32"/>
          <w:szCs w:val="32"/>
        </w:rPr>
        <w:t>附件</w:t>
      </w:r>
      <w:bookmarkEnd w:id="101"/>
      <w:bookmarkStart w:id="102" w:name="_Toc183588718"/>
      <w:r>
        <w:rPr>
          <w:rFonts w:hint="eastAsia" w:ascii="宋体" w:hAnsi="宋体"/>
          <w:b/>
          <w:spacing w:val="24"/>
          <w:kern w:val="0"/>
          <w:sz w:val="32"/>
          <w:szCs w:val="32"/>
        </w:rPr>
        <w:t>7、 代理服务费承诺书（格式）</w:t>
      </w:r>
      <w:bookmarkEnd w:id="102"/>
    </w:p>
    <w:p>
      <w:pPr>
        <w:pStyle w:val="9"/>
        <w:ind w:firstLine="480" w:firstLineChars="200"/>
        <w:rPr>
          <w:rFonts w:hAnsi="宋体"/>
          <w:sz w:val="24"/>
          <w:szCs w:val="24"/>
        </w:rPr>
      </w:pPr>
      <w:r>
        <w:rPr>
          <w:rFonts w:hint="eastAsia" w:hAnsi="宋体"/>
          <w:sz w:val="24"/>
          <w:szCs w:val="24"/>
        </w:rPr>
        <w:t>致：海南省教学仪器设备招标中心有限公司：</w:t>
      </w:r>
    </w:p>
    <w:p>
      <w:pPr>
        <w:pStyle w:val="9"/>
        <w:ind w:firstLine="480" w:firstLineChars="200"/>
        <w:rPr>
          <w:rFonts w:hAnsi="宋体"/>
          <w:sz w:val="24"/>
          <w:szCs w:val="24"/>
        </w:rPr>
      </w:pPr>
      <w:r>
        <w:rPr>
          <w:rFonts w:hAnsi="宋体"/>
          <w:sz w:val="24"/>
          <w:szCs w:val="24"/>
        </w:rPr>
        <w:tab/>
      </w:r>
      <w:r>
        <w:rPr>
          <w:rFonts w:hint="eastAsia" w:hAnsi="宋体"/>
          <w:sz w:val="24"/>
          <w:szCs w:val="24"/>
        </w:rPr>
        <w:t>我们在贵公司组织的</w:t>
      </w:r>
      <w:r>
        <w:rPr>
          <w:rFonts w:hAnsi="宋体"/>
          <w:sz w:val="24"/>
          <w:szCs w:val="24"/>
          <w:u w:val="single"/>
        </w:rPr>
        <w:tab/>
      </w:r>
      <w:r>
        <w:rPr>
          <w:rFonts w:hAnsi="宋体"/>
          <w:sz w:val="24"/>
          <w:szCs w:val="24"/>
          <w:u w:val="single"/>
        </w:rPr>
        <w:tab/>
      </w:r>
      <w:r>
        <w:rPr>
          <w:rFonts w:hint="eastAsia" w:hAnsi="宋体"/>
          <w:sz w:val="24"/>
          <w:szCs w:val="24"/>
        </w:rPr>
        <w:t>项目（设备）采购活动中若获成交（项目文件编号：</w:t>
      </w:r>
      <w:r>
        <w:rPr>
          <w:rFonts w:hAnsi="宋体"/>
          <w:sz w:val="24"/>
          <w:szCs w:val="24"/>
          <w:u w:val="single"/>
        </w:rPr>
        <w:tab/>
      </w:r>
      <w:r>
        <w:rPr>
          <w:rFonts w:hAnsi="宋体"/>
          <w:sz w:val="24"/>
          <w:szCs w:val="24"/>
          <w:u w:val="single"/>
        </w:rPr>
        <w:tab/>
      </w:r>
      <w:r>
        <w:rPr>
          <w:rFonts w:hint="eastAsia" w:hAnsi="宋体"/>
          <w:sz w:val="24"/>
          <w:szCs w:val="24"/>
        </w:rPr>
        <w:t>），我们保证在签订合同的同时按采购文件的规定，以支票、汇票或现金方式，向贵公司一次性支付应该交纳的代理服务费用。收费标准按“</w:t>
      </w:r>
      <w:r>
        <w:rPr>
          <w:rFonts w:hAnsi="宋体"/>
          <w:bCs/>
          <w:sz w:val="24"/>
          <w:szCs w:val="24"/>
        </w:rPr>
        <w:t>中华人民共和国国家计划委员会</w:t>
      </w:r>
      <w:r>
        <w:rPr>
          <w:rFonts w:hAnsi="宋体"/>
          <w:sz w:val="24"/>
          <w:szCs w:val="24"/>
        </w:rPr>
        <w:t>[计价格 ［2002］1980号]</w:t>
      </w:r>
      <w:r>
        <w:rPr>
          <w:rFonts w:hint="eastAsia" w:hAnsi="宋体"/>
          <w:sz w:val="24"/>
          <w:szCs w:val="24"/>
        </w:rPr>
        <w:t>”文件规定按</w:t>
      </w:r>
      <w:r>
        <w:rPr>
          <w:rFonts w:hint="eastAsia" w:hAnsi="Calibri"/>
          <w:kern w:val="0"/>
          <w:sz w:val="24"/>
          <w:szCs w:val="24"/>
        </w:rPr>
        <w:t>差额定率累进法计算后按标准的</w:t>
      </w:r>
      <w:r>
        <w:rPr>
          <w:rFonts w:hAnsi="宋体"/>
          <w:sz w:val="24"/>
          <w:szCs w:val="24"/>
        </w:rPr>
        <w:t>70%</w:t>
      </w:r>
      <w:r>
        <w:rPr>
          <w:rFonts w:hint="eastAsia" w:hAnsi="宋体"/>
          <w:sz w:val="24"/>
          <w:szCs w:val="24"/>
        </w:rPr>
        <w:t>收取。</w:t>
      </w:r>
    </w:p>
    <w:p>
      <w:pPr>
        <w:pStyle w:val="9"/>
        <w:ind w:firstLine="480" w:firstLineChars="200"/>
        <w:rPr>
          <w:rFonts w:hAnsi="宋体"/>
          <w:sz w:val="24"/>
          <w:szCs w:val="24"/>
        </w:rPr>
      </w:pPr>
    </w:p>
    <w:p>
      <w:pPr>
        <w:pStyle w:val="9"/>
        <w:ind w:firstLine="480" w:firstLineChars="200"/>
        <w:rPr>
          <w:rFonts w:hAnsi="宋体"/>
          <w:sz w:val="24"/>
          <w:szCs w:val="24"/>
        </w:rPr>
      </w:pPr>
      <w:r>
        <w:rPr>
          <w:rFonts w:hAnsi="宋体"/>
          <w:sz w:val="24"/>
          <w:szCs w:val="24"/>
        </w:rPr>
        <w:tab/>
      </w:r>
      <w:r>
        <w:rPr>
          <w:rFonts w:hAnsi="宋体"/>
          <w:sz w:val="24"/>
          <w:szCs w:val="24"/>
        </w:rPr>
        <w:tab/>
      </w:r>
      <w:r>
        <w:rPr>
          <w:rFonts w:hint="eastAsia" w:hAnsi="宋体"/>
          <w:sz w:val="24"/>
          <w:szCs w:val="24"/>
        </w:rPr>
        <w:t>特此承诺！</w:t>
      </w:r>
    </w:p>
    <w:p>
      <w:pPr>
        <w:pStyle w:val="9"/>
        <w:ind w:firstLine="480" w:firstLineChars="200"/>
        <w:rPr>
          <w:rFonts w:hAnsi="宋体"/>
          <w:sz w:val="24"/>
          <w:szCs w:val="24"/>
        </w:rPr>
      </w:pPr>
    </w:p>
    <w:p>
      <w:pPr>
        <w:pStyle w:val="9"/>
        <w:ind w:firstLine="480" w:firstLineChars="200"/>
        <w:rPr>
          <w:rFonts w:hAnsi="宋体"/>
          <w:sz w:val="24"/>
          <w:szCs w:val="24"/>
        </w:rPr>
      </w:pPr>
      <w:r>
        <w:rPr>
          <w:rFonts w:hAnsi="宋体"/>
          <w:sz w:val="24"/>
          <w:szCs w:val="24"/>
        </w:rPr>
        <w:tab/>
      </w:r>
      <w:r>
        <w:rPr>
          <w:rFonts w:hint="eastAsia" w:hAnsi="宋体"/>
          <w:sz w:val="24"/>
          <w:szCs w:val="24"/>
        </w:rPr>
        <w:t>承诺方法定名称：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pPr>
        <w:pStyle w:val="9"/>
        <w:ind w:firstLine="480" w:firstLineChars="200"/>
        <w:rPr>
          <w:rFonts w:hAnsi="宋体"/>
          <w:sz w:val="24"/>
          <w:szCs w:val="24"/>
        </w:rPr>
      </w:pPr>
      <w:r>
        <w:rPr>
          <w:rFonts w:hAnsi="宋体"/>
          <w:sz w:val="24"/>
          <w:szCs w:val="24"/>
        </w:rPr>
        <w:tab/>
      </w:r>
      <w:r>
        <w:rPr>
          <w:rFonts w:hint="eastAsia" w:hAnsi="宋体"/>
          <w:sz w:val="24"/>
          <w:szCs w:val="24"/>
        </w:rPr>
        <w:t>地址：</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pPr>
        <w:pStyle w:val="9"/>
        <w:ind w:firstLine="480" w:firstLineChars="200"/>
        <w:rPr>
          <w:rFonts w:hAnsi="宋体"/>
          <w:sz w:val="24"/>
          <w:szCs w:val="24"/>
        </w:rPr>
      </w:pPr>
      <w:r>
        <w:rPr>
          <w:rFonts w:hAnsi="宋体"/>
          <w:sz w:val="24"/>
          <w:szCs w:val="24"/>
        </w:rPr>
        <w:tab/>
      </w:r>
      <w:r>
        <w:rPr>
          <w:rFonts w:hint="eastAsia" w:hAnsi="宋体"/>
          <w:sz w:val="24"/>
          <w:szCs w:val="24"/>
        </w:rPr>
        <w:t>电话：</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传真：</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pPr>
        <w:pStyle w:val="9"/>
        <w:ind w:firstLine="480" w:firstLineChars="200"/>
        <w:rPr>
          <w:rFonts w:hAnsi="宋体"/>
          <w:sz w:val="24"/>
          <w:szCs w:val="24"/>
        </w:rPr>
      </w:pPr>
      <w:r>
        <w:rPr>
          <w:rFonts w:hAnsi="宋体"/>
          <w:sz w:val="24"/>
          <w:szCs w:val="24"/>
        </w:rPr>
        <w:tab/>
      </w:r>
      <w:r>
        <w:rPr>
          <w:rFonts w:hint="eastAsia" w:hAnsi="宋体"/>
          <w:sz w:val="24"/>
          <w:szCs w:val="24"/>
        </w:rPr>
        <w:t>电传：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邮编：</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pPr>
        <w:pStyle w:val="9"/>
        <w:ind w:firstLine="480" w:firstLineChars="200"/>
        <w:rPr>
          <w:rFonts w:hAnsi="宋体"/>
          <w:sz w:val="24"/>
          <w:szCs w:val="24"/>
        </w:rPr>
      </w:pPr>
      <w:r>
        <w:rPr>
          <w:rFonts w:hAnsi="宋体"/>
          <w:sz w:val="24"/>
          <w:szCs w:val="24"/>
        </w:rPr>
        <w:tab/>
      </w:r>
      <w:r>
        <w:rPr>
          <w:rFonts w:hint="eastAsia" w:hAnsi="宋体"/>
          <w:sz w:val="24"/>
          <w:szCs w:val="24"/>
        </w:rPr>
        <w:t>承诺方授权代表签字：</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（承诺方盖章）</w:t>
      </w:r>
    </w:p>
    <w:p>
      <w:pPr>
        <w:pStyle w:val="9"/>
        <w:ind w:firstLine="480" w:firstLineChars="200"/>
        <w:rPr>
          <w:rFonts w:hAnsi="宋体"/>
          <w:sz w:val="24"/>
          <w:szCs w:val="24"/>
        </w:rPr>
      </w:pPr>
      <w:r>
        <w:rPr>
          <w:rFonts w:hAnsi="宋体"/>
          <w:sz w:val="24"/>
          <w:szCs w:val="24"/>
        </w:rPr>
        <w:tab/>
      </w:r>
      <w:r>
        <w:rPr>
          <w:rFonts w:hint="eastAsia" w:hAnsi="宋体"/>
          <w:sz w:val="24"/>
          <w:szCs w:val="24"/>
        </w:rPr>
        <w:t>承诺日期：</w:t>
      </w:r>
      <w:r>
        <w:rPr>
          <w:rFonts w:hAnsi="宋体"/>
          <w:sz w:val="24"/>
          <w:szCs w:val="24"/>
        </w:rPr>
        <w:tab/>
      </w:r>
      <w:r>
        <w:rPr>
          <w:rFonts w:hAnsi="宋体"/>
          <w:sz w:val="24"/>
          <w:szCs w:val="24"/>
        </w:rPr>
        <w:tab/>
      </w:r>
      <w:r>
        <w:rPr>
          <w:rFonts w:hAnsi="宋体"/>
          <w:sz w:val="24"/>
          <w:szCs w:val="24"/>
        </w:rPr>
        <w:tab/>
      </w:r>
      <w:r>
        <w:rPr>
          <w:rFonts w:hAnsi="宋体"/>
          <w:sz w:val="24"/>
          <w:szCs w:val="24"/>
        </w:rPr>
        <w:tab/>
      </w:r>
    </w:p>
    <w:p>
      <w:pPr>
        <w:pStyle w:val="3"/>
        <w:keepNext w:val="0"/>
        <w:keepLines w:val="0"/>
        <w:spacing w:line="415" w:lineRule="auto"/>
        <w:rPr>
          <w:rFonts w:ascii="宋体" w:hAnsi="宋体" w:eastAsia="宋体"/>
          <w:bCs w:val="0"/>
          <w:szCs w:val="24"/>
        </w:rPr>
      </w:pPr>
      <w:bookmarkStart w:id="103" w:name="_Toc183588719"/>
      <w:r>
        <w:rPr>
          <w:rFonts w:hint="eastAsia" w:ascii="宋体" w:hAnsi="宋体" w:eastAsia="宋体"/>
          <w:bCs w:val="0"/>
          <w:szCs w:val="24"/>
        </w:rPr>
        <w:t>附件8、 响应</w:t>
      </w:r>
      <w:r>
        <w:rPr>
          <w:rFonts w:hint="eastAsia" w:ascii="宋体" w:hAnsi="宋体" w:eastAsia="宋体"/>
          <w:szCs w:val="24"/>
        </w:rPr>
        <w:t>供应商</w:t>
      </w:r>
      <w:r>
        <w:rPr>
          <w:rFonts w:hint="eastAsia" w:ascii="宋体" w:hAnsi="宋体" w:eastAsia="宋体"/>
          <w:bCs w:val="0"/>
          <w:szCs w:val="24"/>
        </w:rPr>
        <w:t>认为需要提供的用于参与评审其他相关资料</w:t>
      </w:r>
      <w:bookmarkEnd w:id="103"/>
    </w:p>
    <w:p>
      <w:pPr>
        <w:autoSpaceDE w:val="0"/>
        <w:autoSpaceDN w:val="0"/>
        <w:adjustRightInd w:val="0"/>
        <w:jc w:val="left"/>
        <w:rPr>
          <w:rFonts w:ascii="宋体" w:hAnsi="宋体" w:cs="仿宋"/>
          <w:b/>
          <w:kern w:val="0"/>
          <w:sz w:val="24"/>
        </w:rPr>
      </w:pPr>
    </w:p>
    <w:p>
      <w:pPr>
        <w:autoSpaceDE w:val="0"/>
        <w:autoSpaceDN w:val="0"/>
        <w:adjustRightInd w:val="0"/>
        <w:jc w:val="left"/>
        <w:rPr>
          <w:rFonts w:ascii="宋体" w:hAnsi="宋体" w:cs="仿宋"/>
          <w:b/>
          <w:kern w:val="0"/>
          <w:sz w:val="24"/>
        </w:rPr>
      </w:pPr>
    </w:p>
    <w:p>
      <w:pPr>
        <w:autoSpaceDE w:val="0"/>
        <w:autoSpaceDN w:val="0"/>
        <w:adjustRightInd w:val="0"/>
        <w:jc w:val="left"/>
        <w:rPr>
          <w:rFonts w:ascii="宋体" w:hAnsi="宋体" w:cs="仿宋"/>
          <w:b/>
          <w:kern w:val="0"/>
          <w:sz w:val="32"/>
          <w:szCs w:val="32"/>
        </w:rPr>
      </w:pPr>
      <w:r>
        <w:rPr>
          <w:rFonts w:hint="eastAsia" w:ascii="宋体" w:hAnsi="宋体" w:cs="仿宋"/>
          <w:b/>
          <w:kern w:val="0"/>
          <w:sz w:val="32"/>
          <w:szCs w:val="32"/>
        </w:rPr>
        <w:t>附件9、  中小型、微型企业声明函</w:t>
      </w:r>
    </w:p>
    <w:p>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号）的规定，本公司属于</w:t>
      </w:r>
      <w:r>
        <w:rPr>
          <w:rFonts w:hint="eastAsia" w:ascii="宋体" w:hAnsi="宋体" w:cs="仿宋"/>
          <w:kern w:val="0"/>
          <w:sz w:val="24"/>
          <w:u w:val="single"/>
        </w:rPr>
        <w:t>（采购文件中明确的所属行业）；</w:t>
      </w:r>
      <w:r>
        <w:rPr>
          <w:rFonts w:hint="eastAsia" w:ascii="宋体" w:hAnsi="宋体" w:cs="仿宋"/>
          <w:kern w:val="0"/>
          <w:sz w:val="24"/>
        </w:rPr>
        <w:t>属于</w:t>
      </w:r>
      <w:r>
        <w:rPr>
          <w:rFonts w:hint="eastAsia" w:ascii="宋体" w:hAnsi="宋体" w:cs="仿宋"/>
          <w:kern w:val="0"/>
          <w:sz w:val="24"/>
          <w:u w:val="single"/>
        </w:rPr>
        <w:t>（中型企业、小型企业、微型企业）</w:t>
      </w:r>
      <w:r>
        <w:rPr>
          <w:rFonts w:hint="eastAsia" w:ascii="宋体" w:hAnsi="宋体" w:cs="仿宋"/>
          <w:kern w:val="0"/>
          <w:sz w:val="24"/>
        </w:rPr>
        <w:t>；本公司（联合体）参加（单位名称）的（项目名称）采购活动，提供的货物全部由符合政策要求的中小企业制造。相关企业（含联合体中的中小企业、签订分包意向协议的中小企业）的具体情况如下：</w:t>
      </w:r>
    </w:p>
    <w:p>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pPr>
        <w:rPr>
          <w:rFonts w:ascii="宋体" w:hAnsi="宋体"/>
          <w:sz w:val="24"/>
        </w:rPr>
      </w:pPr>
      <w:r>
        <w:rPr>
          <w:rFonts w:hint="eastAsia" w:ascii="宋体" w:hAnsi="宋体" w:cs="仿宋"/>
          <w:kern w:val="0"/>
          <w:sz w:val="24"/>
        </w:rPr>
        <w:t>日期：</w:t>
      </w:r>
    </w:p>
    <w:p>
      <w:pPr>
        <w:spacing w:line="460" w:lineRule="exact"/>
        <w:rPr>
          <w:rFonts w:ascii="宋体" w:hAnsi="宋体"/>
          <w:sz w:val="24"/>
        </w:rPr>
      </w:pPr>
    </w:p>
    <w:p>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pPr>
        <w:adjustRightInd w:val="0"/>
        <w:snapToGrid w:val="0"/>
        <w:spacing w:line="480" w:lineRule="exact"/>
        <w:ind w:firstLine="480" w:firstLineChars="200"/>
        <w:rPr>
          <w:rFonts w:ascii="宋体" w:hAnsi="宋体"/>
          <w:sz w:val="24"/>
          <w:szCs w:val="20"/>
        </w:rPr>
        <w:sectPr>
          <w:footerReference r:id="rId3" w:type="default"/>
          <w:pgSz w:w="11906" w:h="16838"/>
          <w:pgMar w:top="777" w:right="1469" w:bottom="1089" w:left="1440" w:header="851" w:footer="992" w:gutter="0"/>
          <w:cols w:space="720" w:num="1"/>
          <w:docGrid w:type="lines" w:linePitch="312" w:charSpace="0"/>
        </w:sectPr>
      </w:pPr>
      <w:r>
        <w:rPr>
          <w:rFonts w:hint="eastAsia" w:ascii="宋体" w:hAnsi="宋体"/>
          <w:sz w:val="24"/>
          <w:szCs w:val="20"/>
        </w:rPr>
        <w:t>                                单位名称（盖章）</w:t>
      </w:r>
    </w:p>
    <w:p>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投标人投标承诺书</w:t>
      </w:r>
    </w:p>
    <w:p>
      <w:pPr>
        <w:adjustRightInd w:val="0"/>
        <w:snapToGrid w:val="0"/>
        <w:rPr>
          <w:rFonts w:ascii="宋体" w:hAnsi="宋体"/>
          <w:sz w:val="24"/>
        </w:rPr>
      </w:pPr>
      <w:r>
        <w:rPr>
          <w:rFonts w:hint="eastAsia" w:ascii="宋体" w:hAnsi="宋体"/>
          <w:sz w:val="24"/>
        </w:rPr>
        <w:t>致：海南省教学仪器设备招标中心有限公司：</w:t>
      </w:r>
    </w:p>
    <w:p>
      <w:pPr>
        <w:rPr>
          <w:rFonts w:ascii="宋体" w:hAnsi="宋体"/>
          <w:sz w:val="24"/>
        </w:rPr>
      </w:pPr>
      <w:r>
        <w:rPr>
          <w:rFonts w:hint="eastAsia" w:ascii="宋体" w:hAnsi="宋体"/>
          <w:sz w:val="24"/>
        </w:rPr>
        <w:t>我单位在参加项目的投标活动中，郑重承诺如下：</w:t>
      </w:r>
    </w:p>
    <w:p>
      <w:pPr>
        <w:ind w:firstLine="480" w:firstLineChars="200"/>
        <w:rPr>
          <w:rFonts w:ascii="宋体" w:hAnsi="宋体"/>
          <w:sz w:val="24"/>
        </w:rPr>
      </w:pPr>
      <w:r>
        <w:rPr>
          <w:rFonts w:hint="eastAsia" w:ascii="宋体" w:hAnsi="宋体"/>
          <w:sz w:val="24"/>
        </w:rPr>
        <w:t>1、我方在此声明，本次招标投标活动中提交的所有资料都是真实、准确完整的，如发现提供虚假资料，或与事实不符而导致投标无效，甚至造成任何法律和经济责任，完全由我方负责；</w:t>
      </w:r>
    </w:p>
    <w:p>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pPr>
        <w:ind w:firstLine="480" w:firstLineChars="200"/>
        <w:rPr>
          <w:rFonts w:ascii="宋体" w:hAnsi="宋体"/>
          <w:sz w:val="24"/>
        </w:rPr>
      </w:pPr>
      <w:r>
        <w:rPr>
          <w:rFonts w:hint="eastAsia" w:ascii="宋体" w:hAnsi="宋体"/>
          <w:sz w:val="24"/>
        </w:rPr>
        <w:t>4、我方一旦中标，将严格按照投标文件中所承诺的报价、质量、工期、措施、项目负责人等内容组织实施；</w:t>
      </w:r>
    </w:p>
    <w:p>
      <w:pPr>
        <w:ind w:firstLine="480" w:firstLineChars="200"/>
        <w:rPr>
          <w:rFonts w:ascii="宋体" w:hAnsi="宋体"/>
          <w:sz w:val="24"/>
        </w:rPr>
      </w:pPr>
      <w:r>
        <w:rPr>
          <w:rFonts w:hint="eastAsia" w:ascii="宋体" w:hAnsi="宋体"/>
          <w:sz w:val="24"/>
        </w:rPr>
        <w:t>5、我方一旦中标，将按规定及时与采购人签订合同。</w:t>
      </w:r>
    </w:p>
    <w:p>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pPr>
        <w:ind w:firstLine="480" w:firstLineChars="200"/>
        <w:rPr>
          <w:rFonts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pPr>
        <w:ind w:firstLine="480" w:firstLineChars="200"/>
        <w:rPr>
          <w:rFonts w:ascii="宋体" w:hAnsi="宋体"/>
          <w:sz w:val="24"/>
        </w:rPr>
      </w:pPr>
      <w:r>
        <w:rPr>
          <w:rFonts w:hint="eastAsia" w:ascii="宋体" w:hAnsi="宋体"/>
          <w:sz w:val="24"/>
        </w:rPr>
        <w:t>（1）不同投标人的投标文件由同一单位或者个人编制；</w:t>
      </w:r>
    </w:p>
    <w:p>
      <w:pPr>
        <w:ind w:firstLine="480" w:firstLineChars="200"/>
        <w:rPr>
          <w:rFonts w:ascii="宋体" w:hAnsi="宋体"/>
          <w:sz w:val="24"/>
        </w:rPr>
      </w:pPr>
      <w:r>
        <w:rPr>
          <w:rFonts w:hint="eastAsia" w:ascii="宋体" w:hAnsi="宋体"/>
          <w:sz w:val="24"/>
        </w:rPr>
        <w:t>（2）不同投标人委托同一单位或者个人办理投标事宜；</w:t>
      </w:r>
    </w:p>
    <w:p>
      <w:pPr>
        <w:ind w:firstLine="480" w:firstLineChars="200"/>
        <w:rPr>
          <w:rFonts w:ascii="宋体" w:hAnsi="宋体"/>
          <w:sz w:val="24"/>
        </w:rPr>
      </w:pPr>
      <w:r>
        <w:rPr>
          <w:rFonts w:hint="eastAsia" w:ascii="宋体" w:hAnsi="宋体"/>
          <w:sz w:val="24"/>
        </w:rPr>
        <w:t>（3）不同投标人的投标文件载明的项目管理成员或者联系人员为同一人；</w:t>
      </w:r>
    </w:p>
    <w:p>
      <w:pPr>
        <w:ind w:firstLine="480" w:firstLineChars="200"/>
        <w:rPr>
          <w:rFonts w:ascii="宋体" w:hAnsi="宋体"/>
          <w:sz w:val="24"/>
        </w:rPr>
      </w:pPr>
      <w:r>
        <w:rPr>
          <w:rFonts w:hint="eastAsia" w:ascii="宋体" w:hAnsi="宋体"/>
          <w:sz w:val="24"/>
        </w:rPr>
        <w:t>（4）不同投标人的投标文件异常一致或者投标报价呈规律性差异；</w:t>
      </w:r>
    </w:p>
    <w:p>
      <w:pPr>
        <w:ind w:firstLine="480" w:firstLineChars="200"/>
        <w:rPr>
          <w:rFonts w:ascii="宋体" w:hAnsi="宋体"/>
          <w:sz w:val="24"/>
        </w:rPr>
      </w:pPr>
      <w:r>
        <w:rPr>
          <w:rFonts w:hint="eastAsia" w:ascii="宋体" w:hAnsi="宋体"/>
          <w:sz w:val="24"/>
        </w:rPr>
        <w:t>（5）不同投标人的投标文件相互混装；</w:t>
      </w:r>
    </w:p>
    <w:p>
      <w:pPr>
        <w:ind w:firstLine="480" w:firstLineChars="200"/>
        <w:rPr>
          <w:rFonts w:ascii="宋体" w:hAnsi="宋体"/>
          <w:sz w:val="24"/>
        </w:rPr>
      </w:pPr>
      <w:r>
        <w:rPr>
          <w:rFonts w:hint="eastAsia" w:ascii="宋体" w:hAnsi="宋体"/>
          <w:sz w:val="24"/>
        </w:rPr>
        <w:t>（6）不同投标人的投标保证金从同一单位或者个人的账户转出。</w:t>
      </w:r>
    </w:p>
    <w:p>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spacing w:line="400" w:lineRule="exact"/>
              <w:jc w:val="center"/>
              <w:rPr>
                <w:rFonts w:ascii="宋体" w:hAnsi="宋体"/>
                <w:szCs w:val="21"/>
              </w:rPr>
            </w:pPr>
            <w:r>
              <w:rPr>
                <w:rFonts w:hint="eastAsia" w:ascii="宋体" w:hAnsi="宋体"/>
                <w:szCs w:val="21"/>
              </w:rPr>
              <w:t>序号</w:t>
            </w:r>
          </w:p>
        </w:tc>
        <w:tc>
          <w:tcPr>
            <w:tcW w:w="2319" w:type="dxa"/>
            <w:vAlign w:val="center"/>
          </w:tcPr>
          <w:p>
            <w:pPr>
              <w:jc w:val="center"/>
              <w:rPr>
                <w:rFonts w:ascii="宋体" w:hAnsi="宋体"/>
                <w:szCs w:val="21"/>
              </w:rPr>
            </w:pPr>
            <w:r>
              <w:rPr>
                <w:rFonts w:hint="eastAsia" w:ascii="宋体" w:hAnsi="宋体"/>
                <w:szCs w:val="21"/>
              </w:rPr>
              <w:t>股东名称</w:t>
            </w:r>
          </w:p>
        </w:tc>
        <w:tc>
          <w:tcPr>
            <w:tcW w:w="2410" w:type="dxa"/>
            <w:vAlign w:val="center"/>
          </w:tcPr>
          <w:p>
            <w:pPr>
              <w:jc w:val="center"/>
              <w:rPr>
                <w:rFonts w:ascii="宋体" w:hAnsi="宋体"/>
                <w:szCs w:val="21"/>
              </w:rPr>
            </w:pPr>
            <w:r>
              <w:rPr>
                <w:rFonts w:hint="eastAsia" w:ascii="宋体" w:hAnsi="宋体"/>
                <w:szCs w:val="21"/>
              </w:rPr>
              <w:t>股东类型</w:t>
            </w:r>
          </w:p>
        </w:tc>
        <w:tc>
          <w:tcPr>
            <w:tcW w:w="1559" w:type="dxa"/>
          </w:tcPr>
          <w:p>
            <w:pPr>
              <w:spacing w:line="400" w:lineRule="exact"/>
              <w:jc w:val="center"/>
              <w:rPr>
                <w:rFonts w:ascii="宋体" w:hAnsi="宋体"/>
                <w:szCs w:val="21"/>
              </w:rPr>
            </w:pPr>
            <w:r>
              <w:rPr>
                <w:rFonts w:hint="eastAsia" w:ascii="宋体" w:hAnsi="宋体"/>
                <w:szCs w:val="21"/>
              </w:rPr>
              <w:t>占股比例</w:t>
            </w:r>
          </w:p>
        </w:tc>
        <w:tc>
          <w:tcPr>
            <w:tcW w:w="1468" w:type="dxa"/>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宋体" w:hAnsi="宋体"/>
                <w:szCs w:val="21"/>
              </w:rPr>
            </w:pPr>
            <w:r>
              <w:rPr>
                <w:rFonts w:hint="eastAsia" w:ascii="宋体" w:hAnsi="宋体"/>
                <w:szCs w:val="21"/>
              </w:rPr>
              <w:t>1</w:t>
            </w:r>
          </w:p>
        </w:tc>
        <w:tc>
          <w:tcPr>
            <w:tcW w:w="231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1559" w:type="dxa"/>
          </w:tcPr>
          <w:p>
            <w:pPr>
              <w:jc w:val="center"/>
              <w:rPr>
                <w:rFonts w:ascii="宋体" w:hAnsi="宋体"/>
                <w:szCs w:val="21"/>
              </w:rPr>
            </w:pPr>
          </w:p>
        </w:tc>
        <w:tc>
          <w:tcPr>
            <w:tcW w:w="146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宋体" w:hAnsi="宋体"/>
                <w:szCs w:val="21"/>
              </w:rPr>
            </w:pPr>
            <w:r>
              <w:rPr>
                <w:rFonts w:hint="eastAsia" w:ascii="宋体" w:hAnsi="宋体"/>
                <w:szCs w:val="21"/>
              </w:rPr>
              <w:t>2</w:t>
            </w:r>
          </w:p>
        </w:tc>
        <w:tc>
          <w:tcPr>
            <w:tcW w:w="231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1559" w:type="dxa"/>
          </w:tcPr>
          <w:p>
            <w:pPr>
              <w:jc w:val="center"/>
              <w:rPr>
                <w:rFonts w:ascii="宋体" w:hAnsi="宋体"/>
                <w:szCs w:val="21"/>
              </w:rPr>
            </w:pPr>
          </w:p>
        </w:tc>
        <w:tc>
          <w:tcPr>
            <w:tcW w:w="146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宋体" w:hAnsi="宋体"/>
                <w:szCs w:val="21"/>
              </w:rPr>
            </w:pPr>
            <w:r>
              <w:rPr>
                <w:rFonts w:hint="eastAsia" w:ascii="宋体" w:hAnsi="宋体"/>
                <w:szCs w:val="21"/>
              </w:rPr>
              <w:t>……</w:t>
            </w:r>
          </w:p>
        </w:tc>
        <w:tc>
          <w:tcPr>
            <w:tcW w:w="231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1559" w:type="dxa"/>
          </w:tcPr>
          <w:p>
            <w:pPr>
              <w:jc w:val="center"/>
              <w:rPr>
                <w:rFonts w:ascii="宋体" w:hAnsi="宋体"/>
                <w:szCs w:val="21"/>
              </w:rPr>
            </w:pPr>
          </w:p>
        </w:tc>
        <w:tc>
          <w:tcPr>
            <w:tcW w:w="1468" w:type="dxa"/>
            <w:vAlign w:val="center"/>
          </w:tcPr>
          <w:p>
            <w:pPr>
              <w:jc w:val="center"/>
              <w:rPr>
                <w:rFonts w:ascii="宋体" w:hAnsi="宋体"/>
                <w:szCs w:val="21"/>
              </w:rPr>
            </w:pPr>
          </w:p>
        </w:tc>
      </w:tr>
    </w:tbl>
    <w:p>
      <w:pPr>
        <w:rPr>
          <w:rFonts w:ascii="宋体" w:hAnsi="宋体"/>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序号</w:t>
            </w:r>
          </w:p>
        </w:tc>
        <w:tc>
          <w:tcPr>
            <w:tcW w:w="2340" w:type="dxa"/>
            <w:vAlign w:val="center"/>
          </w:tcPr>
          <w:p>
            <w:pPr>
              <w:jc w:val="center"/>
              <w:rPr>
                <w:rFonts w:ascii="宋体" w:hAnsi="宋体"/>
                <w:szCs w:val="21"/>
              </w:rPr>
            </w:pPr>
            <w:r>
              <w:rPr>
                <w:rFonts w:hint="eastAsia" w:ascii="宋体" w:hAnsi="宋体"/>
                <w:szCs w:val="21"/>
              </w:rPr>
              <w:t>主要人员姓名</w:t>
            </w:r>
          </w:p>
        </w:tc>
        <w:tc>
          <w:tcPr>
            <w:tcW w:w="1440" w:type="dxa"/>
            <w:vAlign w:val="center"/>
          </w:tcPr>
          <w:p>
            <w:pPr>
              <w:jc w:val="center"/>
              <w:rPr>
                <w:rFonts w:ascii="宋体" w:hAnsi="宋体"/>
                <w:szCs w:val="21"/>
              </w:rPr>
            </w:pPr>
            <w:r>
              <w:rPr>
                <w:rFonts w:hint="eastAsia" w:ascii="宋体" w:hAnsi="宋体"/>
                <w:szCs w:val="21"/>
              </w:rPr>
              <w:t>职务</w:t>
            </w:r>
          </w:p>
        </w:tc>
        <w:tc>
          <w:tcPr>
            <w:tcW w:w="3773" w:type="dxa"/>
            <w:vAlign w:val="center"/>
          </w:tcPr>
          <w:p>
            <w:pPr>
              <w:jc w:val="center"/>
              <w:rPr>
                <w:rFonts w:ascii="宋体" w:hAnsi="宋体"/>
                <w:szCs w:val="21"/>
              </w:rPr>
            </w:pPr>
            <w:r>
              <w:rPr>
                <w:rFonts w:hint="eastAsia" w:ascii="宋体" w:hAnsi="宋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1</w:t>
            </w:r>
          </w:p>
        </w:tc>
        <w:tc>
          <w:tcPr>
            <w:tcW w:w="234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37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2</w:t>
            </w:r>
          </w:p>
        </w:tc>
        <w:tc>
          <w:tcPr>
            <w:tcW w:w="234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37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w:t>
            </w:r>
          </w:p>
        </w:tc>
        <w:tc>
          <w:tcPr>
            <w:tcW w:w="234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3773" w:type="dxa"/>
            <w:vAlign w:val="center"/>
          </w:tcPr>
          <w:p>
            <w:pPr>
              <w:jc w:val="center"/>
              <w:rPr>
                <w:rFonts w:ascii="宋体" w:hAnsi="宋体"/>
                <w:szCs w:val="21"/>
              </w:rPr>
            </w:pPr>
          </w:p>
        </w:tc>
      </w:tr>
    </w:tbl>
    <w:p>
      <w:pPr>
        <w:rPr>
          <w:rFonts w:ascii="宋体" w:hAnsi="宋体"/>
          <w:sz w:val="24"/>
        </w:rPr>
      </w:pPr>
    </w:p>
    <w:p>
      <w:pPr>
        <w:ind w:left="2698" w:leftChars="1285"/>
        <w:rPr>
          <w:rFonts w:ascii="宋体" w:hAnsi="宋体"/>
          <w:sz w:val="24"/>
        </w:rPr>
      </w:pPr>
      <w:r>
        <w:rPr>
          <w:rFonts w:hint="eastAsia" w:ascii="宋体" w:hAnsi="宋体"/>
          <w:sz w:val="24"/>
        </w:rPr>
        <w:t>投标人名称： （盖公章）</w:t>
      </w:r>
    </w:p>
    <w:p>
      <w:pPr>
        <w:ind w:left="2698" w:leftChars="1285"/>
        <w:rPr>
          <w:rFonts w:ascii="宋体" w:hAnsi="宋体"/>
          <w:sz w:val="24"/>
        </w:rPr>
      </w:pPr>
      <w:r>
        <w:rPr>
          <w:rFonts w:hint="eastAsia" w:ascii="宋体" w:hAnsi="宋体"/>
          <w:sz w:val="24"/>
        </w:rPr>
        <w:t>法定代表人（或授权代理人）： （签字或盖章）</w:t>
      </w:r>
    </w:p>
    <w:p>
      <w:pPr>
        <w:adjustRightInd w:val="0"/>
        <w:snapToGrid w:val="0"/>
        <w:spacing w:line="300" w:lineRule="auto"/>
        <w:rPr>
          <w:rFonts w:ascii="宋体" w:hAnsi="宋体"/>
          <w:sz w:val="24"/>
        </w:rPr>
      </w:pPr>
      <w:r>
        <w:rPr>
          <w:rFonts w:hint="eastAsia" w:ascii="宋体" w:hAnsi="宋体"/>
          <w:sz w:val="24"/>
        </w:rPr>
        <w:t>日期： 年 月 日</w:t>
      </w:r>
    </w:p>
    <w:p>
      <w:pPr>
        <w:adjustRightInd w:val="0"/>
        <w:snapToGrid w:val="0"/>
        <w:spacing w:line="300" w:lineRule="auto"/>
        <w:ind w:firstLine="6960" w:firstLineChars="2900"/>
        <w:rPr>
          <w:rFonts w:ascii="宋体" w:hAnsi="宋体"/>
          <w:sz w:val="24"/>
        </w:rPr>
      </w:pPr>
    </w:p>
    <w:p>
      <w:pPr>
        <w:adjustRightInd w:val="0"/>
        <w:snapToGrid w:val="0"/>
        <w:spacing w:line="300" w:lineRule="auto"/>
        <w:ind w:firstLine="6960" w:firstLineChars="2900"/>
        <w:rPr>
          <w:rFonts w:ascii="宋体" w:hAnsi="宋体"/>
          <w:sz w:val="24"/>
        </w:rPr>
      </w:pPr>
    </w:p>
    <w:p>
      <w:pPr>
        <w:spacing w:line="500" w:lineRule="exact"/>
        <w:jc w:val="left"/>
        <w:rPr>
          <w:rFonts w:ascii="宋体" w:hAnsi="宋体"/>
          <w:sz w:val="24"/>
        </w:rPr>
      </w:pPr>
    </w:p>
    <w:p>
      <w:pPr>
        <w:spacing w:line="360" w:lineRule="auto"/>
        <w:ind w:firstLine="480" w:firstLineChars="200"/>
        <w:rPr>
          <w:rFonts w:ascii="宋体" w:hAnsi="宋体"/>
          <w:b/>
          <w:sz w:val="24"/>
        </w:rPr>
      </w:pPr>
    </w:p>
    <w:p>
      <w:pPr>
        <w:spacing w:line="360" w:lineRule="auto"/>
        <w:ind w:firstLine="480" w:firstLineChars="200"/>
        <w:jc w:val="left"/>
        <w:rPr>
          <w:rFonts w:ascii="宋体" w:hAnsi="宋体"/>
          <w:b/>
          <w:sz w:val="24"/>
        </w:rPr>
      </w:pPr>
      <w:r>
        <w:rPr>
          <w:rFonts w:hint="eastAsia" w:ascii="宋体" w:hAnsi="宋体"/>
          <w:b/>
          <w:sz w:val="24"/>
        </w:rPr>
        <w:t>附件12、</w:t>
      </w:r>
      <w:r>
        <w:rPr>
          <w:rFonts w:ascii="宋体" w:hAnsi="宋体"/>
          <w:b/>
          <w:sz w:val="24"/>
        </w:rPr>
        <w:t>具有履行合同所必需的设备和专业技术能力承诺书</w:t>
      </w:r>
    </w:p>
    <w:p>
      <w:pPr>
        <w:spacing w:line="360" w:lineRule="auto"/>
        <w:ind w:firstLine="480" w:firstLineChars="200"/>
        <w:rPr>
          <w:sz w:val="24"/>
        </w:rPr>
      </w:pPr>
    </w:p>
    <w:p>
      <w:pPr>
        <w:spacing w:line="480" w:lineRule="auto"/>
        <w:ind w:firstLine="480" w:firstLineChars="200"/>
        <w:rPr>
          <w:sz w:val="24"/>
          <w:u w:val="single"/>
        </w:rPr>
      </w:pPr>
      <w:r>
        <w:rPr>
          <w:rFonts w:hint="eastAsia"/>
          <w:sz w:val="24"/>
        </w:rPr>
        <w:t>至：</w:t>
      </w:r>
      <w:r>
        <w:rPr>
          <w:rFonts w:hint="eastAsia"/>
          <w:sz w:val="24"/>
          <w:u w:val="single"/>
        </w:rPr>
        <w:t>海南省教学仪器设备招标中心有限公司</w:t>
      </w:r>
    </w:p>
    <w:p>
      <w:pPr>
        <w:spacing w:line="480" w:lineRule="auto"/>
        <w:ind w:firstLine="480" w:firstLineChars="200"/>
        <w:rPr>
          <w:sz w:val="24"/>
        </w:rPr>
      </w:pPr>
      <w:r>
        <w:rPr>
          <w:sz w:val="24"/>
        </w:rPr>
        <w:t>我单位参与你公司组织的</w:t>
      </w:r>
      <w:r>
        <w:rPr>
          <w:sz w:val="24"/>
          <w:u w:val="single"/>
        </w:rPr>
        <w:t xml:space="preserve">（项目名称） </w:t>
      </w:r>
      <w:r>
        <w:rPr>
          <w:sz w:val="24"/>
        </w:rPr>
        <w:t>采购活动，现承诺具有履行合同所必需的设备和专业技术能力，如有虚假承诺，愿承担一切法律责任。</w:t>
      </w:r>
    </w:p>
    <w:p>
      <w:pPr>
        <w:spacing w:line="480" w:lineRule="auto"/>
        <w:ind w:firstLine="480" w:firstLineChars="200"/>
        <w:rPr>
          <w:sz w:val="24"/>
        </w:rPr>
      </w:pPr>
      <w:r>
        <w:rPr>
          <w:sz w:val="24"/>
        </w:rPr>
        <w:t>特此承诺</w:t>
      </w:r>
      <w:r>
        <w:rPr>
          <w:rFonts w:hint="eastAsia"/>
          <w:sz w:val="24"/>
        </w:rPr>
        <w:t>。</w:t>
      </w:r>
    </w:p>
    <w:p>
      <w:pPr>
        <w:spacing w:line="480" w:lineRule="auto"/>
        <w:ind w:firstLine="3840" w:firstLineChars="1600"/>
        <w:jc w:val="right"/>
        <w:rPr>
          <w:iCs/>
          <w:sz w:val="24"/>
          <w:szCs w:val="20"/>
        </w:rPr>
      </w:pPr>
      <w:r>
        <w:rPr>
          <w:rFonts w:hint="eastAsia"/>
          <w:sz w:val="24"/>
        </w:rPr>
        <w:t>供应商</w:t>
      </w:r>
      <w:r>
        <w:rPr>
          <w:sz w:val="24"/>
        </w:rPr>
        <w:t>：（填写名称并盖章）</w:t>
      </w:r>
    </w:p>
    <w:p>
      <w:pPr>
        <w:tabs>
          <w:tab w:val="left" w:pos="5310"/>
        </w:tabs>
        <w:spacing w:line="480" w:lineRule="auto"/>
        <w:ind w:firstLine="3720" w:firstLineChars="1550"/>
        <w:jc w:val="right"/>
        <w:rPr>
          <w:sz w:val="24"/>
        </w:rPr>
      </w:pPr>
      <w:r>
        <w:rPr>
          <w:sz w:val="24"/>
        </w:rPr>
        <w:t>法定代表人或其授权委托人：</w:t>
      </w:r>
      <w:r>
        <w:rPr>
          <w:iCs/>
          <w:sz w:val="24"/>
          <w:szCs w:val="20"/>
        </w:rPr>
        <w:t>（签字或盖章）</w:t>
      </w:r>
    </w:p>
    <w:p>
      <w:pPr>
        <w:wordWrap w:val="0"/>
        <w:spacing w:line="360" w:lineRule="exact"/>
        <w:ind w:firstLine="480" w:firstLineChars="200"/>
        <w:jc w:val="right"/>
        <w:rPr>
          <w:rFonts w:ascii="宋体" w:hAnsi="宋体"/>
          <w:b/>
          <w:kern w:val="0"/>
          <w:sz w:val="32"/>
        </w:rPr>
        <w:sectPr>
          <w:footerReference r:id="rId7" w:type="first"/>
          <w:headerReference r:id="rId4" w:type="default"/>
          <w:footerReference r:id="rId5" w:type="default"/>
          <w:footerReference r:id="rId6" w:type="even"/>
          <w:pgSz w:w="11906" w:h="16838"/>
          <w:pgMar w:top="1134" w:right="1134" w:bottom="1134" w:left="1134" w:header="851" w:footer="992" w:gutter="0"/>
          <w:cols w:space="720" w:num="1"/>
          <w:titlePg/>
          <w:docGrid w:type="linesAndChars" w:linePitch="312" w:charSpace="0"/>
        </w:sectPr>
      </w:pPr>
      <w:r>
        <w:rPr>
          <w:sz w:val="24"/>
        </w:rPr>
        <w:t>日期：</w:t>
      </w:r>
      <w:r>
        <w:rPr>
          <w:rFonts w:hint="eastAsia"/>
          <w:sz w:val="24"/>
        </w:rPr>
        <w:t>2024年  月</w:t>
      </w:r>
    </w:p>
    <w:p>
      <w:pPr>
        <w:tabs>
          <w:tab w:val="left" w:pos="5387"/>
        </w:tabs>
        <w:jc w:val="left"/>
      </w:pPr>
    </w:p>
    <w:sectPr>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fldChar w:fldCharType="begin"/>
    </w:r>
    <w:r>
      <w:rPr>
        <w:rStyle w:val="28"/>
      </w:rPr>
      <w:instrText xml:space="preserve">PAGE  </w:instrText>
    </w:r>
    <w:r>
      <w:fldChar w:fldCharType="separate"/>
    </w:r>
    <w:r>
      <w:rPr>
        <w:rStyle w:val="28"/>
      </w:rPr>
      <w:t>57</w:t>
    </w:r>
    <w:r>
      <w:fldChar w:fldCharType="end"/>
    </w:r>
  </w:p>
  <w:p>
    <w:pPr>
      <w:pStyle w:val="13"/>
      <w:ind w:firstLine="150" w:firstLineChars="100"/>
      <w:rPr>
        <w:sz w:val="15"/>
        <w:szCs w:val="15"/>
      </w:rPr>
    </w:pPr>
    <w:r>
      <w:rPr>
        <w:rFonts w:hint="eastAsia"/>
        <w:sz w:val="15"/>
        <w:szCs w:val="15"/>
      </w:rPr>
      <w:t>海南省教学仪器设备招标中心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fldChar w:fldCharType="begin"/>
    </w:r>
    <w:r>
      <w:rPr>
        <w:rStyle w:val="28"/>
      </w:rPr>
      <w:instrText xml:space="preserve">PAGE  </w:instrTex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7275" w:firstLineChars="4850"/>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firstLine="4042" w:firstLineChars="2684"/>
      <w:jc w:val="left"/>
      <w:rPr>
        <w:rFonts w:ascii="宋体" w:hAnsi="宋体"/>
        <w:b/>
        <w:bCs/>
        <w:color w:val="FF0000"/>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lvlText w:val="%1."/>
      <w:lvlJc w:val="left"/>
      <w:pPr>
        <w:tabs>
          <w:tab w:val="left" w:pos="312"/>
        </w:tabs>
      </w:pPr>
    </w:lvl>
  </w:abstractNum>
  <w:abstractNum w:abstractNumId="2">
    <w:nsid w:val="320D0283"/>
    <w:multiLevelType w:val="singleLevel"/>
    <w:tmpl w:val="320D0283"/>
    <w:lvl w:ilvl="0" w:tentative="0">
      <w:start w:val="2"/>
      <w:numFmt w:val="chineseCounting"/>
      <w:suff w:val="nothing"/>
      <w:lvlText w:val="%1、"/>
      <w:lvlJc w:val="left"/>
      <w:rPr>
        <w:rFonts w:hint="eastAsia"/>
      </w:rPr>
    </w:lvl>
  </w:abstractNum>
  <w:abstractNum w:abstractNumId="3">
    <w:nsid w:val="41675DF3"/>
    <w:multiLevelType w:val="multilevel"/>
    <w:tmpl w:val="41675DF3"/>
    <w:lvl w:ilvl="0" w:tentative="0">
      <w:start w:val="1"/>
      <w:numFmt w:val="decimal"/>
      <w:lvlText w:val="%1）"/>
      <w:lvlJc w:val="left"/>
      <w:pPr>
        <w:tabs>
          <w:tab w:val="left" w:pos="1275"/>
        </w:tabs>
        <w:ind w:left="1275" w:hanging="7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90F6380"/>
    <w:multiLevelType w:val="singleLevel"/>
    <w:tmpl w:val="590F6380"/>
    <w:lvl w:ilvl="0" w:tentative="0">
      <w:start w:val="1"/>
      <w:numFmt w:val="upperLetter"/>
      <w:pStyle w:val="2"/>
      <w:lvlText w:val="%1."/>
      <w:lvlJc w:val="left"/>
      <w:pPr>
        <w:tabs>
          <w:tab w:val="left" w:pos="1680"/>
        </w:tabs>
        <w:ind w:left="1680" w:hanging="3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22F60"/>
    <w:rsid w:val="0014286E"/>
    <w:rsid w:val="001433AC"/>
    <w:rsid w:val="00143DAD"/>
    <w:rsid w:val="00144D6D"/>
    <w:rsid w:val="00146182"/>
    <w:rsid w:val="00151BD8"/>
    <w:rsid w:val="00153C6A"/>
    <w:rsid w:val="00154862"/>
    <w:rsid w:val="00155E8C"/>
    <w:rsid w:val="0016027F"/>
    <w:rsid w:val="00172A27"/>
    <w:rsid w:val="00173834"/>
    <w:rsid w:val="0018181C"/>
    <w:rsid w:val="001874F0"/>
    <w:rsid w:val="0019102B"/>
    <w:rsid w:val="00192786"/>
    <w:rsid w:val="00195A21"/>
    <w:rsid w:val="001A17FB"/>
    <w:rsid w:val="001A287C"/>
    <w:rsid w:val="001A3773"/>
    <w:rsid w:val="001A4D4C"/>
    <w:rsid w:val="001A6B14"/>
    <w:rsid w:val="001A6F04"/>
    <w:rsid w:val="001A7D84"/>
    <w:rsid w:val="001B2E7D"/>
    <w:rsid w:val="001C1F23"/>
    <w:rsid w:val="001C35E8"/>
    <w:rsid w:val="001C4616"/>
    <w:rsid w:val="001D0518"/>
    <w:rsid w:val="001D0733"/>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775E"/>
    <w:rsid w:val="00377EFF"/>
    <w:rsid w:val="00381BCA"/>
    <w:rsid w:val="00383A72"/>
    <w:rsid w:val="00384EA7"/>
    <w:rsid w:val="00387862"/>
    <w:rsid w:val="00392D2C"/>
    <w:rsid w:val="003941B8"/>
    <w:rsid w:val="00395240"/>
    <w:rsid w:val="003B283F"/>
    <w:rsid w:val="003B2F13"/>
    <w:rsid w:val="003B6B31"/>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3799D"/>
    <w:rsid w:val="004440D6"/>
    <w:rsid w:val="00452521"/>
    <w:rsid w:val="00455D9B"/>
    <w:rsid w:val="00461B94"/>
    <w:rsid w:val="004774CF"/>
    <w:rsid w:val="004827A8"/>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E5A33"/>
    <w:rsid w:val="004F3372"/>
    <w:rsid w:val="004F3819"/>
    <w:rsid w:val="004F4207"/>
    <w:rsid w:val="004F47F0"/>
    <w:rsid w:val="004F4DC6"/>
    <w:rsid w:val="004F70F8"/>
    <w:rsid w:val="005007FE"/>
    <w:rsid w:val="00501C7C"/>
    <w:rsid w:val="005055B2"/>
    <w:rsid w:val="00505840"/>
    <w:rsid w:val="005068C9"/>
    <w:rsid w:val="00507AF6"/>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F3"/>
    <w:rsid w:val="00597E10"/>
    <w:rsid w:val="005A04A7"/>
    <w:rsid w:val="005A1F0C"/>
    <w:rsid w:val="005B0B21"/>
    <w:rsid w:val="005B3DCD"/>
    <w:rsid w:val="005B540D"/>
    <w:rsid w:val="005C5A7A"/>
    <w:rsid w:val="005E0AA6"/>
    <w:rsid w:val="005E0F5D"/>
    <w:rsid w:val="005E1486"/>
    <w:rsid w:val="005E2C98"/>
    <w:rsid w:val="005F571B"/>
    <w:rsid w:val="005F5F2F"/>
    <w:rsid w:val="0060120A"/>
    <w:rsid w:val="006018BF"/>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769F"/>
    <w:rsid w:val="00827C0F"/>
    <w:rsid w:val="00832A19"/>
    <w:rsid w:val="00837C96"/>
    <w:rsid w:val="00837FF7"/>
    <w:rsid w:val="00855F98"/>
    <w:rsid w:val="008604D6"/>
    <w:rsid w:val="00863C90"/>
    <w:rsid w:val="0086632D"/>
    <w:rsid w:val="00866AEC"/>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2074"/>
    <w:rsid w:val="008F5F8F"/>
    <w:rsid w:val="008F7D22"/>
    <w:rsid w:val="00900235"/>
    <w:rsid w:val="00902869"/>
    <w:rsid w:val="009078E0"/>
    <w:rsid w:val="00910911"/>
    <w:rsid w:val="00912AEE"/>
    <w:rsid w:val="009139BA"/>
    <w:rsid w:val="00915813"/>
    <w:rsid w:val="00920192"/>
    <w:rsid w:val="00926E1C"/>
    <w:rsid w:val="0093398A"/>
    <w:rsid w:val="00941092"/>
    <w:rsid w:val="00943E7F"/>
    <w:rsid w:val="00946025"/>
    <w:rsid w:val="0094791F"/>
    <w:rsid w:val="00952CBD"/>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577B"/>
    <w:rsid w:val="00C51478"/>
    <w:rsid w:val="00C564B4"/>
    <w:rsid w:val="00C570D9"/>
    <w:rsid w:val="00C62699"/>
    <w:rsid w:val="00C63CD8"/>
    <w:rsid w:val="00C729A2"/>
    <w:rsid w:val="00C77562"/>
    <w:rsid w:val="00C80515"/>
    <w:rsid w:val="00C808B7"/>
    <w:rsid w:val="00C838A6"/>
    <w:rsid w:val="00C87EE2"/>
    <w:rsid w:val="00C944D6"/>
    <w:rsid w:val="00C9544E"/>
    <w:rsid w:val="00C955F4"/>
    <w:rsid w:val="00C9645C"/>
    <w:rsid w:val="00CA17BE"/>
    <w:rsid w:val="00CA4351"/>
    <w:rsid w:val="00CA54C7"/>
    <w:rsid w:val="00CA5DF6"/>
    <w:rsid w:val="00CB4F68"/>
    <w:rsid w:val="00CC64AA"/>
    <w:rsid w:val="00CD3B7E"/>
    <w:rsid w:val="00CE3857"/>
    <w:rsid w:val="00CF17D9"/>
    <w:rsid w:val="00CF3016"/>
    <w:rsid w:val="00CF5EBF"/>
    <w:rsid w:val="00D06BF2"/>
    <w:rsid w:val="00D07070"/>
    <w:rsid w:val="00D07D1F"/>
    <w:rsid w:val="00D12365"/>
    <w:rsid w:val="00D21D3E"/>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517"/>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91BF4"/>
    <w:rsid w:val="00E95E25"/>
    <w:rsid w:val="00EA00AD"/>
    <w:rsid w:val="00EA3F08"/>
    <w:rsid w:val="00EA640B"/>
    <w:rsid w:val="00EB1612"/>
    <w:rsid w:val="00ED1239"/>
    <w:rsid w:val="00ED1F25"/>
    <w:rsid w:val="00ED387C"/>
    <w:rsid w:val="00ED3DCB"/>
    <w:rsid w:val="00ED70E3"/>
    <w:rsid w:val="00EE0CA1"/>
    <w:rsid w:val="00EE4165"/>
    <w:rsid w:val="00EE5472"/>
    <w:rsid w:val="00EF4801"/>
    <w:rsid w:val="00F06C71"/>
    <w:rsid w:val="00F11663"/>
    <w:rsid w:val="00F13620"/>
    <w:rsid w:val="00F318FC"/>
    <w:rsid w:val="00F45406"/>
    <w:rsid w:val="00F457F5"/>
    <w:rsid w:val="00F45E4E"/>
    <w:rsid w:val="00F45F3F"/>
    <w:rsid w:val="00F46985"/>
    <w:rsid w:val="00F67B2E"/>
    <w:rsid w:val="00F80F29"/>
    <w:rsid w:val="00F83E85"/>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380198D"/>
    <w:rsid w:val="05A473F2"/>
    <w:rsid w:val="092D54BA"/>
    <w:rsid w:val="0AE4490F"/>
    <w:rsid w:val="0B9C6927"/>
    <w:rsid w:val="132C0B31"/>
    <w:rsid w:val="142E5104"/>
    <w:rsid w:val="149243F6"/>
    <w:rsid w:val="15805D83"/>
    <w:rsid w:val="188449CB"/>
    <w:rsid w:val="1917710A"/>
    <w:rsid w:val="19C32298"/>
    <w:rsid w:val="1A637791"/>
    <w:rsid w:val="1B6805D3"/>
    <w:rsid w:val="1C7F3526"/>
    <w:rsid w:val="1C9D24FF"/>
    <w:rsid w:val="1D880DBD"/>
    <w:rsid w:val="1E703824"/>
    <w:rsid w:val="21B93937"/>
    <w:rsid w:val="22FF00D3"/>
    <w:rsid w:val="240115C5"/>
    <w:rsid w:val="24A129BB"/>
    <w:rsid w:val="25550F09"/>
    <w:rsid w:val="270B6BF3"/>
    <w:rsid w:val="27C50BC1"/>
    <w:rsid w:val="288E31FA"/>
    <w:rsid w:val="296A4BE7"/>
    <w:rsid w:val="2C337666"/>
    <w:rsid w:val="2C60761A"/>
    <w:rsid w:val="2D103600"/>
    <w:rsid w:val="2E0347BD"/>
    <w:rsid w:val="3012112B"/>
    <w:rsid w:val="305338E3"/>
    <w:rsid w:val="35C07628"/>
    <w:rsid w:val="36C214CB"/>
    <w:rsid w:val="381F6676"/>
    <w:rsid w:val="38EF28F5"/>
    <w:rsid w:val="3B8C3A12"/>
    <w:rsid w:val="3D902108"/>
    <w:rsid w:val="403D7C13"/>
    <w:rsid w:val="40B04268"/>
    <w:rsid w:val="42F26851"/>
    <w:rsid w:val="433E1A96"/>
    <w:rsid w:val="43880F63"/>
    <w:rsid w:val="46160AA8"/>
    <w:rsid w:val="47E915CF"/>
    <w:rsid w:val="48691363"/>
    <w:rsid w:val="48F86873"/>
    <w:rsid w:val="48FA645F"/>
    <w:rsid w:val="491E2189"/>
    <w:rsid w:val="492723A8"/>
    <w:rsid w:val="4AED6FF9"/>
    <w:rsid w:val="4B3A5F1B"/>
    <w:rsid w:val="4C690011"/>
    <w:rsid w:val="4C862E17"/>
    <w:rsid w:val="4F8B6063"/>
    <w:rsid w:val="508D7BB9"/>
    <w:rsid w:val="51FB26BB"/>
    <w:rsid w:val="52485553"/>
    <w:rsid w:val="52601FD3"/>
    <w:rsid w:val="55D01D4F"/>
    <w:rsid w:val="56164679"/>
    <w:rsid w:val="563C3A4E"/>
    <w:rsid w:val="578035F8"/>
    <w:rsid w:val="58A55551"/>
    <w:rsid w:val="58F44C79"/>
    <w:rsid w:val="5C473BC6"/>
    <w:rsid w:val="5D7068EF"/>
    <w:rsid w:val="5EAC4323"/>
    <w:rsid w:val="5FE60D98"/>
    <w:rsid w:val="601B6F8F"/>
    <w:rsid w:val="635C708C"/>
    <w:rsid w:val="65DF7C64"/>
    <w:rsid w:val="67F93ABC"/>
    <w:rsid w:val="69771FB0"/>
    <w:rsid w:val="69B34559"/>
    <w:rsid w:val="69E623BC"/>
    <w:rsid w:val="6B022566"/>
    <w:rsid w:val="6DFC6309"/>
    <w:rsid w:val="6EB80856"/>
    <w:rsid w:val="6F724DEE"/>
    <w:rsid w:val="70536AD8"/>
    <w:rsid w:val="70E2348E"/>
    <w:rsid w:val="727C78DB"/>
    <w:rsid w:val="7A1B6FE0"/>
    <w:rsid w:val="7A811C8D"/>
    <w:rsid w:val="7E211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numPr>
        <w:ilvl w:val="0"/>
        <w:numId w:val="1"/>
      </w:numPr>
      <w:tabs>
        <w:tab w:val="left" w:pos="540"/>
        <w:tab w:val="clear" w:pos="1680"/>
      </w:tabs>
      <w:spacing w:line="460" w:lineRule="exact"/>
      <w:ind w:left="0" w:firstLine="540"/>
      <w:outlineLvl w:val="0"/>
    </w:pPr>
    <w:rPr>
      <w:rFonts w:ascii="宋体" w:hAnsi="宋体"/>
      <w:sz w:val="28"/>
    </w:rPr>
  </w:style>
  <w:style w:type="paragraph" w:styleId="3">
    <w:name w:val="heading 2"/>
    <w:basedOn w:val="1"/>
    <w:next w:val="1"/>
    <w:link w:val="33"/>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4">
    <w:name w:val="Normal Indent"/>
    <w:basedOn w:val="1"/>
    <w:link w:val="34"/>
    <w:qFormat/>
    <w:uiPriority w:val="0"/>
    <w:pPr>
      <w:ind w:firstLine="420" w:firstLineChars="200"/>
    </w:pPr>
  </w:style>
  <w:style w:type="paragraph" w:styleId="5">
    <w:name w:val="annotation text"/>
    <w:basedOn w:val="1"/>
    <w:link w:val="35"/>
    <w:autoRedefine/>
    <w:qFormat/>
    <w:uiPriority w:val="0"/>
    <w:pPr>
      <w:jc w:val="left"/>
    </w:pPr>
  </w:style>
  <w:style w:type="paragraph" w:styleId="6">
    <w:name w:val="Body Text"/>
    <w:basedOn w:val="1"/>
    <w:next w:val="1"/>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Block Text"/>
    <w:basedOn w:val="1"/>
    <w:autoRedefine/>
    <w:qFormat/>
    <w:uiPriority w:val="0"/>
    <w:pPr>
      <w:ind w:left="1440" w:leftChars="700" w:right="1440" w:rightChars="700"/>
    </w:pPr>
  </w:style>
  <w:style w:type="paragraph" w:styleId="9">
    <w:name w:val="Plain Text"/>
    <w:basedOn w:val="1"/>
    <w:link w:val="36"/>
    <w:autoRedefine/>
    <w:qFormat/>
    <w:uiPriority w:val="99"/>
    <w:rPr>
      <w:rFonts w:ascii="宋体" w:hAnsi="Courier New"/>
      <w:szCs w:val="20"/>
    </w:rPr>
  </w:style>
  <w:style w:type="paragraph" w:styleId="10">
    <w:name w:val="Date"/>
    <w:basedOn w:val="1"/>
    <w:next w:val="1"/>
    <w:link w:val="37"/>
    <w:autoRedefine/>
    <w:qFormat/>
    <w:uiPriority w:val="99"/>
    <w:pPr>
      <w:autoSpaceDE w:val="0"/>
      <w:autoSpaceDN w:val="0"/>
      <w:adjustRightInd w:val="0"/>
      <w:textAlignment w:val="baseline"/>
    </w:pPr>
    <w:rPr>
      <w:rFonts w:ascii="宋体"/>
      <w:kern w:val="0"/>
      <w:sz w:val="28"/>
      <w:szCs w:val="20"/>
    </w:rPr>
  </w:style>
  <w:style w:type="paragraph" w:styleId="11">
    <w:name w:val="Body Text Indent 2"/>
    <w:basedOn w:val="1"/>
    <w:link w:val="38"/>
    <w:autoRedefine/>
    <w:qFormat/>
    <w:uiPriority w:val="0"/>
    <w:pPr>
      <w:spacing w:line="500" w:lineRule="exact"/>
      <w:ind w:firstLine="511" w:firstLineChars="213"/>
    </w:pPr>
    <w:rPr>
      <w:sz w:val="24"/>
      <w:szCs w:val="20"/>
    </w:rPr>
  </w:style>
  <w:style w:type="paragraph" w:styleId="12">
    <w:name w:val="Balloon Text"/>
    <w:basedOn w:val="1"/>
    <w:link w:val="39"/>
    <w:autoRedefine/>
    <w:qFormat/>
    <w:uiPriority w:val="0"/>
    <w:rPr>
      <w:sz w:val="18"/>
      <w:szCs w:val="18"/>
    </w:rPr>
  </w:style>
  <w:style w:type="paragraph" w:styleId="13">
    <w:name w:val="footer"/>
    <w:basedOn w:val="1"/>
    <w:link w:val="40"/>
    <w:autoRedefine/>
    <w:qFormat/>
    <w:uiPriority w:val="0"/>
    <w:pPr>
      <w:tabs>
        <w:tab w:val="center" w:pos="4153"/>
        <w:tab w:val="right" w:pos="8306"/>
      </w:tabs>
      <w:snapToGrid w:val="0"/>
      <w:jc w:val="left"/>
    </w:pPr>
    <w:rPr>
      <w:sz w:val="18"/>
      <w:szCs w:val="18"/>
    </w:rPr>
  </w:style>
  <w:style w:type="paragraph" w:styleId="14">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2"/>
    <w:autoRedefine/>
    <w:qFormat/>
    <w:uiPriority w:val="99"/>
    <w:pPr>
      <w:snapToGrid w:val="0"/>
      <w:jc w:val="left"/>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toc 2"/>
    <w:basedOn w:val="18"/>
    <w:next w:val="18"/>
    <w:autoRedefine/>
    <w:qFormat/>
    <w:uiPriority w:val="0"/>
    <w:pPr>
      <w:ind w:left="420"/>
    </w:pPr>
    <w:rPr>
      <w:rFonts w:eastAsia="仿宋_GB2312"/>
      <w:b/>
      <w:sz w:val="24"/>
      <w:szCs w:val="20"/>
    </w:rPr>
  </w:style>
  <w:style w:type="paragraph" w:styleId="18">
    <w:name w:val="index 2"/>
    <w:basedOn w:val="1"/>
    <w:next w:val="1"/>
    <w:autoRedefine/>
    <w:qFormat/>
    <w:uiPriority w:val="0"/>
    <w:pPr>
      <w:ind w:left="200" w:leftChars="200"/>
    </w:pPr>
  </w:style>
  <w:style w:type="paragraph" w:styleId="19">
    <w:name w:val="Body Text 2"/>
    <w:basedOn w:val="1"/>
    <w:link w:val="42"/>
    <w:autoRedefine/>
    <w:qFormat/>
    <w:uiPriority w:val="0"/>
    <w:pPr>
      <w:spacing w:after="120" w:line="480" w:lineRule="auto"/>
    </w:pPr>
  </w:style>
  <w:style w:type="paragraph" w:styleId="20">
    <w:name w:val="HTML Preformatted"/>
    <w:basedOn w:val="1"/>
    <w:autoRedefine/>
    <w:qFormat/>
    <w:uiPriority w:val="0"/>
    <w:rPr>
      <w:rFonts w:ascii="Courier New" w:hAnsi="Courier New" w:cs="Courier New"/>
      <w:sz w:val="20"/>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5"/>
    <w:next w:val="5"/>
    <w:autoRedefine/>
    <w:qFormat/>
    <w:uiPriority w:val="0"/>
    <w:rPr>
      <w:b/>
      <w:bCs/>
    </w:rPr>
  </w:style>
  <w:style w:type="paragraph" w:styleId="23">
    <w:name w:val="Body Text First Indent"/>
    <w:basedOn w:val="6"/>
    <w:autoRedefine/>
    <w:qFormat/>
    <w:uiPriority w:val="0"/>
    <w:pPr>
      <w:ind w:firstLine="420"/>
    </w:pPr>
    <w:rPr>
      <w:szCs w:val="20"/>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b/>
      <w:bCs/>
    </w:rPr>
  </w:style>
  <w:style w:type="character" w:styleId="28">
    <w:name w:val="page number"/>
    <w:autoRedefine/>
    <w:qFormat/>
    <w:uiPriority w:val="0"/>
  </w:style>
  <w:style w:type="character" w:styleId="29">
    <w:name w:val="FollowedHyperlink"/>
    <w:autoRedefine/>
    <w:qFormat/>
    <w:uiPriority w:val="99"/>
    <w:rPr>
      <w:color w:val="800080"/>
      <w:u w:val="single"/>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脚注文本 Char"/>
    <w:link w:val="15"/>
    <w:autoRedefine/>
    <w:qFormat/>
    <w:uiPriority w:val="99"/>
    <w:rPr>
      <w:kern w:val="2"/>
      <w:sz w:val="18"/>
      <w:szCs w:val="18"/>
    </w:rPr>
  </w:style>
  <w:style w:type="character" w:customStyle="1" w:styleId="33">
    <w:name w:val="标题 2 Char1"/>
    <w:link w:val="3"/>
    <w:autoRedefine/>
    <w:qFormat/>
    <w:uiPriority w:val="0"/>
    <w:rPr>
      <w:rFonts w:ascii="Arial" w:hAnsi="Arial" w:eastAsia="黑体"/>
      <w:b/>
      <w:bCs/>
      <w:kern w:val="2"/>
      <w:sz w:val="32"/>
      <w:szCs w:val="32"/>
      <w:lang w:val="en-US" w:eastAsia="zh-CN" w:bidi="ar-SA"/>
    </w:rPr>
  </w:style>
  <w:style w:type="character" w:customStyle="1" w:styleId="34">
    <w:name w:val="正文缩进 Char"/>
    <w:link w:val="4"/>
    <w:autoRedefine/>
    <w:qFormat/>
    <w:uiPriority w:val="0"/>
    <w:rPr>
      <w:kern w:val="2"/>
      <w:sz w:val="21"/>
      <w:szCs w:val="24"/>
    </w:rPr>
  </w:style>
  <w:style w:type="character" w:customStyle="1" w:styleId="35">
    <w:name w:val="批注文字 Char"/>
    <w:link w:val="5"/>
    <w:autoRedefine/>
    <w:qFormat/>
    <w:uiPriority w:val="0"/>
    <w:rPr>
      <w:rFonts w:eastAsia="宋体"/>
      <w:kern w:val="2"/>
      <w:sz w:val="21"/>
      <w:szCs w:val="24"/>
      <w:lang w:val="en-US" w:eastAsia="zh-CN" w:bidi="ar-SA"/>
    </w:rPr>
  </w:style>
  <w:style w:type="character" w:customStyle="1" w:styleId="36">
    <w:name w:val="纯文本 Char2"/>
    <w:link w:val="9"/>
    <w:autoRedefine/>
    <w:qFormat/>
    <w:uiPriority w:val="0"/>
    <w:rPr>
      <w:rFonts w:ascii="宋体" w:hAnsi="Courier New" w:eastAsia="宋体"/>
      <w:kern w:val="2"/>
      <w:sz w:val="21"/>
      <w:lang w:val="en-US" w:eastAsia="zh-CN" w:bidi="ar-SA"/>
    </w:rPr>
  </w:style>
  <w:style w:type="character" w:customStyle="1" w:styleId="37">
    <w:name w:val="日期 Char"/>
    <w:link w:val="10"/>
    <w:autoRedefine/>
    <w:qFormat/>
    <w:uiPriority w:val="99"/>
    <w:rPr>
      <w:rFonts w:ascii="宋体"/>
      <w:sz w:val="28"/>
    </w:rPr>
  </w:style>
  <w:style w:type="character" w:customStyle="1" w:styleId="38">
    <w:name w:val="正文文本缩进 2 Char"/>
    <w:link w:val="11"/>
    <w:autoRedefine/>
    <w:qFormat/>
    <w:uiPriority w:val="0"/>
    <w:rPr>
      <w:kern w:val="2"/>
      <w:sz w:val="24"/>
    </w:rPr>
  </w:style>
  <w:style w:type="character" w:customStyle="1" w:styleId="39">
    <w:name w:val="批注框文本 Char"/>
    <w:link w:val="12"/>
    <w:autoRedefine/>
    <w:qFormat/>
    <w:uiPriority w:val="0"/>
    <w:rPr>
      <w:kern w:val="2"/>
      <w:sz w:val="18"/>
      <w:szCs w:val="18"/>
    </w:rPr>
  </w:style>
  <w:style w:type="character" w:customStyle="1" w:styleId="40">
    <w:name w:val="页脚 Char"/>
    <w:link w:val="13"/>
    <w:autoRedefine/>
    <w:qFormat/>
    <w:uiPriority w:val="0"/>
    <w:rPr>
      <w:rFonts w:eastAsia="宋体"/>
      <w:kern w:val="2"/>
      <w:sz w:val="18"/>
      <w:szCs w:val="18"/>
      <w:lang w:val="en-US" w:eastAsia="zh-CN" w:bidi="ar-SA"/>
    </w:rPr>
  </w:style>
  <w:style w:type="character" w:customStyle="1" w:styleId="41">
    <w:name w:val="页眉 Char"/>
    <w:link w:val="14"/>
    <w:autoRedefine/>
    <w:qFormat/>
    <w:uiPriority w:val="0"/>
    <w:rPr>
      <w:kern w:val="2"/>
      <w:sz w:val="18"/>
      <w:szCs w:val="18"/>
    </w:rPr>
  </w:style>
  <w:style w:type="character" w:customStyle="1" w:styleId="42">
    <w:name w:val="正文文本 2 Char"/>
    <w:link w:val="19"/>
    <w:autoRedefine/>
    <w:qFormat/>
    <w:uiPriority w:val="0"/>
    <w:rPr>
      <w:rFonts w:eastAsia="宋体"/>
      <w:kern w:val="2"/>
      <w:sz w:val="21"/>
      <w:szCs w:val="24"/>
      <w:lang w:val="en-US" w:eastAsia="zh-CN" w:bidi="ar-SA"/>
    </w:rPr>
  </w:style>
  <w:style w:type="character" w:customStyle="1" w:styleId="43">
    <w:name w:val="font51"/>
    <w:basedOn w:val="26"/>
    <w:autoRedefine/>
    <w:qFormat/>
    <w:uiPriority w:val="0"/>
    <w:rPr>
      <w:rFonts w:hint="eastAsia" w:ascii="宋体" w:hAnsi="宋体" w:eastAsia="宋体"/>
      <w:b/>
      <w:bCs/>
      <w:color w:val="000000"/>
      <w:sz w:val="20"/>
      <w:szCs w:val="20"/>
      <w:u w:val="none"/>
    </w:rPr>
  </w:style>
  <w:style w:type="character" w:customStyle="1" w:styleId="44">
    <w:name w:val="标题 2 Char"/>
    <w:autoRedefine/>
    <w:qFormat/>
    <w:uiPriority w:val="0"/>
    <w:rPr>
      <w:rFonts w:ascii="Arial" w:hAnsi="Arial" w:eastAsia="黑体"/>
      <w:b/>
      <w:bCs/>
      <w:kern w:val="2"/>
      <w:sz w:val="32"/>
      <w:szCs w:val="32"/>
      <w:lang w:val="en-US" w:eastAsia="zh-CN" w:bidi="ar-SA"/>
    </w:rPr>
  </w:style>
  <w:style w:type="character" w:customStyle="1" w:styleId="45">
    <w:name w:val="ca-0"/>
    <w:autoRedefine/>
    <w:qFormat/>
    <w:uiPriority w:val="0"/>
    <w:rPr>
      <w:rFonts w:cs="Times New Roman"/>
    </w:rPr>
  </w:style>
  <w:style w:type="character" w:customStyle="1" w:styleId="46">
    <w:name w:val="fontstyle21"/>
    <w:autoRedefine/>
    <w:qFormat/>
    <w:uiPriority w:val="0"/>
    <w:rPr>
      <w:rFonts w:hint="default" w:ascii="Calibri" w:hAnsi="Calibri" w:cs="Calibri"/>
      <w:color w:val="000000"/>
      <w:sz w:val="22"/>
      <w:szCs w:val="22"/>
    </w:rPr>
  </w:style>
  <w:style w:type="character" w:customStyle="1" w:styleId="47">
    <w:name w:val="apple-converted-space"/>
    <w:autoRedefine/>
    <w:qFormat/>
    <w:uiPriority w:val="0"/>
  </w:style>
  <w:style w:type="character" w:customStyle="1" w:styleId="48">
    <w:name w:val="ca-1"/>
    <w:autoRedefine/>
    <w:qFormat/>
    <w:uiPriority w:val="0"/>
    <w:rPr>
      <w:rFonts w:cs="Times New Roman"/>
    </w:rPr>
  </w:style>
  <w:style w:type="character" w:customStyle="1" w:styleId="49">
    <w:name w:val="ca-2"/>
    <w:autoRedefine/>
    <w:qFormat/>
    <w:uiPriority w:val="0"/>
    <w:rPr>
      <w:rFonts w:cs="Times New Roman"/>
    </w:rPr>
  </w:style>
  <w:style w:type="character" w:customStyle="1" w:styleId="50">
    <w:name w:val="font21"/>
    <w:autoRedefine/>
    <w:qFormat/>
    <w:uiPriority w:val="0"/>
    <w:rPr>
      <w:rFonts w:hint="eastAsia" w:ascii="宋体" w:hAnsi="宋体" w:eastAsia="宋体" w:cs="宋体"/>
      <w:b/>
      <w:color w:val="0D0D0D"/>
      <w:sz w:val="20"/>
      <w:szCs w:val="20"/>
      <w:u w:val="none"/>
    </w:rPr>
  </w:style>
  <w:style w:type="character" w:customStyle="1" w:styleId="51">
    <w:name w:val="纯文本 Char"/>
    <w:autoRedefine/>
    <w:qFormat/>
    <w:uiPriority w:val="99"/>
    <w:rPr>
      <w:rFonts w:hint="eastAsia" w:ascii="宋体" w:hAnsi="Courier New" w:eastAsia="宋体"/>
      <w:kern w:val="2"/>
      <w:sz w:val="21"/>
      <w:lang w:val="en-US" w:eastAsia="zh-CN" w:bidi="ar-SA"/>
    </w:rPr>
  </w:style>
  <w:style w:type="character" w:customStyle="1" w:styleId="52">
    <w:name w:val="ca-6"/>
    <w:autoRedefine/>
    <w:qFormat/>
    <w:uiPriority w:val="0"/>
    <w:rPr>
      <w:rFonts w:cs="Times New Roman"/>
    </w:rPr>
  </w:style>
  <w:style w:type="character" w:customStyle="1" w:styleId="53">
    <w:name w:val="font61"/>
    <w:basedOn w:val="26"/>
    <w:autoRedefine/>
    <w:qFormat/>
    <w:uiPriority w:val="0"/>
    <w:rPr>
      <w:rFonts w:hint="eastAsia" w:ascii="宋体" w:hAnsi="宋体" w:eastAsia="宋体" w:cs="宋体"/>
      <w:color w:val="000000"/>
      <w:sz w:val="20"/>
      <w:szCs w:val="20"/>
      <w:u w:val="none"/>
    </w:rPr>
  </w:style>
  <w:style w:type="character" w:customStyle="1" w:styleId="54">
    <w:name w:val="列出段落 Char"/>
    <w:link w:val="55"/>
    <w:autoRedefine/>
    <w:qFormat/>
    <w:locked/>
    <w:uiPriority w:val="34"/>
    <w:rPr>
      <w:rFonts w:ascii="Calibri" w:hAnsi="Calibri"/>
      <w:kern w:val="2"/>
      <w:sz w:val="21"/>
      <w:szCs w:val="22"/>
    </w:rPr>
  </w:style>
  <w:style w:type="paragraph" w:styleId="55">
    <w:name w:val="List Paragraph"/>
    <w:basedOn w:val="1"/>
    <w:link w:val="54"/>
    <w:autoRedefine/>
    <w:qFormat/>
    <w:uiPriority w:val="34"/>
    <w:pPr>
      <w:ind w:firstLine="420" w:firstLineChars="200"/>
    </w:pPr>
    <w:rPr>
      <w:rFonts w:ascii="Calibri" w:hAnsi="Calibri"/>
      <w:szCs w:val="22"/>
    </w:rPr>
  </w:style>
  <w:style w:type="character" w:customStyle="1" w:styleId="56">
    <w:name w:val="param-value2"/>
    <w:autoRedefine/>
    <w:qFormat/>
    <w:uiPriority w:val="0"/>
  </w:style>
  <w:style w:type="character" w:customStyle="1" w:styleId="57">
    <w:name w:val="t1"/>
    <w:autoRedefine/>
    <w:qFormat/>
    <w:uiPriority w:val="0"/>
    <w:rPr>
      <w:rFonts w:ascii="宋体" w:hAnsi="宋体" w:eastAsia="宋体"/>
      <w:color w:val="000000"/>
      <w:spacing w:val="400"/>
      <w:sz w:val="24"/>
      <w:szCs w:val="24"/>
    </w:rPr>
  </w:style>
  <w:style w:type="character" w:customStyle="1" w:styleId="58">
    <w:name w:val="font11"/>
    <w:autoRedefine/>
    <w:qFormat/>
    <w:uiPriority w:val="0"/>
    <w:rPr>
      <w:rFonts w:hint="default" w:ascii="Times New Roman" w:hAnsi="Times New Roman" w:cs="Times New Roman"/>
      <w:color w:val="000000"/>
      <w:sz w:val="20"/>
      <w:szCs w:val="20"/>
      <w:u w:val="none"/>
    </w:rPr>
  </w:style>
  <w:style w:type="character" w:customStyle="1" w:styleId="59">
    <w:name w:val="纯文本 Char1"/>
    <w:autoRedefine/>
    <w:qFormat/>
    <w:uiPriority w:val="0"/>
    <w:rPr>
      <w:rFonts w:ascii="宋体" w:hAnsi="Courier New" w:eastAsia="宋体"/>
      <w:kern w:val="2"/>
      <w:sz w:val="21"/>
      <w:lang w:val="en-US" w:eastAsia="zh-CN" w:bidi="ar-SA"/>
    </w:rPr>
  </w:style>
  <w:style w:type="character" w:customStyle="1" w:styleId="60">
    <w:name w:val="ca-4"/>
    <w:autoRedefine/>
    <w:qFormat/>
    <w:uiPriority w:val="0"/>
    <w:rPr>
      <w:rFonts w:cs="Times New Roman"/>
    </w:rPr>
  </w:style>
  <w:style w:type="character" w:customStyle="1" w:styleId="61">
    <w:name w:val="fontstyle01"/>
    <w:autoRedefine/>
    <w:qFormat/>
    <w:uiPriority w:val="0"/>
    <w:rPr>
      <w:rFonts w:hint="eastAsia" w:ascii="宋体" w:hAnsi="宋体" w:eastAsia="宋体"/>
      <w:color w:val="000000"/>
      <w:sz w:val="22"/>
      <w:szCs w:val="22"/>
    </w:rPr>
  </w:style>
  <w:style w:type="character" w:customStyle="1" w:styleId="62">
    <w:name w:val="ca-3"/>
    <w:autoRedefine/>
    <w:qFormat/>
    <w:uiPriority w:val="0"/>
    <w:rPr>
      <w:rFonts w:cs="Times New Roman"/>
    </w:rPr>
  </w:style>
  <w:style w:type="character" w:customStyle="1" w:styleId="63">
    <w:name w:val="ca-8"/>
    <w:autoRedefine/>
    <w:qFormat/>
    <w:uiPriority w:val="0"/>
    <w:rPr>
      <w:rFonts w:cs="Times New Roman"/>
    </w:rPr>
  </w:style>
  <w:style w:type="character" w:customStyle="1" w:styleId="64">
    <w:name w:val="font71"/>
    <w:autoRedefine/>
    <w:qFormat/>
    <w:uiPriority w:val="0"/>
    <w:rPr>
      <w:rFonts w:hint="eastAsia" w:ascii="宋体" w:hAnsi="宋体" w:eastAsia="宋体"/>
      <w:color w:val="000000"/>
      <w:sz w:val="20"/>
      <w:szCs w:val="20"/>
      <w:u w:val="none"/>
    </w:rPr>
  </w:style>
  <w:style w:type="character" w:customStyle="1" w:styleId="65">
    <w:name w:val="H2 Char"/>
    <w:autoRedefine/>
    <w:qFormat/>
    <w:uiPriority w:val="0"/>
    <w:rPr>
      <w:rFonts w:ascii="Arial" w:hAnsi="Arial" w:eastAsia="黑体"/>
      <w:b/>
      <w:bCs/>
      <w:kern w:val="2"/>
      <w:sz w:val="32"/>
      <w:szCs w:val="32"/>
      <w:lang w:val="en-US" w:eastAsia="zh-CN" w:bidi="ar-SA"/>
    </w:rPr>
  </w:style>
  <w:style w:type="character" w:customStyle="1" w:styleId="66">
    <w:name w:val="ca-5"/>
    <w:autoRedefine/>
    <w:qFormat/>
    <w:uiPriority w:val="0"/>
    <w:rPr>
      <w:rFonts w:cs="Times New Roman"/>
    </w:rPr>
  </w:style>
  <w:style w:type="character" w:customStyle="1" w:styleId="67">
    <w:name w:val="font41"/>
    <w:autoRedefine/>
    <w:qFormat/>
    <w:uiPriority w:val="0"/>
    <w:rPr>
      <w:rFonts w:hint="eastAsia" w:ascii="宋体" w:hAnsi="宋体" w:eastAsia="宋体"/>
      <w:color w:val="000000"/>
      <w:sz w:val="20"/>
      <w:szCs w:val="20"/>
      <w:u w:val="none"/>
    </w:rPr>
  </w:style>
  <w:style w:type="paragraph" w:customStyle="1" w:styleId="68">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9">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pa-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图形文字"/>
    <w:next w:val="1"/>
    <w:autoRedefine/>
    <w:qFormat/>
    <w:uiPriority w:val="0"/>
    <w:pPr>
      <w:jc w:val="center"/>
    </w:pPr>
    <w:rPr>
      <w:rFonts w:ascii="宋体" w:hAnsi="Times New Roman" w:eastAsia="宋体" w:cs="Times New Roman"/>
      <w:color w:val="000000"/>
      <w:sz w:val="24"/>
      <w:lang w:val="en-US" w:eastAsia="zh-CN" w:bidi="ar-SA"/>
    </w:rPr>
  </w:style>
  <w:style w:type="paragraph" w:customStyle="1" w:styleId="73">
    <w:name w:val="pa-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pa-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pa-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w:basedOn w:val="1"/>
    <w:autoRedefine/>
    <w:qFormat/>
    <w:uiPriority w:val="0"/>
    <w:pPr>
      <w:tabs>
        <w:tab w:val="left" w:pos="432"/>
      </w:tabs>
      <w:spacing w:beforeLines="50" w:afterLines="50"/>
      <w:ind w:left="432" w:hanging="432"/>
    </w:pPr>
    <w:rPr>
      <w:sz w:val="24"/>
    </w:rPr>
  </w:style>
  <w:style w:type="paragraph" w:customStyle="1" w:styleId="77">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Char Char Char Char"/>
    <w:basedOn w:val="1"/>
    <w:autoRedefine/>
    <w:qFormat/>
    <w:uiPriority w:val="0"/>
    <w:pPr>
      <w:widowControl/>
      <w:spacing w:after="160" w:line="240" w:lineRule="exact"/>
      <w:jc w:val="left"/>
    </w:pPr>
  </w:style>
  <w:style w:type="paragraph" w:customStyle="1" w:styleId="80">
    <w:name w:val="Normal_4"/>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81">
    <w:name w:val="pa-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样式"/>
    <w:next w:val="8"/>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p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a-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Char Char Char Char Char Char Char"/>
    <w:basedOn w:val="1"/>
    <w:autoRedefine/>
    <w:qFormat/>
    <w:uiPriority w:val="0"/>
  </w:style>
  <w:style w:type="paragraph" w:customStyle="1" w:styleId="86">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pa-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pa-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回信地址"/>
    <w:basedOn w:val="1"/>
    <w:autoRedefine/>
    <w:qFormat/>
    <w:uiPriority w:val="0"/>
    <w:pPr>
      <w:keepLines/>
      <w:widowControl/>
      <w:spacing w:line="200" w:lineRule="atLeast"/>
      <w:ind w:firstLine="200" w:firstLineChars="200"/>
      <w:jc w:val="left"/>
    </w:pPr>
    <w:rPr>
      <w:rFonts w:ascii="Arial" w:hAnsi="Arial"/>
      <w:spacing w:val="-2"/>
      <w:kern w:val="0"/>
      <w:sz w:val="18"/>
      <w:szCs w:val="20"/>
      <w:lang w:bidi="he-IL"/>
    </w:rPr>
  </w:style>
  <w:style w:type="paragraph" w:customStyle="1" w:styleId="92">
    <w:name w:val="pa-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pa-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pa-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1"/>
    <w:basedOn w:val="1"/>
    <w:autoRedefine/>
    <w:qFormat/>
    <w:uiPriority w:val="0"/>
    <w:pPr>
      <w:ind w:firstLine="200" w:firstLineChars="200"/>
    </w:pPr>
    <w:rPr>
      <w:rFonts w:ascii="Tahoma" w:hAnsi="Tahoma" w:cs="Tahoma"/>
      <w:sz w:val="24"/>
    </w:rPr>
  </w:style>
  <w:style w:type="paragraph" w:customStyle="1" w:styleId="97">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98">
    <w:name w:val="pa-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w:basedOn w:val="1"/>
    <w:autoRedefine/>
    <w:qFormat/>
    <w:uiPriority w:val="0"/>
    <w:pPr>
      <w:widowControl/>
      <w:spacing w:after="160" w:line="240" w:lineRule="exact"/>
      <w:jc w:val="left"/>
    </w:pPr>
    <w:rPr>
      <w:kern w:val="0"/>
      <w:sz w:val="20"/>
      <w:szCs w:val="20"/>
      <w:lang w:eastAsia="en-US"/>
    </w:rPr>
  </w:style>
  <w:style w:type="paragraph" w:customStyle="1" w:styleId="100">
    <w:name w:val="pa-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pa-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
    <w:autoRedefine/>
    <w:qFormat/>
    <w:uiPriority w:val="0"/>
    <w:pPr>
      <w:tabs>
        <w:tab w:val="left" w:pos="360"/>
      </w:tabs>
    </w:pPr>
    <w:rPr>
      <w:sz w:val="24"/>
    </w:rPr>
  </w:style>
  <w:style w:type="paragraph" w:customStyle="1" w:styleId="103">
    <w:name w:val="p0"/>
    <w:basedOn w:val="1"/>
    <w:autoRedefine/>
    <w:qFormat/>
    <w:uiPriority w:val="0"/>
    <w:pPr>
      <w:widowControl/>
    </w:pPr>
    <w:rPr>
      <w:kern w:val="0"/>
      <w:szCs w:val="21"/>
    </w:rPr>
  </w:style>
  <w:style w:type="paragraph" w:customStyle="1" w:styleId="104">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5">
    <w:name w:val="t14"/>
    <w:autoRedefine/>
    <w:qFormat/>
    <w:uiPriority w:val="0"/>
  </w:style>
  <w:style w:type="character" w:customStyle="1" w:styleId="106">
    <w:name w:val="正文缩进 字符"/>
    <w:autoRedefine/>
    <w:qFormat/>
    <w:uiPriority w:val="0"/>
    <w:rPr>
      <w:kern w:val="2"/>
      <w:sz w:val="24"/>
    </w:rPr>
  </w:style>
  <w:style w:type="character" w:customStyle="1" w:styleId="107">
    <w:name w:val="纯文本 字符"/>
    <w:autoRedefine/>
    <w:qFormat/>
    <w:uiPriority w:val="99"/>
    <w:rPr>
      <w:rFonts w:ascii="宋体" w:hAnsi="Courier New"/>
      <w:spacing w:val="-8"/>
      <w:kern w:val="2"/>
      <w:sz w:val="24"/>
    </w:rPr>
  </w:style>
  <w:style w:type="character" w:customStyle="1" w:styleId="108">
    <w:name w:val="页脚 字符"/>
    <w:autoRedefine/>
    <w:qFormat/>
    <w:uiPriority w:val="0"/>
    <w:rPr>
      <w:kern w:val="2"/>
      <w:sz w:val="18"/>
    </w:rPr>
  </w:style>
  <w:style w:type="character" w:customStyle="1" w:styleId="109">
    <w:name w:val="页眉 字符"/>
    <w:autoRedefine/>
    <w:qFormat/>
    <w:uiPriority w:val="0"/>
    <w:rPr>
      <w:kern w:val="2"/>
      <w:sz w:val="18"/>
      <w:szCs w:val="18"/>
    </w:rPr>
  </w:style>
  <w:style w:type="character" w:customStyle="1" w:styleId="110">
    <w:name w:val="纯文本 Char Char"/>
    <w:autoRedefine/>
    <w:qFormat/>
    <w:uiPriority w:val="0"/>
    <w:rPr>
      <w:rFonts w:ascii="宋体" w:hAnsi="Courier New" w:eastAsia="宋体"/>
      <w:kern w:val="2"/>
      <w:sz w:val="21"/>
      <w:lang w:val="en-US" w:eastAsia="zh-CN" w:bidi="ar-SA"/>
    </w:rPr>
  </w:style>
  <w:style w:type="paragraph" w:customStyle="1" w:styleId="111">
    <w:name w:val="font5"/>
    <w:basedOn w:val="1"/>
    <w:autoRedefine/>
    <w:qFormat/>
    <w:uiPriority w:val="0"/>
    <w:pPr>
      <w:widowControl/>
      <w:spacing w:before="100" w:beforeAutospacing="1" w:after="100" w:afterAutospacing="1"/>
      <w:jc w:val="left"/>
    </w:pPr>
    <w:rPr>
      <w:color w:val="000000"/>
      <w:kern w:val="0"/>
      <w:szCs w:val="21"/>
    </w:rPr>
  </w:style>
  <w:style w:type="paragraph" w:customStyle="1" w:styleId="112">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3">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5">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1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18">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1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0">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121">
    <w:name w:val="font81"/>
    <w:basedOn w:val="26"/>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58</Pages>
  <Words>5560</Words>
  <Characters>31696</Characters>
  <Lines>264</Lines>
  <Paragraphs>74</Paragraphs>
  <TotalTime>70</TotalTime>
  <ScaleCrop>false</ScaleCrop>
  <LinksUpToDate>false</LinksUpToDate>
  <CharactersWithSpaces>37182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2022-09-05T08:36:00Z</dcterms:created>
  <dc:creator>User</dc:creator>
  <cp:lastModifiedBy>MOON</cp:lastModifiedBy>
  <cp:lastPrinted>2021-03-16T14:16:00Z</cp:lastPrinted>
  <dcterms:modified xsi:type="dcterms:W3CDTF">2024-01-24T07:24:31Z</dcterms:modified>
  <dc:title>2012省本级政府设备采购招标项目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74D77158037F49168220F16278B3E4C9_13</vt:lpwstr>
  </property>
</Properties>
</file>