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D2AFE7">
      <w:pPr>
        <w:rPr>
          <w:b/>
          <w:sz w:val="44"/>
        </w:rPr>
      </w:pPr>
      <w:bookmarkStart w:id="0" w:name="_Toc46738283"/>
      <w:bookmarkStart w:id="1" w:name="_Toc46738410"/>
      <w:bookmarkStart w:id="2" w:name="_Toc46738149"/>
      <w:bookmarkStart w:id="3" w:name="_Toc506611570"/>
      <w:bookmarkStart w:id="4" w:name="_Toc12118333"/>
      <w:bookmarkStart w:id="5" w:name="_Toc506611778"/>
      <w:bookmarkStart w:id="6" w:name="_Toc531987376"/>
      <w:bookmarkStart w:id="7" w:name="_Toc494875372"/>
      <w:bookmarkStart w:id="8" w:name="_Toc494597746"/>
      <w:bookmarkStart w:id="9" w:name="_Toc75917299"/>
      <w:bookmarkStart w:id="10" w:name="_Toc517502601"/>
      <w:bookmarkStart w:id="11" w:name="_Toc169338716"/>
      <w:bookmarkStart w:id="12" w:name="_Toc506628521"/>
      <w:bookmarkStart w:id="13" w:name="_Toc490832162"/>
      <w:bookmarkStart w:id="14" w:name="_Toc484827160"/>
      <w:bookmarkStart w:id="15" w:name="_Toc484848505"/>
    </w:p>
    <w:p w14:paraId="53383661">
      <w:pPr>
        <w:jc w:val="center"/>
        <w:rPr>
          <w:b/>
          <w:sz w:val="44"/>
        </w:rPr>
      </w:pPr>
    </w:p>
    <w:p w14:paraId="7C65F8FE">
      <w:pPr>
        <w:jc w:val="center"/>
        <w:rPr>
          <w:b/>
          <w:bCs/>
          <w:sz w:val="44"/>
        </w:rPr>
      </w:pPr>
      <w:r>
        <w:rPr>
          <w:rFonts w:hint="eastAsia"/>
          <w:b/>
          <w:sz w:val="44"/>
        </w:rPr>
        <w:t>2024年竞争性磋商采购项目</w:t>
      </w:r>
    </w:p>
    <w:p w14:paraId="332D03BB">
      <w:pPr>
        <w:spacing w:line="240" w:lineRule="atLeast"/>
        <w:jc w:val="center"/>
        <w:rPr>
          <w:rFonts w:ascii="宋体"/>
          <w:sz w:val="32"/>
          <w:szCs w:val="32"/>
        </w:rPr>
      </w:pPr>
    </w:p>
    <w:p w14:paraId="2DE7E5BF">
      <w:pPr>
        <w:spacing w:line="240" w:lineRule="atLeast"/>
        <w:jc w:val="center"/>
        <w:rPr>
          <w:rFonts w:ascii="宋体"/>
          <w:sz w:val="32"/>
          <w:szCs w:val="32"/>
        </w:rPr>
      </w:pPr>
    </w:p>
    <w:p w14:paraId="461649F8">
      <w:pPr>
        <w:spacing w:line="240" w:lineRule="atLeast"/>
        <w:jc w:val="center"/>
        <w:rPr>
          <w:rFonts w:ascii="宋体"/>
          <w:sz w:val="32"/>
          <w:szCs w:val="32"/>
        </w:rPr>
      </w:pPr>
      <w:r>
        <w:rPr>
          <w:rFonts w:hint="eastAsia" w:ascii="宋体"/>
          <w:sz w:val="32"/>
          <w:szCs w:val="32"/>
        </w:rPr>
        <w:t>项目名称：海南省工业学校2024年图书采购项目</w:t>
      </w:r>
    </w:p>
    <w:p w14:paraId="7EB0F258">
      <w:pPr>
        <w:spacing w:line="240" w:lineRule="atLeast"/>
        <w:jc w:val="center"/>
        <w:rPr>
          <w:rFonts w:ascii="宋体"/>
          <w:sz w:val="32"/>
          <w:szCs w:val="32"/>
        </w:rPr>
      </w:pPr>
      <w:r>
        <w:rPr>
          <w:rFonts w:hint="eastAsia" w:ascii="宋体"/>
          <w:sz w:val="32"/>
          <w:szCs w:val="32"/>
        </w:rPr>
        <w:t>项目编号:HNJY2024-82-11</w:t>
      </w:r>
    </w:p>
    <w:p w14:paraId="58010C54">
      <w:pPr>
        <w:spacing w:line="240" w:lineRule="atLeast"/>
        <w:jc w:val="center"/>
        <w:rPr>
          <w:rFonts w:ascii="宋体" w:hAnsi="宋体"/>
          <w:b/>
          <w:kern w:val="0"/>
          <w:sz w:val="28"/>
          <w:szCs w:val="28"/>
        </w:rPr>
      </w:pPr>
    </w:p>
    <w:p w14:paraId="5B68248B">
      <w:pPr>
        <w:spacing w:line="240" w:lineRule="atLeast"/>
        <w:jc w:val="center"/>
        <w:rPr>
          <w:rFonts w:ascii="宋体" w:hAnsi="宋体"/>
          <w:b/>
          <w:kern w:val="0"/>
          <w:sz w:val="28"/>
          <w:szCs w:val="28"/>
        </w:rPr>
      </w:pPr>
    </w:p>
    <w:p w14:paraId="2559DB5F">
      <w:pPr>
        <w:spacing w:line="240" w:lineRule="atLeast"/>
        <w:jc w:val="center"/>
        <w:rPr>
          <w:b/>
          <w:sz w:val="28"/>
        </w:rPr>
      </w:pPr>
    </w:p>
    <w:p w14:paraId="0FF8D4C8">
      <w:pPr>
        <w:tabs>
          <w:tab w:val="left" w:pos="4620"/>
        </w:tabs>
        <w:spacing w:line="480" w:lineRule="auto"/>
        <w:jc w:val="center"/>
        <w:rPr>
          <w:b/>
          <w:sz w:val="52"/>
          <w:szCs w:val="52"/>
        </w:rPr>
      </w:pPr>
    </w:p>
    <w:p w14:paraId="08AEECCC">
      <w:pPr>
        <w:tabs>
          <w:tab w:val="left" w:pos="4620"/>
        </w:tabs>
        <w:spacing w:line="480" w:lineRule="auto"/>
        <w:jc w:val="center"/>
        <w:rPr>
          <w:rFonts w:ascii="宋体" w:hAnsi="Arial"/>
          <w:b/>
          <w:sz w:val="52"/>
          <w:szCs w:val="52"/>
        </w:rPr>
      </w:pPr>
      <w:r>
        <w:rPr>
          <w:rFonts w:hint="eastAsia"/>
          <w:b/>
          <w:sz w:val="52"/>
          <w:szCs w:val="52"/>
        </w:rPr>
        <w:t>竞争性磋商采购文件</w:t>
      </w:r>
    </w:p>
    <w:p w14:paraId="4510447D">
      <w:pPr>
        <w:spacing w:line="240" w:lineRule="atLeast"/>
        <w:jc w:val="center"/>
        <w:rPr>
          <w:rFonts w:ascii="宋体"/>
          <w:sz w:val="72"/>
          <w:szCs w:val="72"/>
        </w:rPr>
      </w:pPr>
    </w:p>
    <w:p w14:paraId="27308685">
      <w:pPr>
        <w:spacing w:line="240" w:lineRule="atLeast"/>
        <w:rPr>
          <w:rFonts w:ascii="宋体"/>
          <w:b/>
          <w:sz w:val="32"/>
        </w:rPr>
      </w:pPr>
    </w:p>
    <w:p w14:paraId="6AD2E0D4">
      <w:pPr>
        <w:spacing w:line="240" w:lineRule="atLeast"/>
        <w:rPr>
          <w:rFonts w:ascii="宋体"/>
          <w:b/>
          <w:sz w:val="32"/>
        </w:rPr>
      </w:pPr>
    </w:p>
    <w:p w14:paraId="6FE8C918">
      <w:pPr>
        <w:jc w:val="center"/>
        <w:rPr>
          <w:rFonts w:ascii="宋体" w:hAnsi="宋体"/>
          <w:sz w:val="30"/>
          <w:szCs w:val="30"/>
        </w:rPr>
      </w:pPr>
      <w:r>
        <w:rPr>
          <w:rFonts w:hint="eastAsia" w:ascii="宋体" w:hAnsi="宋体"/>
          <w:kern w:val="0"/>
          <w:sz w:val="30"/>
          <w:szCs w:val="30"/>
        </w:rPr>
        <w:t>采购人：海南省工业学校</w:t>
      </w:r>
    </w:p>
    <w:p w14:paraId="75CC547B">
      <w:pPr>
        <w:pStyle w:val="26"/>
        <w:spacing w:after="120"/>
        <w:ind w:left="0" w:firstLine="0"/>
        <w:jc w:val="center"/>
        <w:outlineLvl w:val="0"/>
        <w:rPr>
          <w:b/>
          <w:sz w:val="32"/>
          <w:szCs w:val="32"/>
        </w:rPr>
      </w:pPr>
      <w:r>
        <w:rPr>
          <w:rFonts w:hint="eastAsia"/>
          <w:sz w:val="30"/>
          <w:szCs w:val="30"/>
        </w:rPr>
        <w:t>采购代理机构：海南省教学仪器设备招标中心有限公司</w:t>
      </w:r>
    </w:p>
    <w:p w14:paraId="036586BB">
      <w:pPr>
        <w:pStyle w:val="26"/>
        <w:spacing w:after="120"/>
        <w:ind w:left="836" w:leftChars="398" w:firstLine="2592" w:firstLineChars="810"/>
        <w:jc w:val="both"/>
        <w:rPr>
          <w:sz w:val="32"/>
          <w:szCs w:val="32"/>
        </w:rPr>
      </w:pPr>
      <w:bookmarkStart w:id="16" w:name="OLE_LINK2"/>
      <w:bookmarkStart w:id="17" w:name="OLE_LINK1"/>
      <w:r>
        <w:rPr>
          <w:rFonts w:hint="eastAsia"/>
          <w:sz w:val="32"/>
          <w:szCs w:val="32"/>
        </w:rPr>
        <w:t>2024年10月</w:t>
      </w:r>
    </w:p>
    <w:bookmarkEnd w:id="16"/>
    <w:bookmarkEnd w:id="17"/>
    <w:p w14:paraId="18713AA7">
      <w:pPr>
        <w:jc w:val="center"/>
      </w:pPr>
    </w:p>
    <w:p w14:paraId="2F772CDB">
      <w:pPr>
        <w:jc w:val="center"/>
        <w:rPr>
          <w:b/>
          <w:bCs/>
          <w:sz w:val="36"/>
          <w:szCs w:val="36"/>
        </w:rPr>
      </w:pPr>
      <w:r>
        <w:br w:type="page"/>
      </w:r>
      <w:r>
        <w:rPr>
          <w:rFonts w:hint="eastAsia"/>
          <w:b/>
          <w:bCs/>
          <w:sz w:val="36"/>
          <w:szCs w:val="36"/>
        </w:rPr>
        <w:t>目录</w:t>
      </w:r>
    </w:p>
    <w:p w14:paraId="6E1451E5">
      <w:pPr>
        <w:pStyle w:val="26"/>
        <w:spacing w:after="120" w:line="360" w:lineRule="exact"/>
        <w:ind w:left="836" w:leftChars="398" w:firstLine="1918" w:firstLineChars="597"/>
        <w:jc w:val="both"/>
        <w:rPr>
          <w:b/>
          <w:bCs/>
          <w:sz w:val="32"/>
          <w:szCs w:val="32"/>
        </w:rPr>
      </w:pPr>
    </w:p>
    <w:p w14:paraId="24B7288D"/>
    <w:p w14:paraId="18AEC4E1">
      <w:pPr>
        <w:spacing w:line="900" w:lineRule="exact"/>
        <w:rPr>
          <w:b/>
          <w:sz w:val="32"/>
          <w:szCs w:val="32"/>
        </w:rPr>
      </w:pPr>
      <w:r>
        <w:rPr>
          <w:rFonts w:hint="eastAsia"/>
          <w:b/>
          <w:sz w:val="32"/>
          <w:szCs w:val="32"/>
        </w:rPr>
        <w:t>第一部分竞争性磋商采购邀请函</w:t>
      </w:r>
    </w:p>
    <w:p w14:paraId="0E075E30">
      <w:pPr>
        <w:spacing w:line="900" w:lineRule="exact"/>
        <w:outlineLvl w:val="0"/>
        <w:rPr>
          <w:b/>
          <w:sz w:val="32"/>
          <w:szCs w:val="32"/>
        </w:rPr>
      </w:pPr>
      <w:r>
        <w:rPr>
          <w:rFonts w:hint="eastAsia"/>
          <w:b/>
          <w:sz w:val="32"/>
          <w:szCs w:val="32"/>
        </w:rPr>
        <w:t>第二部分竞争性磋商项目需求</w:t>
      </w:r>
    </w:p>
    <w:p w14:paraId="26B03359">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14:paraId="1D6A9B59">
      <w:pPr>
        <w:spacing w:line="900" w:lineRule="exact"/>
        <w:rPr>
          <w:b/>
          <w:sz w:val="32"/>
          <w:szCs w:val="32"/>
        </w:rPr>
      </w:pPr>
      <w:r>
        <w:rPr>
          <w:rFonts w:hint="eastAsia"/>
          <w:b/>
          <w:sz w:val="32"/>
          <w:szCs w:val="32"/>
        </w:rPr>
        <w:t>第四部分评审办法</w:t>
      </w:r>
    </w:p>
    <w:p w14:paraId="06F55B86">
      <w:pPr>
        <w:spacing w:line="900" w:lineRule="exact"/>
        <w:rPr>
          <w:b/>
          <w:sz w:val="32"/>
          <w:szCs w:val="32"/>
        </w:rPr>
      </w:pPr>
      <w:r>
        <w:rPr>
          <w:rFonts w:hint="eastAsia"/>
          <w:b/>
          <w:sz w:val="32"/>
          <w:szCs w:val="32"/>
        </w:rPr>
        <w:t>第五部分合同条款格式</w:t>
      </w:r>
    </w:p>
    <w:p w14:paraId="453F3F97">
      <w:pPr>
        <w:spacing w:line="900" w:lineRule="exact"/>
        <w:rPr>
          <w:b/>
          <w:sz w:val="32"/>
          <w:szCs w:val="32"/>
        </w:rPr>
      </w:pPr>
      <w:r>
        <w:rPr>
          <w:rFonts w:hint="eastAsia"/>
          <w:b/>
          <w:sz w:val="32"/>
          <w:szCs w:val="32"/>
        </w:rPr>
        <w:t>第六部分响应文件格式</w:t>
      </w:r>
    </w:p>
    <w:p w14:paraId="16F09255">
      <w:pPr>
        <w:pStyle w:val="26"/>
        <w:spacing w:after="120" w:line="360" w:lineRule="exact"/>
        <w:ind w:left="836" w:leftChars="398" w:firstLine="1918" w:firstLineChars="597"/>
        <w:jc w:val="both"/>
        <w:rPr>
          <w:b/>
          <w:bCs/>
          <w:sz w:val="32"/>
          <w:szCs w:val="32"/>
        </w:rPr>
      </w:pPr>
    </w:p>
    <w:p w14:paraId="53230E1E"/>
    <w:p w14:paraId="7255848F"/>
    <w:p w14:paraId="348FEEE5"/>
    <w:p w14:paraId="378F6048"/>
    <w:p w14:paraId="1C3A6B13"/>
    <w:p w14:paraId="389FBD69"/>
    <w:p w14:paraId="2061728A"/>
    <w:p w14:paraId="06CF5E1E"/>
    <w:p w14:paraId="6FEB2F0C"/>
    <w:p w14:paraId="510A7039"/>
    <w:p w14:paraId="02208A60"/>
    <w:p w14:paraId="1558A81C"/>
    <w:p w14:paraId="79DCF90F"/>
    <w:p w14:paraId="7D0A73BC"/>
    <w:p w14:paraId="16780185"/>
    <w:p w14:paraId="4F599FA0"/>
    <w:p w14:paraId="43180044"/>
    <w:p w14:paraId="4C6E0C9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FC6FE66">
      <w:pPr>
        <w:pStyle w:val="158"/>
        <w:spacing w:after="120" w:line="360" w:lineRule="exact"/>
        <w:ind w:left="834" w:leftChars="397" w:firstLine="797" w:firstLineChars="248"/>
        <w:jc w:val="both"/>
        <w:rPr>
          <w:b/>
          <w:bCs/>
          <w:sz w:val="32"/>
          <w:szCs w:val="32"/>
        </w:rPr>
      </w:pPr>
    </w:p>
    <w:p w14:paraId="3E165942">
      <w:pPr>
        <w:pStyle w:val="158"/>
        <w:spacing w:after="120" w:line="360" w:lineRule="exact"/>
        <w:ind w:left="834" w:leftChars="397" w:firstLine="797" w:firstLineChars="248"/>
        <w:jc w:val="both"/>
      </w:pPr>
      <w:r>
        <w:rPr>
          <w:rFonts w:hint="eastAsia"/>
          <w:b/>
          <w:bCs/>
          <w:sz w:val="32"/>
          <w:szCs w:val="32"/>
        </w:rPr>
        <w:t>第一部分　</w:t>
      </w:r>
      <w:r>
        <w:rPr>
          <w:rFonts w:hint="eastAsia"/>
          <w:b/>
          <w:sz w:val="32"/>
          <w:szCs w:val="32"/>
        </w:rPr>
        <w:t>竞争性磋商采购邀请函</w:t>
      </w:r>
    </w:p>
    <w:p w14:paraId="4D4AFD79">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016D63B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海南省工业学校2024年图书采购项目</w:t>
      </w:r>
      <w:r>
        <w:rPr>
          <w:rFonts w:hint="eastAsia" w:ascii="宋体" w:hAnsi="宋体" w:cs="宋体"/>
          <w:kern w:val="0"/>
          <w:sz w:val="24"/>
        </w:rPr>
        <w:t>的潜在供应商应在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2024年</w:t>
      </w:r>
      <w:r>
        <w:rPr>
          <w:rFonts w:hint="eastAsia" w:ascii="宋体" w:hAnsi="宋体" w:cs="宋体"/>
          <w:kern w:val="0"/>
          <w:sz w:val="24"/>
          <w:u w:val="single"/>
          <w:lang w:val="en-US" w:eastAsia="zh-CN"/>
        </w:rPr>
        <w:t>11</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w:t>
      </w:r>
      <w:r>
        <w:rPr>
          <w:rFonts w:hint="eastAsia" w:ascii="宋体" w:hAnsi="宋体" w:cs="宋体"/>
          <w:kern w:val="0"/>
          <w:sz w:val="24"/>
          <w:u w:val="single"/>
          <w:lang w:val="en-US" w:eastAsia="zh-CN"/>
        </w:rPr>
        <w:t>15</w:t>
      </w:r>
      <w:r>
        <w:rPr>
          <w:rFonts w:hint="eastAsia" w:ascii="宋体" w:hAnsi="宋体" w:cs="宋体"/>
          <w:kern w:val="0"/>
          <w:sz w:val="24"/>
          <w:u w:val="single"/>
        </w:rPr>
        <w:t>点</w:t>
      </w:r>
      <w:r>
        <w:rPr>
          <w:rFonts w:hint="eastAsia" w:ascii="宋体" w:hAnsi="宋体" w:cs="宋体"/>
          <w:kern w:val="0"/>
          <w:sz w:val="24"/>
          <w:u w:val="single"/>
          <w:lang w:val="en-US" w:eastAsia="zh-CN"/>
        </w:rPr>
        <w:t>0</w:t>
      </w:r>
      <w:r>
        <w:rPr>
          <w:rFonts w:hint="eastAsia" w:ascii="宋体" w:hAnsi="宋体" w:cs="宋体"/>
          <w:kern w:val="0"/>
          <w:sz w:val="24"/>
          <w:u w:val="single"/>
        </w:rPr>
        <w:t>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295D036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28359089"/>
      <w:bookmarkStart w:id="19" w:name="_Toc35393629"/>
      <w:bookmarkStart w:id="20" w:name="_Toc28359012"/>
      <w:bookmarkStart w:id="21" w:name="_Toc35393798"/>
      <w:r>
        <w:rPr>
          <w:rFonts w:hint="eastAsia" w:ascii="宋体" w:hAnsi="宋体" w:cs="宋体"/>
          <w:b/>
          <w:kern w:val="0"/>
          <w:sz w:val="24"/>
        </w:rPr>
        <w:t>一、项目基本情况</w:t>
      </w:r>
      <w:bookmarkEnd w:id="18"/>
      <w:bookmarkEnd w:id="19"/>
      <w:bookmarkEnd w:id="20"/>
      <w:bookmarkEnd w:id="21"/>
    </w:p>
    <w:p w14:paraId="3C08AE1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w:t>
      </w:r>
      <w:r>
        <w:rPr>
          <w:rFonts w:hint="eastAsia" w:ascii="宋体"/>
          <w:bCs/>
          <w:kern w:val="0"/>
          <w:sz w:val="24"/>
        </w:rPr>
        <w:t>HNJY2024-82-11</w:t>
      </w:r>
    </w:p>
    <w:p w14:paraId="4710A62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项目名称：海南省工业学校2024年图书采购项目</w:t>
      </w:r>
    </w:p>
    <w:p w14:paraId="2A6A723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采购方式：竞争性磋商</w:t>
      </w:r>
    </w:p>
    <w:p w14:paraId="033307F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预算金额：21万元（报价需包含货物供应、加工、配送及有关技术服务等所有为完成本项目而发生的全部费用，采购文件中未列出的相关辅助材料和服务应由投标人在投标报价时一并考虑，不再单独结算。）</w:t>
      </w:r>
    </w:p>
    <w:p w14:paraId="5DF9069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最高限价：21万元（其中电子书最高限价为6万元，纸质图书最高限价为15万元。报价超过最高限价的为无效报价，按照无效响应处理。）</w:t>
      </w:r>
    </w:p>
    <w:p w14:paraId="219DD3B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采购需求：详见采购需求清单</w:t>
      </w:r>
    </w:p>
    <w:p w14:paraId="5BBADEE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交货期</w:t>
      </w:r>
      <w:r>
        <w:rPr>
          <w:rFonts w:hint="eastAsia" w:ascii="宋体" w:hAnsi="宋体" w:cs="宋体"/>
          <w:kern w:val="0"/>
          <w:sz w:val="24"/>
        </w:rPr>
        <w:t>：2024年12月10日之前全部交货到海南省工业学校图书馆。</w:t>
      </w:r>
    </w:p>
    <w:p w14:paraId="6BEC35D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3EE54CF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35393630"/>
      <w:bookmarkStart w:id="24" w:name="_Toc28359090"/>
      <w:bookmarkStart w:id="25" w:name="_Toc28359013"/>
      <w:r>
        <w:rPr>
          <w:rFonts w:hint="eastAsia" w:ascii="宋体" w:hAnsi="宋体" w:cs="宋体"/>
          <w:b/>
          <w:kern w:val="0"/>
          <w:sz w:val="24"/>
        </w:rPr>
        <w:t>二、申请人的资格要求：</w:t>
      </w:r>
      <w:bookmarkEnd w:id="22"/>
      <w:bookmarkEnd w:id="23"/>
      <w:bookmarkEnd w:id="24"/>
      <w:bookmarkEnd w:id="25"/>
    </w:p>
    <w:p w14:paraId="23752327">
      <w:pPr>
        <w:adjustRightInd w:val="0"/>
        <w:snapToGrid w:val="0"/>
        <w:spacing w:line="360" w:lineRule="auto"/>
        <w:ind w:firstLine="480" w:firstLineChars="200"/>
        <w:rPr>
          <w:rFonts w:ascii="宋体" w:hAnsi="宋体" w:cs="宋体"/>
          <w:kern w:val="0"/>
          <w:sz w:val="24"/>
        </w:rPr>
      </w:pPr>
      <w:bookmarkStart w:id="26" w:name="_Toc35393800"/>
      <w:bookmarkStart w:id="27" w:name="_Toc28359014"/>
      <w:bookmarkStart w:id="28" w:name="_Toc35393631"/>
      <w:bookmarkStart w:id="29" w:name="_Toc28359091"/>
      <w:r>
        <w:rPr>
          <w:rFonts w:hint="eastAsia" w:ascii="宋体" w:hAnsi="宋体" w:cs="宋体"/>
          <w:kern w:val="0"/>
          <w:sz w:val="24"/>
        </w:rPr>
        <w:t xml:space="preserve">1.满足《中华人民共和国政府采购法》第二十二条规定； </w:t>
      </w:r>
    </w:p>
    <w:p w14:paraId="170F0C6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01E0F5A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w:t>
      </w:r>
    </w:p>
    <w:p w14:paraId="136CC84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3E90460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3.2具有良好的商业信誉和健全的财务会计制度(提供承诺函）</w:t>
      </w:r>
    </w:p>
    <w:p w14:paraId="0FD025D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3.3具有履行合同所必需的设备和专业技术能力（提供承诺函）；</w:t>
      </w:r>
    </w:p>
    <w:p w14:paraId="7F6FFA0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3.4具有依法缴纳税收和社会保障资金的良好记录（提供承诺函）；</w:t>
      </w:r>
    </w:p>
    <w:p w14:paraId="1692C0A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3.5参加本次政府采购活动前三年内，在经营活动中没有重大违法记录（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260CC69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3.6</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51F67D1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3.7在“信用中国”网站、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141C339B">
      <w:pPr>
        <w:adjustRightInd w:val="0"/>
        <w:snapToGrid w:val="0"/>
        <w:spacing w:line="360" w:lineRule="auto"/>
        <w:ind w:firstLine="480" w:firstLineChars="200"/>
      </w:pPr>
      <w:r>
        <w:rPr>
          <w:rFonts w:hint="eastAsia" w:ascii="宋体" w:hAnsi="宋体" w:cs="宋体"/>
          <w:kern w:val="0"/>
          <w:sz w:val="24"/>
        </w:rPr>
        <w:t>3.8投标人应为专门从事图书经销法人单位，具有国家相关职能部门颁发的《中华人民共和国出版物经营许可证》（有效期内）复印件（需加盖公章）。</w:t>
      </w:r>
    </w:p>
    <w:p w14:paraId="472D1DE8">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三、获取采购文件</w:t>
      </w:r>
      <w:bookmarkEnd w:id="26"/>
      <w:bookmarkEnd w:id="27"/>
      <w:bookmarkEnd w:id="28"/>
      <w:bookmarkEnd w:id="29"/>
    </w:p>
    <w:p w14:paraId="7A062DE0">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日至2024年11月</w:t>
      </w:r>
      <w:r>
        <w:rPr>
          <w:rFonts w:hint="eastAsia" w:ascii="宋体" w:hAnsi="宋体" w:cs="宋体"/>
          <w:kern w:val="0"/>
          <w:sz w:val="24"/>
          <w:lang w:val="en-US" w:eastAsia="zh-CN"/>
        </w:rPr>
        <w:t>7</w:t>
      </w:r>
      <w:bookmarkStart w:id="87" w:name="_GoBack"/>
      <w:bookmarkEnd w:id="87"/>
      <w:r>
        <w:rPr>
          <w:rFonts w:hint="eastAsia" w:ascii="宋体" w:hAnsi="宋体" w:cs="宋体"/>
          <w:kern w:val="0"/>
          <w:sz w:val="24"/>
        </w:rPr>
        <w:t>日，每天上午08:00至12:00，下午14:30至17:30（公告期限为五个工作日（北京时间），</w:t>
      </w:r>
      <w:r>
        <w:rPr>
          <w:rFonts w:ascii="宋体" w:hAnsi="宋体" w:cs="宋体"/>
          <w:kern w:val="0"/>
          <w:sz w:val="24"/>
        </w:rPr>
        <w:t>法定节假日</w:t>
      </w:r>
      <w:r>
        <w:rPr>
          <w:rFonts w:hint="eastAsia" w:ascii="宋体" w:hAnsi="宋体" w:cs="宋体"/>
          <w:kern w:val="0"/>
          <w:sz w:val="24"/>
        </w:rPr>
        <w:t>除外 ）</w:t>
      </w:r>
    </w:p>
    <w:p w14:paraId="41E666EB">
      <w:pPr>
        <w:adjustRightInd w:val="0"/>
        <w:snapToGrid w:val="0"/>
        <w:spacing w:line="360" w:lineRule="auto"/>
        <w:ind w:firstLine="540"/>
        <w:rPr>
          <w:rFonts w:ascii="宋体" w:hAnsi="宋体" w:cs="宋体"/>
          <w:kern w:val="0"/>
          <w:sz w:val="24"/>
        </w:rPr>
      </w:pPr>
      <w:r>
        <w:rPr>
          <w:rFonts w:hint="eastAsia" w:ascii="宋体" w:hAnsi="宋体" w:cs="宋体"/>
          <w:kern w:val="0"/>
          <w:sz w:val="24"/>
        </w:rPr>
        <w:t>地点：海南省海口市蓝天路2-8号</w:t>
      </w:r>
    </w:p>
    <w:p w14:paraId="58F24F85">
      <w:pPr>
        <w:adjustRightInd w:val="0"/>
        <w:snapToGrid w:val="0"/>
        <w:spacing w:line="360" w:lineRule="auto"/>
        <w:ind w:firstLine="540"/>
        <w:rPr>
          <w:rFonts w:ascii="宋体" w:hAnsi="宋体" w:cs="宋体"/>
          <w:kern w:val="0"/>
          <w:sz w:val="24"/>
        </w:rPr>
      </w:pPr>
      <w:r>
        <w:rPr>
          <w:rFonts w:hint="eastAsia" w:ascii="宋体" w:hAnsi="宋体" w:cs="宋体"/>
          <w:kern w:val="0"/>
          <w:sz w:val="24"/>
        </w:rPr>
        <w:t>方式：现场购买</w:t>
      </w:r>
    </w:p>
    <w:p w14:paraId="76ED235F">
      <w:pPr>
        <w:adjustRightInd w:val="0"/>
        <w:snapToGrid w:val="0"/>
        <w:spacing w:line="360" w:lineRule="auto"/>
        <w:ind w:firstLine="540"/>
        <w:rPr>
          <w:rFonts w:ascii="宋体" w:hAnsi="宋体" w:cs="宋体"/>
          <w:kern w:val="0"/>
          <w:sz w:val="24"/>
        </w:rPr>
      </w:pPr>
      <w:r>
        <w:rPr>
          <w:rFonts w:hint="eastAsia" w:ascii="宋体" w:hAnsi="宋体" w:cs="宋体"/>
          <w:kern w:val="0"/>
          <w:sz w:val="24"/>
        </w:rPr>
        <w:t>售价：300元</w:t>
      </w:r>
    </w:p>
    <w:p w14:paraId="51277821">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632"/>
      <w:bookmarkStart w:id="31" w:name="_Toc28359092"/>
      <w:bookmarkStart w:id="32" w:name="_Toc28359015"/>
      <w:bookmarkStart w:id="33" w:name="_Toc35393801"/>
      <w:r>
        <w:rPr>
          <w:rFonts w:hint="eastAsia" w:ascii="宋体" w:hAnsi="宋体" w:cs="宋体"/>
          <w:b/>
          <w:kern w:val="0"/>
          <w:sz w:val="24"/>
        </w:rPr>
        <w:t>四、响应文件提交</w:t>
      </w:r>
      <w:bookmarkEnd w:id="30"/>
      <w:bookmarkEnd w:id="31"/>
      <w:bookmarkEnd w:id="32"/>
      <w:bookmarkEnd w:id="33"/>
    </w:p>
    <w:p w14:paraId="465E51D1">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截止时间：2024年11月11日15点00分（北京时间）</w:t>
      </w:r>
    </w:p>
    <w:p w14:paraId="2C7840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5794068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28359016"/>
      <w:bookmarkStart w:id="35" w:name="_Toc28359093"/>
      <w:bookmarkStart w:id="36" w:name="_Toc35393633"/>
      <w:bookmarkStart w:id="37" w:name="_Toc35393802"/>
      <w:r>
        <w:rPr>
          <w:rFonts w:hint="eastAsia" w:ascii="宋体" w:hAnsi="宋体" w:cs="宋体"/>
          <w:b/>
          <w:kern w:val="0"/>
          <w:sz w:val="24"/>
        </w:rPr>
        <w:t>五、开启</w:t>
      </w:r>
      <w:bookmarkEnd w:id="34"/>
      <w:bookmarkEnd w:id="35"/>
      <w:bookmarkEnd w:id="36"/>
      <w:bookmarkEnd w:id="37"/>
    </w:p>
    <w:p w14:paraId="7D05A92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时间：2024年11月11日15点00分（北京时间）</w:t>
      </w:r>
    </w:p>
    <w:p w14:paraId="2C7EDC3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C291C8E">
      <w:pPr>
        <w:keepNext/>
        <w:keepLines/>
        <w:autoSpaceDE w:val="0"/>
        <w:autoSpaceDN w:val="0"/>
        <w:adjustRightInd w:val="0"/>
        <w:snapToGrid w:val="0"/>
        <w:spacing w:line="360" w:lineRule="auto"/>
        <w:textAlignment w:val="baseline"/>
        <w:outlineLvl w:val="1"/>
        <w:rPr>
          <w:rFonts w:ascii="宋体" w:hAnsi="宋体" w:cs="宋体"/>
          <w:b/>
          <w:sz w:val="24"/>
        </w:rPr>
      </w:pPr>
      <w:bookmarkStart w:id="38" w:name="_Toc28359094"/>
      <w:bookmarkStart w:id="39" w:name="_Toc28359017"/>
      <w:bookmarkStart w:id="40" w:name="_Toc35393634"/>
      <w:bookmarkStart w:id="41" w:name="_Toc35393803"/>
      <w:r>
        <w:rPr>
          <w:rFonts w:hint="eastAsia" w:ascii="宋体" w:hAnsi="宋体" w:cs="宋体"/>
          <w:b/>
          <w:kern w:val="0"/>
          <w:sz w:val="24"/>
        </w:rPr>
        <w:t>六、</w:t>
      </w:r>
      <w:bookmarkEnd w:id="38"/>
      <w:bookmarkEnd w:id="39"/>
      <w:bookmarkEnd w:id="40"/>
      <w:bookmarkEnd w:id="41"/>
      <w:bookmarkStart w:id="42" w:name="_Toc35393635"/>
      <w:bookmarkStart w:id="43" w:name="_Toc35393804"/>
      <w:r>
        <w:rPr>
          <w:rFonts w:hint="eastAsia" w:ascii="宋体" w:hAnsi="宋体" w:cs="宋体"/>
          <w:b/>
          <w:sz w:val="24"/>
        </w:rPr>
        <w:t>其他补充事宜</w:t>
      </w:r>
      <w:bookmarkEnd w:id="42"/>
      <w:bookmarkEnd w:id="43"/>
    </w:p>
    <w:p w14:paraId="4097B2E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（一）标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27D4C505">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1.营业执照复印件（加盖本单位公章）</w:t>
      </w:r>
    </w:p>
    <w:p w14:paraId="5A5565F9">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2.法人授权函（函中内容要有报名人的联系方式及邮箱）</w:t>
      </w:r>
    </w:p>
    <w:p w14:paraId="303C154A">
      <w:pPr>
        <w:adjustRightInd w:val="0"/>
        <w:snapToGrid w:val="0"/>
        <w:spacing w:line="360" w:lineRule="auto"/>
        <w:ind w:firstLine="480" w:firstLineChars="200"/>
        <w:rPr>
          <w:rFonts w:ascii="宋体" w:hAnsi="宋体" w:cs="宋体"/>
          <w:sz w:val="24"/>
        </w:rPr>
      </w:pPr>
      <w:r>
        <w:rPr>
          <w:rFonts w:hint="eastAsia" w:ascii="宋体" w:hAnsi="宋体" w:cs="宋体"/>
          <w:sz w:val="24"/>
        </w:rPr>
        <w:t>（二）购买采购文件银行帐户：</w:t>
      </w:r>
    </w:p>
    <w:p w14:paraId="410ABCF6">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sz w:val="24"/>
        </w:rPr>
      </w:pPr>
      <w:r>
        <w:rPr>
          <w:rFonts w:hint="eastAsia" w:ascii="宋体" w:hAnsi="宋体" w:cs="宋体"/>
          <w:sz w:val="24"/>
        </w:rPr>
        <w:t>单位名称：海南省教学仪器设备招标中心有限公司</w:t>
      </w:r>
    </w:p>
    <w:p w14:paraId="1D122374">
      <w:pPr>
        <w:keepNext w:val="0"/>
        <w:keepLines w:val="0"/>
        <w:pageBreakBefore w:val="0"/>
        <w:widowControl w:val="0"/>
        <w:kinsoku/>
        <w:wordWrap/>
        <w:overflowPunct/>
        <w:topLinePunct w:val="0"/>
        <w:autoSpaceDE/>
        <w:autoSpaceDN/>
        <w:bidi w:val="0"/>
        <w:adjustRightInd w:val="0"/>
        <w:snapToGrid w:val="0"/>
        <w:spacing w:line="360" w:lineRule="auto"/>
        <w:ind w:left="420" w:leftChars="200"/>
        <w:jc w:val="both"/>
        <w:textAlignment w:val="auto"/>
        <w:rPr>
          <w:rFonts w:ascii="宋体" w:hAnsi="宋体" w:cs="宋体"/>
          <w:sz w:val="24"/>
        </w:rPr>
      </w:pPr>
      <w:r>
        <w:rPr>
          <w:rFonts w:hint="eastAsia" w:ascii="宋体" w:hAnsi="宋体" w:cs="宋体"/>
          <w:sz w:val="24"/>
        </w:rPr>
        <w:t>开户银行：中国银行海口琼山支行蓝天西路支行（如果汇款时搜索不到蓝天西路</w:t>
      </w:r>
      <w:r>
        <w:rPr>
          <w:rFonts w:hint="eastAsia" w:ascii="宋体" w:hAnsi="宋体" w:cs="宋体"/>
          <w:sz w:val="24"/>
          <w:lang w:val="en-US" w:eastAsia="zh-CN"/>
        </w:rPr>
        <w:t>支</w:t>
      </w:r>
      <w:r>
        <w:rPr>
          <w:rFonts w:hint="eastAsia" w:ascii="宋体" w:hAnsi="宋体" w:cs="宋体"/>
          <w:sz w:val="24"/>
        </w:rPr>
        <w:t xml:space="preserve">行，可以直接选择海口琼山支行）       </w:t>
      </w:r>
    </w:p>
    <w:p w14:paraId="5F7E8243">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银行帐号：266255028427</w:t>
      </w:r>
    </w:p>
    <w:p w14:paraId="5DC41B29">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3806534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（三）供应商应准备一份正本和三份副本，并在每一份“响应文件”上要明确注明“正本”或“副本”字样。</w:t>
      </w:r>
    </w:p>
    <w:p w14:paraId="327E194C">
      <w:pPr>
        <w:pStyle w:val="134"/>
        <w:spacing w:line="360" w:lineRule="exact"/>
        <w:ind w:left="0" w:firstLine="480"/>
        <w:jc w:val="left"/>
        <w:rPr>
          <w:rFonts w:ascii="宋体" w:hAnsi="宋体"/>
          <w:b/>
          <w:color w:val="000000"/>
          <w:shd w:val="clear" w:color="auto" w:fill="FFFFFF"/>
        </w:rPr>
      </w:pPr>
      <w:r>
        <w:rPr>
          <w:rFonts w:hint="eastAsia" w:ascii="宋体" w:hAnsi="宋体" w:cs="宋体"/>
          <w:kern w:val="0"/>
          <w:sz w:val="24"/>
        </w:rPr>
        <w:t>（四）供应商应将“响应文件”胶装成册。为了方便开标、评标，供应商应将“响应文件”的 “正本”的“报价一览表和规格响应表”打印一份（以包为单位）单独密封于一小信封内，并在该信封上标明“报价一览表”等字样，然后再装入“响应文件”正本的密封袋中。</w:t>
      </w:r>
      <w:r>
        <w:rPr>
          <w:rFonts w:hint="eastAsia" w:ascii="宋体" w:hAnsi="宋体" w:cs="宋体"/>
          <w:color w:val="000000"/>
          <w:kern w:val="0"/>
          <w:sz w:val="24"/>
        </w:rPr>
        <w:t>（</w:t>
      </w:r>
      <w:r>
        <w:rPr>
          <w:rFonts w:hint="eastAsia" w:ascii="宋体" w:hAnsi="宋体"/>
          <w:b/>
          <w:color w:val="000000"/>
          <w:shd w:val="clear" w:color="auto" w:fill="FFFFFF"/>
        </w:rPr>
        <w:t>电子响应文件正本盖章的（PDF格式）以U盘提供一份</w:t>
      </w:r>
      <w:r>
        <w:rPr>
          <w:rFonts w:hint="eastAsia" w:ascii="宋体" w:hAnsi="宋体" w:cs="宋体"/>
          <w:color w:val="000000"/>
          <w:kern w:val="0"/>
          <w:sz w:val="24"/>
        </w:rPr>
        <w:t>）</w:t>
      </w:r>
    </w:p>
    <w:p w14:paraId="4DAFF32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（五）采购人不接受有任何选择的报价。</w:t>
      </w:r>
    </w:p>
    <w:p w14:paraId="162FD039">
      <w:pPr>
        <w:ind w:firstLine="480" w:firstLineChars="200"/>
        <w:rPr>
          <w:rFonts w:ascii="宋体" w:hAnsi="宋体" w:cs="宋体"/>
          <w:sz w:val="24"/>
        </w:rPr>
      </w:pPr>
      <w:r>
        <w:rPr>
          <w:rFonts w:hint="eastAsia" w:ascii="宋体" w:hAnsi="宋体" w:cs="宋体"/>
          <w:sz w:val="24"/>
        </w:rPr>
        <w:t>（六）采购信息查询：（http://www.hainjy.com/）海南省教学仪器设备招标中心有限公司</w:t>
      </w:r>
    </w:p>
    <w:p w14:paraId="7A5270D6">
      <w:pPr>
        <w:adjustRightInd w:val="0"/>
        <w:snapToGrid w:val="0"/>
        <w:spacing w:line="360" w:lineRule="auto"/>
        <w:ind w:firstLine="482" w:firstLineChars="200"/>
        <w:rPr>
          <w:rFonts w:ascii="宋体" w:hAnsi="宋体" w:cs="宋体"/>
          <w:b/>
          <w:kern w:val="0"/>
          <w:sz w:val="24"/>
        </w:rPr>
      </w:pPr>
      <w:bookmarkStart w:id="44" w:name="_Toc28359018"/>
      <w:bookmarkStart w:id="45" w:name="_Toc35393636"/>
      <w:bookmarkStart w:id="46" w:name="_Toc28359095"/>
      <w:bookmarkStart w:id="47" w:name="_Toc35393805"/>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4"/>
      <w:bookmarkEnd w:id="45"/>
      <w:bookmarkEnd w:id="46"/>
      <w:bookmarkEnd w:id="47"/>
    </w:p>
    <w:p w14:paraId="06C0EA26">
      <w:pPr>
        <w:adjustRightInd w:val="0"/>
        <w:snapToGrid w:val="0"/>
        <w:spacing w:line="360" w:lineRule="exact"/>
        <w:ind w:firstLine="480" w:firstLineChars="200"/>
        <w:rPr>
          <w:rFonts w:ascii="宋体" w:hAnsi="宋体" w:cs="宋体"/>
          <w:kern w:val="0"/>
          <w:sz w:val="24"/>
        </w:rPr>
      </w:pPr>
      <w:bookmarkStart w:id="48" w:name="_Toc28359096"/>
      <w:bookmarkStart w:id="49" w:name="_Toc35393637"/>
      <w:bookmarkStart w:id="50" w:name="_Toc35393806"/>
      <w:bookmarkStart w:id="51" w:name="_Toc28359019"/>
      <w:r>
        <w:rPr>
          <w:rFonts w:hint="eastAsia" w:ascii="宋体" w:hAnsi="宋体" w:cs="宋体"/>
          <w:kern w:val="0"/>
          <w:sz w:val="24"/>
        </w:rPr>
        <w:t>1.采购人信息</w:t>
      </w:r>
      <w:bookmarkEnd w:id="48"/>
      <w:bookmarkEnd w:id="49"/>
      <w:bookmarkEnd w:id="50"/>
      <w:bookmarkEnd w:id="51"/>
    </w:p>
    <w:p w14:paraId="53E86D05">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名    称：　海南省工业学校</w:t>
      </w:r>
    </w:p>
    <w:p w14:paraId="4F317B2F">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地    址：　海南省定安县定城镇环城南路4号</w:t>
      </w:r>
    </w:p>
    <w:p w14:paraId="100662AF">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联系方式：　</w:t>
      </w:r>
      <w:bookmarkStart w:id="52" w:name="_Toc35393638"/>
      <w:bookmarkStart w:id="53" w:name="_Toc35393807"/>
      <w:bookmarkStart w:id="54" w:name="_Toc28359020"/>
      <w:bookmarkStart w:id="55" w:name="_Toc28359097"/>
      <w:r>
        <w:rPr>
          <w:rFonts w:hint="eastAsia" w:ascii="宋体" w:hAnsi="宋体" w:cs="宋体"/>
          <w:kern w:val="0"/>
          <w:sz w:val="24"/>
        </w:rPr>
        <w:t>0898-63835116</w:t>
      </w:r>
    </w:p>
    <w:p w14:paraId="34C46338">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2.采购代理机构信息</w:t>
      </w:r>
      <w:bookmarkEnd w:id="52"/>
      <w:bookmarkEnd w:id="53"/>
      <w:bookmarkEnd w:id="54"/>
      <w:bookmarkEnd w:id="55"/>
    </w:p>
    <w:p w14:paraId="5826104D">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09C9FD10">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地　　址：　海南省海口市蓝天路2-8号　　</w:t>
      </w:r>
    </w:p>
    <w:p w14:paraId="0B7E316D">
      <w:pPr>
        <w:spacing w:line="360" w:lineRule="exact"/>
        <w:ind w:firstLine="480" w:firstLineChars="200"/>
        <w:rPr>
          <w:rFonts w:ascii="宋体" w:hAnsi="宋体"/>
          <w:kern w:val="0"/>
          <w:sz w:val="28"/>
          <w:szCs w:val="28"/>
        </w:rPr>
      </w:pPr>
      <w:r>
        <w:rPr>
          <w:rFonts w:hint="eastAsia" w:ascii="宋体" w:hAnsi="宋体" w:cs="宋体"/>
          <w:kern w:val="0"/>
          <w:sz w:val="24"/>
        </w:rPr>
        <w:t>联系方式：　0898-66779294</w:t>
      </w:r>
    </w:p>
    <w:p w14:paraId="4CA54860">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3.项目联系方式</w:t>
      </w:r>
    </w:p>
    <w:p w14:paraId="685232E3">
      <w:pPr>
        <w:adjustRightInd w:val="0"/>
        <w:snapToGrid w:val="0"/>
        <w:spacing w:line="360" w:lineRule="exact"/>
        <w:ind w:firstLine="480" w:firstLineChars="200"/>
        <w:rPr>
          <w:rFonts w:ascii="宋体" w:hAnsi="宋体" w:cs="宋体"/>
          <w:kern w:val="0"/>
          <w:sz w:val="24"/>
        </w:rPr>
      </w:pPr>
      <w:r>
        <w:rPr>
          <w:rFonts w:hint="eastAsia" w:ascii="宋体" w:hAnsi="宋体" w:cs="宋体"/>
          <w:kern w:val="0"/>
          <w:sz w:val="24"/>
        </w:rPr>
        <w:t>项目联系人：林工</w:t>
      </w:r>
    </w:p>
    <w:p w14:paraId="7FD67039">
      <w:pPr>
        <w:adjustRightInd w:val="0"/>
        <w:snapToGrid w:val="0"/>
        <w:spacing w:line="360" w:lineRule="exact"/>
        <w:ind w:firstLine="480" w:firstLineChars="200"/>
        <w:rPr>
          <w:b/>
          <w:bCs/>
          <w:sz w:val="32"/>
          <w:szCs w:val="32"/>
        </w:rPr>
      </w:pPr>
      <w:r>
        <w:rPr>
          <w:rFonts w:hint="eastAsia" w:ascii="宋体" w:hAnsi="宋体" w:cs="宋体"/>
          <w:kern w:val="0"/>
          <w:sz w:val="24"/>
        </w:rPr>
        <w:t>电    话：0898-66779294</w:t>
      </w:r>
    </w:p>
    <w:p w14:paraId="2741EF09">
      <w:pPr>
        <w:pStyle w:val="26"/>
        <w:adjustRightInd w:val="0"/>
        <w:snapToGrid w:val="0"/>
        <w:spacing w:after="120" w:line="300" w:lineRule="auto"/>
        <w:ind w:left="0" w:right="0" w:firstLine="0"/>
        <w:jc w:val="center"/>
        <w:rPr>
          <w:b/>
          <w:bCs/>
          <w:sz w:val="32"/>
          <w:szCs w:val="32"/>
        </w:rPr>
      </w:pPr>
    </w:p>
    <w:p w14:paraId="25E314B8">
      <w:pPr>
        <w:pStyle w:val="26"/>
        <w:adjustRightInd w:val="0"/>
        <w:snapToGrid w:val="0"/>
        <w:spacing w:after="120" w:line="300" w:lineRule="auto"/>
        <w:ind w:left="0" w:right="0" w:firstLine="0"/>
        <w:jc w:val="center"/>
        <w:rPr>
          <w:b/>
          <w:bCs/>
          <w:sz w:val="32"/>
          <w:szCs w:val="32"/>
        </w:rPr>
      </w:pPr>
      <w:r>
        <w:rPr>
          <w:rFonts w:hint="eastAsia"/>
          <w:b/>
          <w:bCs/>
          <w:sz w:val="32"/>
          <w:szCs w:val="32"/>
        </w:rPr>
        <w:t>第二部分  竞争性磋商采购项目需求</w:t>
      </w:r>
    </w:p>
    <w:p w14:paraId="7C1D0914">
      <w:pPr>
        <w:spacing w:line="360" w:lineRule="auto"/>
        <w:ind w:firstLine="112" w:firstLineChars="47"/>
        <w:outlineLvl w:val="0"/>
        <w:rPr>
          <w:rFonts w:ascii="宋体" w:hAnsi="宋体"/>
          <w:bCs/>
          <w:kern w:val="0"/>
          <w:sz w:val="32"/>
          <w:shd w:val="clear" w:color="auto" w:fill="FFFFFF"/>
        </w:rPr>
      </w:pPr>
      <w:bookmarkStart w:id="56" w:name="_Toc373100977"/>
      <w:r>
        <w:rPr>
          <w:rFonts w:hAnsi="宋体"/>
          <w:bCs/>
          <w:sz w:val="24"/>
          <w:shd w:val="clear" w:color="auto" w:fill="FFFFFF"/>
        </w:rPr>
        <w:t>一、</w:t>
      </w:r>
      <w:bookmarkEnd w:id="56"/>
      <w:r>
        <w:rPr>
          <w:rFonts w:hint="eastAsia" w:ascii="宋体" w:hAnsi="宋体" w:cs="宋体"/>
          <w:bCs/>
          <w:kern w:val="0"/>
          <w:sz w:val="24"/>
        </w:rPr>
        <w:t>竞争性磋商供应商</w:t>
      </w:r>
      <w:r>
        <w:rPr>
          <w:rFonts w:hint="eastAsia" w:ascii="宋体" w:hAnsi="宋体"/>
          <w:bCs/>
          <w:kern w:val="24"/>
          <w:sz w:val="24"/>
          <w:shd w:val="clear" w:color="auto" w:fill="FFFFFF"/>
        </w:rPr>
        <w:t>须知前附表</w:t>
      </w:r>
    </w:p>
    <w:tbl>
      <w:tblPr>
        <w:tblStyle w:val="44"/>
        <w:tblW w:w="527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98"/>
        <w:gridCol w:w="2840"/>
        <w:gridCol w:w="5868"/>
      </w:tblGrid>
      <w:tr w14:paraId="02CA9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1" w:hRule="atLeast"/>
          <w:tblHeader/>
          <w:jc w:val="center"/>
        </w:trPr>
        <w:tc>
          <w:tcPr>
            <w:tcW w:w="420" w:type="pct"/>
            <w:vAlign w:val="center"/>
          </w:tcPr>
          <w:p w14:paraId="180C4EEF">
            <w:pPr>
              <w:pStyle w:val="134"/>
              <w:spacing w:line="500" w:lineRule="exact"/>
              <w:ind w:left="0" w:firstLine="240" w:firstLineChars="100"/>
              <w:rPr>
                <w:rFonts w:ascii="宋体" w:hAnsi="宋体"/>
                <w:sz w:val="24"/>
                <w:szCs w:val="24"/>
                <w:shd w:val="clear" w:color="auto" w:fill="FFFFFF"/>
              </w:rPr>
            </w:pPr>
            <w:r>
              <w:rPr>
                <w:rFonts w:hint="eastAsia" w:ascii="宋体" w:hAnsi="宋体"/>
                <w:sz w:val="24"/>
                <w:szCs w:val="24"/>
                <w:shd w:val="clear" w:color="auto" w:fill="FFFFFF"/>
              </w:rPr>
              <w:t>序号</w:t>
            </w:r>
          </w:p>
        </w:tc>
        <w:tc>
          <w:tcPr>
            <w:tcW w:w="1493" w:type="pct"/>
            <w:vAlign w:val="center"/>
          </w:tcPr>
          <w:p w14:paraId="2D2C3EE4">
            <w:pPr>
              <w:pStyle w:val="134"/>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3085" w:type="pct"/>
            <w:vAlign w:val="center"/>
          </w:tcPr>
          <w:p w14:paraId="396AD769">
            <w:pPr>
              <w:pStyle w:val="134"/>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1095A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1" w:hRule="atLeast"/>
          <w:tblHeader/>
          <w:jc w:val="center"/>
        </w:trPr>
        <w:tc>
          <w:tcPr>
            <w:tcW w:w="420" w:type="pct"/>
            <w:vAlign w:val="center"/>
          </w:tcPr>
          <w:p w14:paraId="054D9A84">
            <w:pPr>
              <w:spacing w:line="380" w:lineRule="exact"/>
              <w:jc w:val="center"/>
              <w:rPr>
                <w:rFonts w:ascii="宋体" w:hAnsi="宋体"/>
                <w:sz w:val="24"/>
                <w:shd w:val="clear" w:color="auto" w:fill="FFFFFF"/>
              </w:rPr>
            </w:pPr>
            <w:r>
              <w:rPr>
                <w:rFonts w:hint="eastAsia" w:ascii="宋体" w:hAnsi="宋体"/>
                <w:sz w:val="24"/>
                <w:shd w:val="clear" w:color="auto" w:fill="FFFFFF"/>
              </w:rPr>
              <w:t>1</w:t>
            </w:r>
          </w:p>
        </w:tc>
        <w:tc>
          <w:tcPr>
            <w:tcW w:w="1493" w:type="pct"/>
            <w:vAlign w:val="center"/>
          </w:tcPr>
          <w:p w14:paraId="12B5B4CD">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3085" w:type="pct"/>
            <w:vAlign w:val="center"/>
          </w:tcPr>
          <w:p w14:paraId="4459C880">
            <w:pPr>
              <w:adjustRightInd w:val="0"/>
              <w:snapToGrid w:val="0"/>
              <w:spacing w:line="360" w:lineRule="auto"/>
              <w:rPr>
                <w:rFonts w:ascii="宋体" w:hAnsi="宋体" w:cs="宋体"/>
                <w:kern w:val="0"/>
                <w:sz w:val="24"/>
                <w:shd w:val="clear" w:color="auto" w:fill="FFFFFF"/>
              </w:rPr>
            </w:pPr>
            <w:r>
              <w:rPr>
                <w:rFonts w:hint="eastAsia" w:ascii="宋体" w:hAnsi="宋体"/>
                <w:sz w:val="24"/>
                <w:shd w:val="clear" w:color="auto" w:fill="FFFFFF"/>
                <w:lang w:val="zh-CN"/>
              </w:rPr>
              <w:t>预算金额：</w:t>
            </w:r>
            <w:r>
              <w:rPr>
                <w:rFonts w:hint="eastAsia" w:ascii="宋体" w:hAnsi="宋体"/>
                <w:sz w:val="24"/>
                <w:shd w:val="clear" w:color="auto" w:fill="FFFFFF"/>
              </w:rPr>
              <w:t>21万</w:t>
            </w:r>
            <w:r>
              <w:rPr>
                <w:rFonts w:hint="eastAsia" w:ascii="宋体" w:hAnsi="宋体"/>
                <w:sz w:val="24"/>
                <w:shd w:val="clear" w:color="auto" w:fill="FFFFFF"/>
                <w:lang w:val="zh-CN"/>
              </w:rPr>
              <w:t>元。报价（包括第一次报价及磋商后的最后报价）不能超过最高限价（</w:t>
            </w:r>
            <w:r>
              <w:rPr>
                <w:rFonts w:hint="eastAsia" w:ascii="宋体" w:hAnsi="宋体"/>
                <w:sz w:val="24"/>
                <w:shd w:val="clear" w:color="auto" w:fill="FFFFFF"/>
              </w:rPr>
              <w:t>最高限价21万元，</w:t>
            </w:r>
            <w:r>
              <w:rPr>
                <w:rFonts w:hint="eastAsia" w:ascii="宋体" w:hAnsi="宋体"/>
                <w:sz w:val="24"/>
                <w:shd w:val="clear" w:color="auto" w:fill="FFFFFF"/>
                <w:lang w:val="zh-CN"/>
              </w:rPr>
              <w:t>其中电子书最高限价为6万元，纸质图书最高限价为15万元），超过视为无效响应。</w:t>
            </w:r>
          </w:p>
        </w:tc>
      </w:tr>
      <w:tr w14:paraId="6B6B5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6" w:hRule="atLeast"/>
          <w:jc w:val="center"/>
        </w:trPr>
        <w:tc>
          <w:tcPr>
            <w:tcW w:w="420" w:type="pct"/>
            <w:vAlign w:val="center"/>
          </w:tcPr>
          <w:p w14:paraId="32030772">
            <w:pPr>
              <w:spacing w:line="500" w:lineRule="exact"/>
              <w:jc w:val="center"/>
              <w:rPr>
                <w:rFonts w:ascii="宋体" w:hAnsi="宋体"/>
                <w:kern w:val="0"/>
                <w:sz w:val="24"/>
                <w:shd w:val="clear" w:color="auto" w:fill="FFFFFF"/>
              </w:rPr>
            </w:pPr>
            <w:r>
              <w:rPr>
                <w:rFonts w:hint="eastAsia" w:ascii="宋体" w:hAnsi="宋体"/>
                <w:kern w:val="0"/>
                <w:sz w:val="24"/>
                <w:shd w:val="clear" w:color="auto" w:fill="FFFFFF"/>
              </w:rPr>
              <w:t>2</w:t>
            </w:r>
          </w:p>
        </w:tc>
        <w:tc>
          <w:tcPr>
            <w:tcW w:w="1493" w:type="pct"/>
            <w:vAlign w:val="center"/>
          </w:tcPr>
          <w:p w14:paraId="7FAD07E5">
            <w:pPr>
              <w:spacing w:line="500" w:lineRule="exact"/>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w:t>
            </w:r>
          </w:p>
        </w:tc>
        <w:tc>
          <w:tcPr>
            <w:tcW w:w="3085" w:type="pct"/>
            <w:vAlign w:val="center"/>
          </w:tcPr>
          <w:p w14:paraId="74D360BD">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75BB0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7" w:hRule="atLeast"/>
          <w:jc w:val="center"/>
        </w:trPr>
        <w:tc>
          <w:tcPr>
            <w:tcW w:w="420" w:type="pct"/>
            <w:vAlign w:val="center"/>
          </w:tcPr>
          <w:p w14:paraId="12B953E4">
            <w:pPr>
              <w:spacing w:line="500" w:lineRule="exact"/>
              <w:jc w:val="center"/>
              <w:rPr>
                <w:rFonts w:ascii="宋体" w:hAnsi="宋体"/>
                <w:sz w:val="24"/>
                <w:shd w:val="clear" w:color="auto" w:fill="FFFFFF"/>
              </w:rPr>
            </w:pPr>
            <w:r>
              <w:rPr>
                <w:rFonts w:hint="eastAsia" w:ascii="宋体" w:hAnsi="宋体"/>
                <w:sz w:val="24"/>
                <w:shd w:val="clear" w:color="auto" w:fill="FFFFFF"/>
              </w:rPr>
              <w:t>3</w:t>
            </w:r>
          </w:p>
        </w:tc>
        <w:tc>
          <w:tcPr>
            <w:tcW w:w="1493" w:type="pct"/>
            <w:vAlign w:val="center"/>
          </w:tcPr>
          <w:p w14:paraId="47FBDAA2">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3085" w:type="pct"/>
            <w:vAlign w:val="center"/>
          </w:tcPr>
          <w:p w14:paraId="5594A3ED">
            <w:pPr>
              <w:spacing w:line="500" w:lineRule="exact"/>
              <w:ind w:firstLine="360" w:firstLineChars="15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组织（）   不组织（√）</w:t>
            </w:r>
          </w:p>
        </w:tc>
      </w:tr>
      <w:tr w14:paraId="26FFD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7" w:hRule="atLeast"/>
          <w:jc w:val="center"/>
        </w:trPr>
        <w:tc>
          <w:tcPr>
            <w:tcW w:w="420" w:type="pct"/>
            <w:vAlign w:val="center"/>
          </w:tcPr>
          <w:p w14:paraId="3DFCCEE6">
            <w:pPr>
              <w:pStyle w:val="134"/>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4</w:t>
            </w:r>
          </w:p>
        </w:tc>
        <w:tc>
          <w:tcPr>
            <w:tcW w:w="1493" w:type="pct"/>
            <w:vAlign w:val="center"/>
          </w:tcPr>
          <w:p w14:paraId="10DB225B">
            <w:pPr>
              <w:pStyle w:val="134"/>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lang w:val="zh-CN"/>
              </w:rPr>
              <w:t>述标和/或产（样）品演（展）示</w:t>
            </w:r>
          </w:p>
        </w:tc>
        <w:tc>
          <w:tcPr>
            <w:tcW w:w="3085" w:type="pct"/>
            <w:vAlign w:val="center"/>
          </w:tcPr>
          <w:p w14:paraId="554BD6DE">
            <w:pPr>
              <w:widowControl/>
              <w:tabs>
                <w:tab w:val="left" w:pos="425"/>
              </w:tabs>
              <w:spacing w:line="360" w:lineRule="exact"/>
              <w:ind w:firstLine="600" w:firstLineChars="25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有（）       无（√）</w:t>
            </w:r>
          </w:p>
        </w:tc>
      </w:tr>
      <w:tr w14:paraId="680B5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8" w:hRule="atLeast"/>
          <w:jc w:val="center"/>
        </w:trPr>
        <w:tc>
          <w:tcPr>
            <w:tcW w:w="420" w:type="pct"/>
            <w:vAlign w:val="center"/>
          </w:tcPr>
          <w:p w14:paraId="702432E8">
            <w:pPr>
              <w:pStyle w:val="134"/>
              <w:spacing w:line="500" w:lineRule="exact"/>
              <w:ind w:left="0" w:firstLine="0"/>
              <w:jc w:val="center"/>
              <w:rPr>
                <w:rFonts w:ascii="宋体" w:hAnsi="宋体" w:cs="宋体"/>
                <w:kern w:val="0"/>
                <w:sz w:val="24"/>
              </w:rPr>
            </w:pPr>
            <w:r>
              <w:rPr>
                <w:rFonts w:hint="eastAsia" w:ascii="宋体" w:hAnsi="宋体" w:cs="宋体"/>
                <w:kern w:val="0"/>
                <w:sz w:val="24"/>
              </w:rPr>
              <w:t>5</w:t>
            </w:r>
          </w:p>
        </w:tc>
        <w:tc>
          <w:tcPr>
            <w:tcW w:w="1493" w:type="pct"/>
            <w:vAlign w:val="center"/>
          </w:tcPr>
          <w:p w14:paraId="41129926">
            <w:pPr>
              <w:pStyle w:val="134"/>
              <w:spacing w:line="500" w:lineRule="exact"/>
              <w:ind w:left="0" w:firstLine="0"/>
              <w:jc w:val="center"/>
              <w:rPr>
                <w:rFonts w:ascii="宋体" w:hAnsi="宋体"/>
                <w:sz w:val="24"/>
                <w:szCs w:val="24"/>
                <w:shd w:val="clear" w:color="auto" w:fill="FFFFFF"/>
                <w:lang w:val="zh-CN"/>
              </w:rPr>
            </w:pPr>
            <w:r>
              <w:rPr>
                <w:rFonts w:hint="eastAsia" w:ascii="宋体" w:hAnsi="宋体" w:cs="宋体"/>
                <w:kern w:val="0"/>
                <w:sz w:val="24"/>
              </w:rPr>
              <w:t>响应文件</w:t>
            </w:r>
            <w:r>
              <w:rPr>
                <w:rFonts w:hint="eastAsia" w:ascii="宋体" w:hAnsi="宋体"/>
                <w:sz w:val="24"/>
                <w:szCs w:val="24"/>
                <w:shd w:val="clear" w:color="auto" w:fill="FFFFFF"/>
                <w:lang w:val="zh-CN"/>
              </w:rPr>
              <w:t>有效期</w:t>
            </w:r>
          </w:p>
        </w:tc>
        <w:tc>
          <w:tcPr>
            <w:tcW w:w="3085" w:type="pct"/>
            <w:vAlign w:val="center"/>
          </w:tcPr>
          <w:p w14:paraId="354C38B7">
            <w:pPr>
              <w:pStyle w:val="134"/>
              <w:spacing w:line="360" w:lineRule="exact"/>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自开标之日起90天。</w:t>
            </w:r>
          </w:p>
        </w:tc>
      </w:tr>
      <w:tr w14:paraId="0C00E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4" w:hRule="atLeast"/>
          <w:jc w:val="center"/>
        </w:trPr>
        <w:tc>
          <w:tcPr>
            <w:tcW w:w="420" w:type="pct"/>
            <w:vAlign w:val="center"/>
          </w:tcPr>
          <w:p w14:paraId="7C9A9B48">
            <w:pPr>
              <w:pStyle w:val="134"/>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6</w:t>
            </w:r>
          </w:p>
        </w:tc>
        <w:tc>
          <w:tcPr>
            <w:tcW w:w="1493" w:type="pct"/>
            <w:vAlign w:val="center"/>
          </w:tcPr>
          <w:p w14:paraId="1C63B806">
            <w:pPr>
              <w:pStyle w:val="134"/>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3085" w:type="pct"/>
            <w:vAlign w:val="center"/>
          </w:tcPr>
          <w:p w14:paraId="2FFABBD5">
            <w:pPr>
              <w:pStyle w:val="134"/>
              <w:spacing w:line="440" w:lineRule="exact"/>
              <w:ind w:firstLine="240" w:firstLineChars="100"/>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 xml:space="preserve">正本 </w:t>
            </w:r>
            <w:r>
              <w:rPr>
                <w:rFonts w:hint="eastAsia" w:ascii="宋体" w:hAnsi="宋体" w:cs="宋体"/>
                <w:kern w:val="0"/>
                <w:sz w:val="24"/>
                <w:szCs w:val="24"/>
                <w:u w:val="single"/>
                <w:shd w:val="clear" w:color="auto" w:fill="FFFFFF"/>
                <w:lang w:val="zh-CN"/>
              </w:rPr>
              <w:t xml:space="preserve"> 壹</w:t>
            </w:r>
            <w:r>
              <w:rPr>
                <w:rFonts w:hint="eastAsia" w:ascii="宋体" w:hAnsi="宋体" w:cs="宋体"/>
                <w:kern w:val="0"/>
                <w:sz w:val="24"/>
                <w:szCs w:val="24"/>
                <w:shd w:val="clear" w:color="auto" w:fill="FFFFFF"/>
                <w:lang w:val="zh-CN"/>
              </w:rPr>
              <w:t xml:space="preserve"> 份    副本</w:t>
            </w:r>
            <w:r>
              <w:rPr>
                <w:rFonts w:hint="eastAsia" w:ascii="宋体" w:hAnsi="宋体" w:cs="宋体"/>
                <w:kern w:val="0"/>
                <w:sz w:val="24"/>
                <w:szCs w:val="24"/>
                <w:u w:val="single"/>
                <w:shd w:val="clear" w:color="auto" w:fill="FFFFFF"/>
                <w:lang w:val="zh-CN"/>
              </w:rPr>
              <w:t xml:space="preserve"> 叁 </w:t>
            </w:r>
            <w:r>
              <w:rPr>
                <w:rFonts w:hint="eastAsia" w:ascii="宋体" w:hAnsi="宋体" w:cs="宋体"/>
                <w:kern w:val="0"/>
                <w:sz w:val="24"/>
                <w:szCs w:val="24"/>
                <w:shd w:val="clear" w:color="auto" w:fill="FFFFFF"/>
                <w:lang w:val="zh-CN"/>
              </w:rPr>
              <w:t>份</w:t>
            </w:r>
          </w:p>
          <w:p w14:paraId="57C86AAD">
            <w:pPr>
              <w:pStyle w:val="134"/>
              <w:spacing w:line="360" w:lineRule="exact"/>
              <w:ind w:left="0" w:firstLine="0"/>
              <w:jc w:val="left"/>
              <w:rPr>
                <w:rFonts w:ascii="宋体" w:hAnsi="宋体"/>
                <w:b/>
                <w:color w:val="000000"/>
                <w:shd w:val="clear" w:color="auto" w:fill="FFFFFF"/>
              </w:rPr>
            </w:pPr>
            <w:r>
              <w:rPr>
                <w:rFonts w:hint="eastAsia" w:ascii="宋体" w:hAnsi="宋体" w:cs="宋体"/>
                <w:color w:val="000000"/>
                <w:kern w:val="0"/>
                <w:sz w:val="24"/>
              </w:rPr>
              <w:t>（</w:t>
            </w:r>
            <w:r>
              <w:rPr>
                <w:rFonts w:hint="eastAsia" w:ascii="宋体" w:hAnsi="宋体"/>
                <w:b/>
                <w:color w:val="000000"/>
                <w:shd w:val="clear" w:color="auto" w:fill="FFFFFF"/>
              </w:rPr>
              <w:t>电子响应文件正本盖章的（PDF格式）以U盘提供一份</w:t>
            </w:r>
            <w:r>
              <w:rPr>
                <w:rFonts w:hint="eastAsia" w:ascii="宋体" w:hAnsi="宋体" w:cs="宋体"/>
                <w:color w:val="000000"/>
                <w:kern w:val="0"/>
                <w:sz w:val="24"/>
              </w:rPr>
              <w:t>）</w:t>
            </w:r>
          </w:p>
          <w:p w14:paraId="1F4CD5EA">
            <w:pPr>
              <w:pStyle w:val="134"/>
              <w:spacing w:line="440" w:lineRule="exact"/>
              <w:ind w:left="0" w:firstLine="0"/>
              <w:jc w:val="left"/>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温馨提示：为了节约能源保护环境，制作响应文件时请双页打印</w:t>
            </w:r>
          </w:p>
        </w:tc>
      </w:tr>
      <w:tr w14:paraId="202C0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jc w:val="center"/>
        </w:trPr>
        <w:tc>
          <w:tcPr>
            <w:tcW w:w="420" w:type="pct"/>
            <w:vAlign w:val="center"/>
          </w:tcPr>
          <w:p w14:paraId="01FD32E0">
            <w:pPr>
              <w:pStyle w:val="134"/>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7</w:t>
            </w:r>
          </w:p>
        </w:tc>
        <w:tc>
          <w:tcPr>
            <w:tcW w:w="1493" w:type="pct"/>
            <w:vAlign w:val="center"/>
          </w:tcPr>
          <w:p w14:paraId="76635A36">
            <w:pPr>
              <w:pStyle w:val="134"/>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3085" w:type="pct"/>
            <w:vAlign w:val="center"/>
          </w:tcPr>
          <w:p w14:paraId="18FAE1E0">
            <w:pPr>
              <w:pStyle w:val="134"/>
              <w:spacing w:line="400" w:lineRule="exact"/>
              <w:ind w:left="65" w:leftChars="31" w:firstLine="120" w:firstLineChars="50"/>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最低评标价法（） 综合评分法（√）</w:t>
            </w:r>
          </w:p>
        </w:tc>
      </w:tr>
      <w:tr w14:paraId="0C6C6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jc w:val="center"/>
        </w:trPr>
        <w:tc>
          <w:tcPr>
            <w:tcW w:w="420" w:type="pct"/>
            <w:vAlign w:val="center"/>
          </w:tcPr>
          <w:p w14:paraId="14439A3C">
            <w:pPr>
              <w:pStyle w:val="134"/>
              <w:spacing w:line="500" w:lineRule="exact"/>
              <w:ind w:left="0" w:firstLine="0"/>
              <w:jc w:val="center"/>
              <w:rPr>
                <w:rFonts w:ascii="宋体" w:hAnsi="宋体" w:cs="宋体"/>
                <w:kern w:val="0"/>
                <w:sz w:val="24"/>
              </w:rPr>
            </w:pPr>
            <w:r>
              <w:rPr>
                <w:rFonts w:hint="eastAsia" w:ascii="宋体" w:hAnsi="宋体" w:cs="宋体"/>
                <w:kern w:val="0"/>
                <w:sz w:val="24"/>
              </w:rPr>
              <w:t>8</w:t>
            </w:r>
          </w:p>
        </w:tc>
        <w:tc>
          <w:tcPr>
            <w:tcW w:w="1493" w:type="pct"/>
            <w:vAlign w:val="center"/>
          </w:tcPr>
          <w:p w14:paraId="0F5AFD49">
            <w:pPr>
              <w:pStyle w:val="134"/>
              <w:spacing w:line="500" w:lineRule="exact"/>
              <w:ind w:left="0" w:firstLine="0"/>
              <w:jc w:val="center"/>
              <w:rPr>
                <w:rFonts w:hint="eastAsia" w:ascii="宋体" w:hAnsi="宋体" w:eastAsia="宋体"/>
                <w:sz w:val="24"/>
                <w:szCs w:val="24"/>
                <w:shd w:val="clear" w:color="auto" w:fill="FFFFFF"/>
                <w:lang w:val="zh-CN" w:eastAsia="zh-CN"/>
              </w:rPr>
            </w:pPr>
            <w:r>
              <w:rPr>
                <w:rFonts w:hint="eastAsia" w:ascii="宋体" w:hAnsi="宋体" w:cs="宋体"/>
                <w:kern w:val="0"/>
                <w:sz w:val="24"/>
                <w:lang w:eastAsia="zh-CN"/>
              </w:rPr>
              <w:t>交货期</w:t>
            </w:r>
          </w:p>
        </w:tc>
        <w:tc>
          <w:tcPr>
            <w:tcW w:w="3085" w:type="pct"/>
            <w:vAlign w:val="center"/>
          </w:tcPr>
          <w:p w14:paraId="1CAD8E37">
            <w:pPr>
              <w:pStyle w:val="134"/>
              <w:spacing w:line="400" w:lineRule="exact"/>
              <w:ind w:left="0" w:firstLine="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2024年12月10日之前全部交货到海南省工业学校图书馆。</w:t>
            </w:r>
          </w:p>
        </w:tc>
      </w:tr>
      <w:tr w14:paraId="3FDD4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jc w:val="center"/>
        </w:trPr>
        <w:tc>
          <w:tcPr>
            <w:tcW w:w="420" w:type="pct"/>
            <w:vAlign w:val="center"/>
          </w:tcPr>
          <w:p w14:paraId="765242C6">
            <w:pPr>
              <w:pStyle w:val="134"/>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9</w:t>
            </w:r>
          </w:p>
        </w:tc>
        <w:tc>
          <w:tcPr>
            <w:tcW w:w="1493" w:type="pct"/>
            <w:vAlign w:val="center"/>
          </w:tcPr>
          <w:p w14:paraId="715C681E">
            <w:pPr>
              <w:pStyle w:val="134"/>
              <w:spacing w:line="500" w:lineRule="exact"/>
              <w:ind w:left="0" w:firstLine="0"/>
              <w:jc w:val="center"/>
              <w:rPr>
                <w:rFonts w:hint="eastAsia" w:ascii="宋体" w:hAnsi="宋体" w:eastAsia="宋体"/>
                <w:sz w:val="24"/>
                <w:szCs w:val="24"/>
                <w:shd w:val="clear" w:color="auto" w:fill="FFFFFF"/>
                <w:lang w:val="zh-CN" w:eastAsia="zh-CN"/>
              </w:rPr>
            </w:pPr>
            <w:r>
              <w:rPr>
                <w:rFonts w:hint="eastAsia" w:ascii="宋体" w:hAnsi="宋体"/>
                <w:sz w:val="24"/>
                <w:szCs w:val="24"/>
                <w:shd w:val="clear" w:color="auto" w:fill="FFFFFF"/>
                <w:lang w:eastAsia="zh-CN"/>
              </w:rPr>
              <w:t>交货地点</w:t>
            </w:r>
          </w:p>
        </w:tc>
        <w:tc>
          <w:tcPr>
            <w:tcW w:w="3085" w:type="pct"/>
            <w:vAlign w:val="center"/>
          </w:tcPr>
          <w:p w14:paraId="0B88183A">
            <w:pPr>
              <w:pStyle w:val="134"/>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海南省工业学校图书馆</w:t>
            </w:r>
          </w:p>
        </w:tc>
      </w:tr>
      <w:tr w14:paraId="3C6B2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jc w:val="center"/>
        </w:trPr>
        <w:tc>
          <w:tcPr>
            <w:tcW w:w="420" w:type="pct"/>
            <w:vAlign w:val="center"/>
          </w:tcPr>
          <w:p w14:paraId="2132CF49">
            <w:pPr>
              <w:pStyle w:val="134"/>
              <w:spacing w:line="400" w:lineRule="exact"/>
              <w:ind w:left="0" w:firstLine="0"/>
              <w:jc w:val="center"/>
              <w:rPr>
                <w:rFonts w:ascii="宋体" w:hAnsi="宋体" w:cs="宋体"/>
                <w:kern w:val="0"/>
                <w:sz w:val="24"/>
              </w:rPr>
            </w:pPr>
            <w:r>
              <w:rPr>
                <w:rFonts w:hint="eastAsia" w:ascii="宋体" w:hAnsi="宋体" w:cs="宋体"/>
                <w:kern w:val="0"/>
                <w:sz w:val="24"/>
              </w:rPr>
              <w:t>10</w:t>
            </w:r>
          </w:p>
        </w:tc>
        <w:tc>
          <w:tcPr>
            <w:tcW w:w="1493" w:type="pct"/>
            <w:vAlign w:val="center"/>
          </w:tcPr>
          <w:p w14:paraId="1FEE195B">
            <w:pPr>
              <w:pStyle w:val="134"/>
              <w:spacing w:line="400" w:lineRule="exact"/>
              <w:ind w:left="0" w:firstLine="0"/>
              <w:jc w:val="center"/>
              <w:rPr>
                <w:rFonts w:ascii="宋体" w:hAnsi="宋体" w:cs="宋体"/>
                <w:kern w:val="0"/>
                <w:sz w:val="24"/>
              </w:rPr>
            </w:pPr>
            <w:r>
              <w:rPr>
                <w:rFonts w:hint="eastAsia" w:ascii="宋体" w:hAnsi="宋体" w:cs="宋体"/>
                <w:kern w:val="0"/>
                <w:sz w:val="24"/>
              </w:rPr>
              <w:t>本项目所属行业</w:t>
            </w:r>
          </w:p>
        </w:tc>
        <w:tc>
          <w:tcPr>
            <w:tcW w:w="3085" w:type="pct"/>
            <w:vAlign w:val="center"/>
          </w:tcPr>
          <w:p w14:paraId="6F76E01B">
            <w:pPr>
              <w:pStyle w:val="134"/>
              <w:spacing w:line="400" w:lineRule="exact"/>
              <w:ind w:left="0" w:firstLine="0"/>
              <w:jc w:val="left"/>
              <w:rPr>
                <w:rFonts w:ascii="宋体" w:hAnsi="宋体" w:cs="宋体"/>
                <w:kern w:val="0"/>
                <w:sz w:val="24"/>
              </w:rPr>
            </w:pPr>
            <w:r>
              <w:rPr>
                <w:rFonts w:hint="eastAsia" w:ascii="宋体" w:hAnsi="宋体" w:cs="宋体"/>
                <w:kern w:val="0"/>
                <w:sz w:val="24"/>
              </w:rPr>
              <w:t>根据《统计上大中小微型企业划分办法（2017）》，本项目所属行业为</w:t>
            </w:r>
            <w:r>
              <w:rPr>
                <w:rFonts w:hint="eastAsia" w:ascii="宋体" w:hAnsi="宋体" w:cs="宋体"/>
                <w:kern w:val="0"/>
                <w:sz w:val="24"/>
                <w:u w:val="single"/>
              </w:rPr>
              <w:t>商业零售和批发业</w:t>
            </w:r>
            <w:r>
              <w:rPr>
                <w:rFonts w:hint="eastAsia" w:ascii="宋体" w:hAnsi="宋体" w:cs="宋体"/>
                <w:kern w:val="0"/>
                <w:sz w:val="24"/>
              </w:rPr>
              <w:t>。</w:t>
            </w:r>
          </w:p>
        </w:tc>
      </w:tr>
      <w:tr w14:paraId="57126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jc w:val="center"/>
        </w:trPr>
        <w:tc>
          <w:tcPr>
            <w:tcW w:w="420" w:type="pct"/>
            <w:vAlign w:val="center"/>
          </w:tcPr>
          <w:p w14:paraId="6CE48B01">
            <w:pPr>
              <w:pStyle w:val="134"/>
              <w:spacing w:line="500" w:lineRule="exact"/>
              <w:ind w:left="0" w:firstLine="0"/>
              <w:jc w:val="center"/>
              <w:rPr>
                <w:rFonts w:ascii="宋体" w:hAnsi="宋体" w:cs="宋体"/>
                <w:kern w:val="0"/>
                <w:sz w:val="24"/>
              </w:rPr>
            </w:pPr>
            <w:r>
              <w:rPr>
                <w:rFonts w:hint="eastAsia" w:ascii="宋体" w:hAnsi="宋体" w:cs="宋体"/>
                <w:kern w:val="0"/>
                <w:sz w:val="24"/>
              </w:rPr>
              <w:t>11</w:t>
            </w:r>
          </w:p>
        </w:tc>
        <w:tc>
          <w:tcPr>
            <w:tcW w:w="1493" w:type="pct"/>
            <w:vAlign w:val="center"/>
          </w:tcPr>
          <w:p w14:paraId="282919B4">
            <w:pPr>
              <w:pStyle w:val="134"/>
              <w:spacing w:line="500" w:lineRule="exact"/>
              <w:ind w:left="0" w:firstLine="0"/>
              <w:jc w:val="center"/>
              <w:rPr>
                <w:rFonts w:ascii="宋体" w:hAnsi="宋体" w:cs="宋体"/>
                <w:kern w:val="0"/>
                <w:sz w:val="24"/>
              </w:rPr>
            </w:pPr>
            <w:r>
              <w:rPr>
                <w:rFonts w:hint="eastAsia" w:ascii="宋体" w:hAnsi="宋体" w:cs="宋体"/>
                <w:kern w:val="0"/>
                <w:sz w:val="24"/>
              </w:rPr>
              <w:t>备注</w:t>
            </w:r>
          </w:p>
        </w:tc>
        <w:tc>
          <w:tcPr>
            <w:tcW w:w="3085" w:type="pct"/>
            <w:vAlign w:val="center"/>
          </w:tcPr>
          <w:p w14:paraId="42896FD4">
            <w:pPr>
              <w:pStyle w:val="134"/>
              <w:spacing w:line="400" w:lineRule="exact"/>
              <w:ind w:left="0" w:firstLine="0"/>
              <w:jc w:val="left"/>
              <w:rPr>
                <w:rFonts w:ascii="宋体" w:hAnsi="宋体" w:cs="宋体"/>
                <w:kern w:val="0"/>
                <w:sz w:val="24"/>
              </w:rPr>
            </w:pPr>
            <w:r>
              <w:rPr>
                <w:rFonts w:hint="eastAsia" w:ascii="宋体" w:hAnsi="宋体" w:cs="宋体"/>
                <w:kern w:val="0"/>
                <w:sz w:val="24"/>
              </w:rPr>
              <w:t>1、采购需求中未列明偏差的除特殊订制类货物以外，列明的尺寸、重量及体积允许</w:t>
            </w:r>
            <w:r>
              <w:rPr>
                <w:rFonts w:hint="eastAsia" w:ascii="宋体" w:hAnsi="宋体" w:cs="宋体"/>
                <w:b/>
                <w:bCs/>
                <w:kern w:val="0"/>
                <w:sz w:val="24"/>
                <w:u w:val="single"/>
              </w:rPr>
              <w:t>±5</w:t>
            </w:r>
            <w:r>
              <w:rPr>
                <w:rFonts w:ascii="宋体" w:hAnsi="宋体" w:cs="宋体"/>
                <w:b/>
                <w:bCs/>
                <w:kern w:val="0"/>
                <w:sz w:val="24"/>
                <w:u w:val="single"/>
              </w:rPr>
              <w:t>%</w:t>
            </w:r>
            <w:r>
              <w:rPr>
                <w:rFonts w:hint="eastAsia" w:ascii="宋体" w:hAnsi="宋体" w:cs="宋体"/>
                <w:kern w:val="0"/>
                <w:sz w:val="24"/>
              </w:rPr>
              <w:t>偏差。</w:t>
            </w:r>
          </w:p>
          <w:p w14:paraId="32842367">
            <w:pPr>
              <w:pStyle w:val="134"/>
              <w:spacing w:line="400" w:lineRule="exact"/>
              <w:ind w:left="0" w:firstLine="0"/>
              <w:jc w:val="left"/>
              <w:rPr>
                <w:rFonts w:ascii="宋体" w:hAnsi="宋体" w:cs="宋体"/>
                <w:kern w:val="0"/>
                <w:sz w:val="24"/>
              </w:rPr>
            </w:pPr>
            <w:r>
              <w:rPr>
                <w:rFonts w:hint="eastAsia" w:ascii="宋体" w:hAnsi="宋体" w:cs="宋体"/>
                <w:kern w:val="0"/>
                <w:sz w:val="24"/>
              </w:rPr>
              <w:t>2、采购标的物需按照国家相关标准、行业标准、地方标准或者其他标准、规范执行。</w:t>
            </w:r>
          </w:p>
        </w:tc>
      </w:tr>
    </w:tbl>
    <w:p w14:paraId="41CF3E4A">
      <w:pPr>
        <w:pStyle w:val="2"/>
        <w:ind w:left="0" w:firstLine="0"/>
        <w:rPr>
          <w:rFonts w:ascii="宋体" w:hAnsi="宋体"/>
          <w:bCs/>
          <w:kern w:val="0"/>
        </w:rPr>
      </w:pPr>
    </w:p>
    <w:p w14:paraId="74292D7B">
      <w:pPr>
        <w:pStyle w:val="2"/>
        <w:ind w:left="0" w:firstLine="0"/>
        <w:rPr>
          <w:rFonts w:ascii="宋体" w:hAnsi="宋体"/>
          <w:bCs/>
          <w:kern w:val="0"/>
        </w:rPr>
      </w:pPr>
      <w:r>
        <w:rPr>
          <w:rFonts w:hint="eastAsia" w:ascii="宋体" w:hAnsi="宋体"/>
          <w:bCs/>
          <w:kern w:val="0"/>
        </w:rPr>
        <w:t>二、采购需求清单</w:t>
      </w:r>
    </w:p>
    <w:p w14:paraId="2881CD00">
      <w:pPr>
        <w:pStyle w:val="2"/>
        <w:ind w:left="0" w:firstLine="482" w:firstLineChars="200"/>
        <w:rPr>
          <w:rFonts w:ascii="宋体" w:hAnsi="宋体"/>
          <w:bCs/>
          <w:kern w:val="0"/>
        </w:rPr>
      </w:pPr>
      <w:r>
        <w:rPr>
          <w:rFonts w:hint="eastAsia" w:ascii="宋体" w:hAnsi="宋体"/>
          <w:b/>
          <w:kern w:val="0"/>
        </w:rPr>
        <w:t>（一）图书类别</w:t>
      </w:r>
    </w:p>
    <w:tbl>
      <w:tblPr>
        <w:tblStyle w:val="44"/>
        <w:tblW w:w="5058"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10"/>
        <w:gridCol w:w="886"/>
        <w:gridCol w:w="6097"/>
      </w:tblGrid>
      <w:tr w14:paraId="7E89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4" w:type="pct"/>
            <w:vAlign w:val="center"/>
          </w:tcPr>
          <w:p w14:paraId="635A04C6">
            <w:pPr>
              <w:widowControl/>
              <w:spacing w:line="360" w:lineRule="auto"/>
              <w:jc w:val="center"/>
              <w:rPr>
                <w:rFonts w:ascii="宋体" w:hAnsi="宋体" w:cs="宋体"/>
                <w:b/>
                <w:sz w:val="24"/>
              </w:rPr>
            </w:pPr>
            <w:r>
              <w:rPr>
                <w:rFonts w:hint="eastAsia" w:ascii="宋体" w:hAnsi="宋体" w:cs="宋体"/>
                <w:b/>
                <w:sz w:val="24"/>
              </w:rPr>
              <w:t>序号</w:t>
            </w:r>
          </w:p>
        </w:tc>
        <w:tc>
          <w:tcPr>
            <w:tcW w:w="810" w:type="pct"/>
            <w:vAlign w:val="center"/>
          </w:tcPr>
          <w:p w14:paraId="443EDE1B">
            <w:pPr>
              <w:widowControl/>
              <w:spacing w:line="360" w:lineRule="auto"/>
              <w:jc w:val="center"/>
              <w:rPr>
                <w:rFonts w:ascii="宋体" w:hAnsi="宋体" w:cs="宋体"/>
                <w:b/>
                <w:sz w:val="24"/>
              </w:rPr>
            </w:pPr>
            <w:r>
              <w:rPr>
                <w:rFonts w:hint="eastAsia" w:ascii="宋体" w:hAnsi="宋体" w:cs="宋体"/>
                <w:b/>
                <w:sz w:val="24"/>
              </w:rPr>
              <w:t>名称</w:t>
            </w:r>
          </w:p>
        </w:tc>
        <w:tc>
          <w:tcPr>
            <w:tcW w:w="475" w:type="pct"/>
            <w:vAlign w:val="center"/>
          </w:tcPr>
          <w:p w14:paraId="15B650A2">
            <w:pPr>
              <w:widowControl/>
              <w:spacing w:line="360" w:lineRule="auto"/>
              <w:jc w:val="center"/>
              <w:rPr>
                <w:rFonts w:ascii="宋体" w:hAnsi="宋体" w:cs="宋体"/>
                <w:b/>
                <w:sz w:val="24"/>
                <w:lang w:eastAsia="zh-Hans"/>
              </w:rPr>
            </w:pPr>
            <w:r>
              <w:rPr>
                <w:rFonts w:hint="eastAsia" w:ascii="宋体" w:hAnsi="宋体" w:cs="宋体"/>
                <w:b/>
                <w:sz w:val="24"/>
                <w:lang w:eastAsia="zh-Hans"/>
              </w:rPr>
              <w:t>数量</w:t>
            </w:r>
          </w:p>
        </w:tc>
        <w:tc>
          <w:tcPr>
            <w:tcW w:w="3270" w:type="pct"/>
            <w:vAlign w:val="center"/>
          </w:tcPr>
          <w:p w14:paraId="15247C52">
            <w:pPr>
              <w:widowControl/>
              <w:spacing w:line="360" w:lineRule="auto"/>
              <w:jc w:val="center"/>
              <w:rPr>
                <w:rFonts w:ascii="宋体" w:hAnsi="宋体" w:cs="宋体"/>
                <w:b/>
                <w:sz w:val="24"/>
              </w:rPr>
            </w:pPr>
            <w:r>
              <w:rPr>
                <w:rFonts w:hint="eastAsia" w:ascii="宋体" w:hAnsi="宋体" w:cs="宋体"/>
                <w:b/>
                <w:sz w:val="24"/>
              </w:rPr>
              <w:t>图书类别</w:t>
            </w:r>
          </w:p>
        </w:tc>
      </w:tr>
      <w:tr w14:paraId="7E7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4" w:type="pct"/>
            <w:vAlign w:val="center"/>
          </w:tcPr>
          <w:p w14:paraId="21A52FF7">
            <w:pPr>
              <w:spacing w:line="360" w:lineRule="auto"/>
              <w:jc w:val="center"/>
              <w:rPr>
                <w:rFonts w:ascii="宋体" w:hAnsi="宋体" w:cs="宋体"/>
                <w:sz w:val="24"/>
              </w:rPr>
            </w:pPr>
            <w:r>
              <w:rPr>
                <w:rFonts w:hint="eastAsia" w:ascii="宋体" w:hAnsi="宋体" w:cs="宋体"/>
                <w:sz w:val="24"/>
              </w:rPr>
              <w:t>1</w:t>
            </w:r>
          </w:p>
        </w:tc>
        <w:tc>
          <w:tcPr>
            <w:tcW w:w="810" w:type="pct"/>
            <w:vAlign w:val="center"/>
          </w:tcPr>
          <w:p w14:paraId="6CA6EE28">
            <w:pPr>
              <w:spacing w:line="360" w:lineRule="auto"/>
              <w:jc w:val="center"/>
              <w:rPr>
                <w:rFonts w:ascii="宋体" w:hAnsi="宋体" w:cs="宋体"/>
                <w:sz w:val="24"/>
              </w:rPr>
            </w:pPr>
            <w:r>
              <w:rPr>
                <w:rFonts w:hint="eastAsia" w:ascii="宋体" w:hAnsi="宋体" w:cs="宋体"/>
                <w:b/>
                <w:bCs/>
                <w:sz w:val="24"/>
                <w:lang w:eastAsia="zh-Hans"/>
              </w:rPr>
              <w:t>电子书</w:t>
            </w:r>
          </w:p>
        </w:tc>
        <w:tc>
          <w:tcPr>
            <w:tcW w:w="475" w:type="pct"/>
            <w:vAlign w:val="center"/>
          </w:tcPr>
          <w:p w14:paraId="5ABBE715">
            <w:pPr>
              <w:spacing w:line="360" w:lineRule="auto"/>
              <w:jc w:val="center"/>
              <w:rPr>
                <w:rFonts w:ascii="宋体" w:hAnsi="宋体" w:cs="宋体"/>
                <w:sz w:val="24"/>
              </w:rPr>
            </w:pPr>
            <w:r>
              <w:rPr>
                <w:rFonts w:hint="eastAsia" w:ascii="宋体" w:hAnsi="宋体" w:cs="宋体"/>
                <w:sz w:val="24"/>
              </w:rPr>
              <w:t>1</w:t>
            </w:r>
            <w:r>
              <w:rPr>
                <w:rFonts w:hint="eastAsia" w:ascii="宋体" w:hAnsi="宋体" w:cs="宋体"/>
                <w:sz w:val="24"/>
                <w:lang w:eastAsia="zh-Hans"/>
              </w:rPr>
              <w:t>年</w:t>
            </w:r>
          </w:p>
        </w:tc>
        <w:tc>
          <w:tcPr>
            <w:tcW w:w="3270" w:type="pct"/>
            <w:vAlign w:val="center"/>
          </w:tcPr>
          <w:p w14:paraId="4DCE76EE">
            <w:pPr>
              <w:spacing w:line="360" w:lineRule="auto"/>
              <w:jc w:val="center"/>
              <w:rPr>
                <w:rFonts w:ascii="宋体" w:hAnsi="宋体" w:cs="宋体"/>
                <w:sz w:val="24"/>
              </w:rPr>
            </w:pPr>
            <w:r>
              <w:rPr>
                <w:rFonts w:hint="eastAsia" w:ascii="宋体" w:hAnsi="宋体" w:cs="宋体"/>
                <w:sz w:val="24"/>
              </w:rPr>
              <w:t>包库模式</w:t>
            </w:r>
          </w:p>
        </w:tc>
      </w:tr>
      <w:tr w14:paraId="5C31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4" w:type="pct"/>
            <w:vAlign w:val="center"/>
          </w:tcPr>
          <w:p w14:paraId="35F81D5B">
            <w:pPr>
              <w:spacing w:line="360" w:lineRule="auto"/>
              <w:jc w:val="center"/>
              <w:rPr>
                <w:rFonts w:ascii="宋体" w:hAnsi="宋体" w:cs="宋体"/>
                <w:sz w:val="24"/>
              </w:rPr>
            </w:pPr>
            <w:r>
              <w:rPr>
                <w:rFonts w:hint="eastAsia" w:ascii="宋体" w:hAnsi="宋体" w:cs="宋体"/>
                <w:sz w:val="24"/>
              </w:rPr>
              <w:t>2</w:t>
            </w:r>
          </w:p>
        </w:tc>
        <w:tc>
          <w:tcPr>
            <w:tcW w:w="810" w:type="pct"/>
            <w:vAlign w:val="center"/>
          </w:tcPr>
          <w:p w14:paraId="0250AD88">
            <w:pPr>
              <w:spacing w:line="360" w:lineRule="auto"/>
              <w:jc w:val="center"/>
              <w:rPr>
                <w:rFonts w:ascii="宋体" w:hAnsi="宋体" w:cs="宋体"/>
                <w:sz w:val="24"/>
              </w:rPr>
            </w:pPr>
            <w:r>
              <w:rPr>
                <w:rFonts w:hint="eastAsia" w:ascii="宋体" w:hAnsi="宋体" w:cs="宋体"/>
                <w:b/>
                <w:bCs/>
                <w:sz w:val="24"/>
              </w:rPr>
              <w:t>纸质图书</w:t>
            </w:r>
          </w:p>
        </w:tc>
        <w:tc>
          <w:tcPr>
            <w:tcW w:w="475" w:type="pct"/>
            <w:vAlign w:val="center"/>
          </w:tcPr>
          <w:p w14:paraId="0BCFDBFF">
            <w:pPr>
              <w:spacing w:line="360" w:lineRule="auto"/>
              <w:jc w:val="center"/>
              <w:rPr>
                <w:rFonts w:ascii="宋体" w:hAnsi="宋体" w:cs="宋体"/>
                <w:sz w:val="24"/>
              </w:rPr>
            </w:pPr>
            <w:r>
              <w:rPr>
                <w:rFonts w:hint="eastAsia" w:ascii="宋体" w:hAnsi="宋体" w:cs="宋体"/>
                <w:sz w:val="24"/>
                <w:lang w:eastAsia="zh-Hans"/>
              </w:rPr>
              <w:t>册</w:t>
            </w:r>
          </w:p>
        </w:tc>
        <w:tc>
          <w:tcPr>
            <w:tcW w:w="3270" w:type="pct"/>
            <w:vAlign w:val="center"/>
          </w:tcPr>
          <w:p w14:paraId="67F52A19">
            <w:pPr>
              <w:spacing w:line="360" w:lineRule="auto"/>
              <w:ind w:right="-155"/>
              <w:jc w:val="left"/>
              <w:rPr>
                <w:rFonts w:ascii="宋体" w:hAnsi="宋体" w:cs="宋体"/>
                <w:sz w:val="24"/>
              </w:rPr>
            </w:pPr>
            <w:r>
              <w:rPr>
                <w:rFonts w:hint="eastAsia" w:ascii="宋体" w:hAnsi="宋体" w:cs="宋体"/>
                <w:sz w:val="24"/>
              </w:rPr>
              <w:t>数控技术应用、电梯安装与维修保养、机电技术应用、电气设备运行与控制(电工技术方向)、无人机操控与维护、智能网联汽车技术、交通工程机械运用与维修(挖掘机操作方向)、汽车运用与维修、新能源汽车运用与维修、电子电器应用与维修、计算机应用、大数据技术应用、计算机平面设计、会计事务、电子商务、物流服务与管理、高星级饭店运营与管理、中西餐烹饪、中西面点、美发与形象设计、美容美体艺术、社会文化艺术、畅销榜单图书等。</w:t>
            </w:r>
          </w:p>
        </w:tc>
      </w:tr>
    </w:tbl>
    <w:p w14:paraId="780D2573">
      <w:pPr>
        <w:pStyle w:val="2"/>
        <w:ind w:left="0" w:firstLine="0"/>
        <w:rPr>
          <w:rFonts w:ascii="宋体" w:hAnsi="宋体"/>
          <w:bCs/>
          <w:kern w:val="0"/>
        </w:rPr>
      </w:pPr>
    </w:p>
    <w:p w14:paraId="5D3FE99C">
      <w:pPr>
        <w:pStyle w:val="2"/>
        <w:ind w:left="0" w:firstLine="482" w:firstLineChars="200"/>
        <w:rPr>
          <w:rFonts w:ascii="宋体" w:hAnsi="宋体" w:cs="宋体"/>
          <w:b/>
          <w:szCs w:val="24"/>
          <w:lang w:val="zh-CN"/>
        </w:rPr>
      </w:pPr>
      <w:r>
        <w:rPr>
          <w:rFonts w:hint="eastAsia" w:ascii="宋体" w:hAnsi="宋体" w:cs="宋体"/>
          <w:b/>
          <w:szCs w:val="24"/>
        </w:rPr>
        <w:t>（二）电子书</w:t>
      </w:r>
      <w:r>
        <w:rPr>
          <w:rFonts w:hint="eastAsia" w:ascii="宋体" w:hAnsi="宋体" w:cs="宋体"/>
          <w:b/>
          <w:szCs w:val="24"/>
          <w:lang w:val="zh-CN"/>
        </w:rPr>
        <w:t>资源参数</w:t>
      </w:r>
    </w:p>
    <w:p w14:paraId="5D8762F4">
      <w:pPr>
        <w:pStyle w:val="9"/>
        <w:rPr>
          <w:rFonts w:ascii="宋体" w:hAnsi="宋体"/>
          <w:szCs w:val="24"/>
          <w:lang w:val="zh-CN"/>
        </w:rPr>
      </w:pPr>
      <w:r>
        <w:rPr>
          <w:rFonts w:hint="eastAsia" w:ascii="宋体" w:hAnsi="宋体"/>
          <w:szCs w:val="24"/>
          <w:lang w:val="zh-CN"/>
        </w:rPr>
        <w:t>1.所有电子书均为出版方发行的正版电子出版物，均有合法数字授权；</w:t>
      </w:r>
    </w:p>
    <w:p w14:paraId="718529DE">
      <w:pPr>
        <w:pStyle w:val="9"/>
        <w:rPr>
          <w:rFonts w:ascii="宋体" w:hAnsi="宋体"/>
          <w:szCs w:val="24"/>
          <w:lang w:val="zh-CN"/>
        </w:rPr>
      </w:pPr>
      <w:r>
        <w:rPr>
          <w:rFonts w:hint="eastAsia" w:ascii="宋体" w:hAnsi="宋体"/>
          <w:szCs w:val="24"/>
          <w:lang w:val="zh-CN"/>
        </w:rPr>
        <w:t>2.数据库提供电子书总量3万种，远程包库服务一年后，镜像1万种电子书到本地，永久馆藏。</w:t>
      </w:r>
    </w:p>
    <w:p w14:paraId="077410A7">
      <w:pPr>
        <w:pStyle w:val="9"/>
        <w:rPr>
          <w:rFonts w:ascii="宋体" w:hAnsi="宋体"/>
          <w:szCs w:val="24"/>
          <w:lang w:val="zh-CN"/>
        </w:rPr>
      </w:pPr>
      <w:r>
        <w:rPr>
          <w:rFonts w:hint="eastAsia" w:ascii="宋体" w:hAnsi="宋体"/>
          <w:szCs w:val="24"/>
        </w:rPr>
        <w:t>3</w:t>
      </w:r>
      <w:r>
        <w:rPr>
          <w:rFonts w:hint="eastAsia" w:ascii="宋体" w:hAnsi="宋体"/>
          <w:szCs w:val="24"/>
          <w:lang w:val="zh-CN"/>
        </w:rPr>
        <w:t>.编目数据：可提供符合国图标准和CALIS标准的电子书的CNMARC数据，支持编目入藏，可导入图书馆自动化管理系统，纳入馆藏统计册数，并做图书馆资产管理；需提供《国家图书馆联合编目中心下载协议》，且要求公司编目人员需具有编目员证书；</w:t>
      </w:r>
    </w:p>
    <w:p w14:paraId="74DF5D71">
      <w:pPr>
        <w:pStyle w:val="9"/>
        <w:rPr>
          <w:rFonts w:ascii="宋体" w:hAnsi="宋体"/>
          <w:szCs w:val="24"/>
          <w:lang w:val="zh-CN"/>
        </w:rPr>
      </w:pPr>
      <w:r>
        <w:rPr>
          <w:rFonts w:hint="eastAsia" w:ascii="宋体" w:hAnsi="宋体"/>
          <w:szCs w:val="24"/>
        </w:rPr>
        <w:t>4</w:t>
      </w:r>
      <w:r>
        <w:rPr>
          <w:rFonts w:hint="eastAsia" w:ascii="宋体" w:hAnsi="宋体"/>
          <w:szCs w:val="24"/>
          <w:lang w:val="zh-CN"/>
        </w:rPr>
        <w:t>.图书馆采购的电子书可以整合到OPAC系统上实现统一检索和揭示；</w:t>
      </w:r>
    </w:p>
    <w:p w14:paraId="6CE5A9E7">
      <w:pPr>
        <w:pStyle w:val="9"/>
        <w:rPr>
          <w:rFonts w:ascii="宋体" w:hAnsi="宋体"/>
          <w:szCs w:val="24"/>
          <w:lang w:val="zh-CN"/>
        </w:rPr>
      </w:pPr>
      <w:r>
        <w:rPr>
          <w:rFonts w:hint="eastAsia" w:ascii="宋体" w:hAnsi="宋体"/>
          <w:szCs w:val="24"/>
        </w:rPr>
        <w:t>5</w:t>
      </w:r>
      <w:r>
        <w:rPr>
          <w:rFonts w:hint="eastAsia" w:ascii="宋体" w:hAnsi="宋体"/>
          <w:szCs w:val="24"/>
          <w:lang w:val="zh-CN"/>
        </w:rPr>
        <w:t>.电子书保持纸书原有的版式和原貌，高保真显示；</w:t>
      </w:r>
    </w:p>
    <w:p w14:paraId="31DA9B7C">
      <w:pPr>
        <w:pStyle w:val="9"/>
        <w:rPr>
          <w:rFonts w:ascii="宋体" w:hAnsi="宋体"/>
          <w:szCs w:val="24"/>
          <w:lang w:val="zh-CN"/>
        </w:rPr>
      </w:pPr>
      <w:r>
        <w:rPr>
          <w:rFonts w:hint="eastAsia" w:ascii="宋体" w:hAnsi="宋体"/>
          <w:szCs w:val="24"/>
        </w:rPr>
        <w:t>6</w:t>
      </w:r>
      <w:r>
        <w:rPr>
          <w:rFonts w:hint="eastAsia" w:ascii="宋体" w:hAnsi="宋体"/>
          <w:szCs w:val="24"/>
          <w:lang w:val="zh-CN"/>
        </w:rPr>
        <w:t>.电子书的文件格式为：EBK\CXBP、CXBF，电子书原文件均为出版社提供的标准排版格式文件转换的矢量格式文件，非扫描PDF文件；</w:t>
      </w:r>
    </w:p>
    <w:p w14:paraId="18D48825">
      <w:pPr>
        <w:pStyle w:val="9"/>
        <w:rPr>
          <w:rFonts w:ascii="宋体" w:hAnsi="宋体"/>
          <w:szCs w:val="24"/>
          <w:lang w:val="zh-CN"/>
        </w:rPr>
      </w:pPr>
      <w:r>
        <w:rPr>
          <w:rFonts w:hint="eastAsia" w:ascii="宋体" w:hAnsi="宋体"/>
          <w:szCs w:val="24"/>
        </w:rPr>
        <w:t>7</w:t>
      </w:r>
      <w:r>
        <w:rPr>
          <w:rFonts w:hint="eastAsia" w:ascii="宋体" w:hAnsi="宋体"/>
          <w:szCs w:val="24"/>
          <w:lang w:val="zh-CN"/>
        </w:rPr>
        <w:t>.图书馆采购的电子书可以镜像到本地，在内部局域网内使用，并供认证持卡读者远程访问使用；</w:t>
      </w:r>
    </w:p>
    <w:p w14:paraId="1D4B087A">
      <w:pPr>
        <w:pStyle w:val="9"/>
        <w:rPr>
          <w:rFonts w:ascii="宋体" w:hAnsi="宋体"/>
          <w:szCs w:val="24"/>
          <w:lang w:val="zh-CN"/>
        </w:rPr>
      </w:pPr>
      <w:r>
        <w:rPr>
          <w:rFonts w:hint="eastAsia" w:ascii="宋体" w:hAnsi="宋体"/>
          <w:szCs w:val="24"/>
        </w:rPr>
        <w:t>8</w:t>
      </w:r>
      <w:r>
        <w:rPr>
          <w:rFonts w:hint="eastAsia" w:ascii="宋体" w:hAnsi="宋体"/>
          <w:szCs w:val="24"/>
          <w:lang w:val="zh-CN"/>
        </w:rPr>
        <w:t>.图书馆采购的电子书镜像到本地后，可作为馆藏永久保存、陈列，服务于本馆认证读者，电子书平台永久免费升级维护，保证所购电子书正常使用；</w:t>
      </w:r>
    </w:p>
    <w:p w14:paraId="1355E636">
      <w:pPr>
        <w:pStyle w:val="9"/>
        <w:rPr>
          <w:rFonts w:ascii="宋体" w:hAnsi="宋体" w:cs="宋体"/>
          <w:b/>
          <w:szCs w:val="24"/>
          <w:lang w:val="zh-CN"/>
        </w:rPr>
      </w:pPr>
      <w:r>
        <w:rPr>
          <w:rFonts w:hint="eastAsia" w:ascii="宋体" w:hAnsi="宋体" w:cs="宋体"/>
          <w:b/>
          <w:szCs w:val="24"/>
          <w:lang w:val="zh-CN"/>
        </w:rPr>
        <w:t>（</w:t>
      </w:r>
      <w:r>
        <w:rPr>
          <w:rFonts w:hint="eastAsia" w:ascii="宋体" w:hAnsi="宋体" w:cs="宋体"/>
          <w:b/>
          <w:szCs w:val="24"/>
        </w:rPr>
        <w:t>三</w:t>
      </w:r>
      <w:r>
        <w:rPr>
          <w:rFonts w:hint="eastAsia" w:ascii="宋体" w:hAnsi="宋体" w:cs="宋体"/>
          <w:b/>
          <w:szCs w:val="24"/>
          <w:lang w:val="zh-CN"/>
        </w:rPr>
        <w:t>）电子书技术要求</w:t>
      </w:r>
    </w:p>
    <w:p w14:paraId="3381BE49">
      <w:pPr>
        <w:pStyle w:val="9"/>
        <w:rPr>
          <w:rFonts w:ascii="宋体" w:hAnsi="宋体"/>
          <w:szCs w:val="24"/>
          <w:lang w:val="zh-CN"/>
        </w:rPr>
      </w:pPr>
      <w:r>
        <w:rPr>
          <w:rFonts w:hint="eastAsia" w:ascii="宋体" w:hAnsi="宋体"/>
          <w:szCs w:val="24"/>
          <w:lang w:val="zh-CN"/>
        </w:rPr>
        <w:t>1.系统安全</w:t>
      </w:r>
    </w:p>
    <w:p w14:paraId="487FCDD4">
      <w:pPr>
        <w:pStyle w:val="9"/>
        <w:rPr>
          <w:rFonts w:ascii="宋体" w:hAnsi="宋体"/>
          <w:szCs w:val="24"/>
          <w:lang w:val="zh-CN"/>
        </w:rPr>
      </w:pPr>
      <w:r>
        <w:rPr>
          <w:rFonts w:hint="eastAsia" w:ascii="宋体" w:hAnsi="宋体"/>
          <w:szCs w:val="24"/>
          <w:lang w:val="zh-CN"/>
        </w:rPr>
        <w:t>具有信息安全等级保护测评报告且安全等级不低于二级；要提供等级测评报告首页、信息系统等级测评基本信息表页以及等级测评结论页；</w:t>
      </w:r>
    </w:p>
    <w:p w14:paraId="0B66717A">
      <w:pPr>
        <w:pStyle w:val="9"/>
        <w:rPr>
          <w:rFonts w:ascii="宋体" w:hAnsi="宋体"/>
          <w:szCs w:val="24"/>
          <w:lang w:val="zh-CN"/>
        </w:rPr>
      </w:pPr>
      <w:r>
        <w:rPr>
          <w:rFonts w:hint="eastAsia" w:ascii="宋体" w:hAnsi="宋体"/>
          <w:szCs w:val="24"/>
          <w:lang w:val="zh-CN"/>
        </w:rPr>
        <w:t>2.门户定制</w:t>
      </w:r>
    </w:p>
    <w:p w14:paraId="2489F058">
      <w:pPr>
        <w:pStyle w:val="9"/>
        <w:rPr>
          <w:rFonts w:ascii="宋体" w:hAnsi="宋体"/>
          <w:szCs w:val="24"/>
          <w:lang w:val="zh-CN"/>
        </w:rPr>
      </w:pPr>
      <w:r>
        <w:rPr>
          <w:rFonts w:hint="eastAsia" w:ascii="宋体" w:hAnsi="宋体"/>
          <w:szCs w:val="24"/>
          <w:lang w:val="zh-CN"/>
        </w:rPr>
        <w:t>为图书馆定制专属电子书门户，支持门户个性化设置，支持按学科/中图法/院系专业的分类导航，支持图书馆资源专题定制；</w:t>
      </w:r>
    </w:p>
    <w:p w14:paraId="118D0854">
      <w:pPr>
        <w:pStyle w:val="9"/>
        <w:rPr>
          <w:rFonts w:ascii="宋体" w:hAnsi="宋体"/>
          <w:szCs w:val="24"/>
          <w:lang w:val="zh-CN"/>
        </w:rPr>
      </w:pPr>
      <w:r>
        <w:rPr>
          <w:rFonts w:hint="eastAsia" w:ascii="宋体" w:hAnsi="宋体"/>
          <w:szCs w:val="24"/>
          <w:lang w:val="zh-CN"/>
        </w:rPr>
        <w:t>3.使用终端</w:t>
      </w:r>
    </w:p>
    <w:p w14:paraId="57E6E8F4">
      <w:pPr>
        <w:pStyle w:val="9"/>
        <w:rPr>
          <w:rFonts w:ascii="宋体" w:hAnsi="宋体"/>
          <w:szCs w:val="24"/>
          <w:lang w:val="zh-CN"/>
        </w:rPr>
      </w:pPr>
      <w:r>
        <w:rPr>
          <w:rFonts w:hint="eastAsia" w:ascii="宋体" w:hAnsi="宋体"/>
          <w:szCs w:val="24"/>
          <w:lang w:val="zh-CN"/>
        </w:rPr>
        <w:t>支持PC Web、PC客户端、Android、IOS及H5、触摸屏电子书借阅设备等多终端设备的使用，电子书无需安装APP即可微信阅读，并可嵌入图书馆微信公众号，并绑定读者卡号实现免登录使用；</w:t>
      </w:r>
    </w:p>
    <w:p w14:paraId="15F12D1F">
      <w:pPr>
        <w:pStyle w:val="9"/>
        <w:rPr>
          <w:rFonts w:ascii="宋体" w:hAnsi="宋体"/>
          <w:szCs w:val="24"/>
          <w:lang w:val="zh-CN"/>
        </w:rPr>
      </w:pPr>
      <w:r>
        <w:rPr>
          <w:rFonts w:hint="eastAsia" w:ascii="宋体" w:hAnsi="宋体"/>
          <w:szCs w:val="24"/>
          <w:lang w:val="zh-CN"/>
        </w:rPr>
        <w:t>4.检索方式</w:t>
      </w:r>
    </w:p>
    <w:p w14:paraId="6A784E73">
      <w:pPr>
        <w:pStyle w:val="9"/>
        <w:rPr>
          <w:rFonts w:ascii="宋体" w:hAnsi="宋体"/>
          <w:szCs w:val="24"/>
          <w:lang w:val="zh-CN"/>
        </w:rPr>
      </w:pPr>
      <w:r>
        <w:rPr>
          <w:rFonts w:hint="eastAsia" w:ascii="宋体" w:hAnsi="宋体"/>
          <w:szCs w:val="24"/>
          <w:lang w:val="zh-CN"/>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14:paraId="22563289">
      <w:pPr>
        <w:pStyle w:val="9"/>
        <w:rPr>
          <w:rFonts w:ascii="宋体" w:hAnsi="宋体"/>
          <w:szCs w:val="24"/>
          <w:lang w:val="zh-CN"/>
        </w:rPr>
      </w:pPr>
      <w:r>
        <w:rPr>
          <w:rFonts w:hint="eastAsia" w:ascii="宋体" w:hAnsi="宋体"/>
          <w:szCs w:val="24"/>
        </w:rPr>
        <w:t>5</w:t>
      </w:r>
      <w:r>
        <w:rPr>
          <w:rFonts w:hint="eastAsia" w:ascii="宋体" w:hAnsi="宋体"/>
          <w:szCs w:val="24"/>
          <w:lang w:val="zh-CN"/>
        </w:rPr>
        <w:t>.访问方式</w:t>
      </w:r>
    </w:p>
    <w:p w14:paraId="49E64493">
      <w:pPr>
        <w:pStyle w:val="9"/>
        <w:rPr>
          <w:rFonts w:ascii="宋体" w:hAnsi="宋体"/>
          <w:szCs w:val="24"/>
          <w:lang w:val="zh-CN"/>
        </w:rPr>
      </w:pPr>
      <w:r>
        <w:rPr>
          <w:rFonts w:hint="eastAsia" w:ascii="宋体" w:hAnsi="宋体"/>
          <w:szCs w:val="24"/>
          <w:lang w:val="zh-CN"/>
        </w:rPr>
        <w:t>平台采用 B/S 结构，页面支持 Web2.0、AJAX 等技术开发，不需要另行安装插件就可以直接体验阅读，支持 IE9+、Safari、Firefox、Chrome 等主流浏览器。支持包括授权IP范围内、或授权IP范围外认证读者账号的组合控制使用；</w:t>
      </w:r>
    </w:p>
    <w:p w14:paraId="2A8C2B7C">
      <w:pPr>
        <w:pStyle w:val="9"/>
        <w:rPr>
          <w:rFonts w:ascii="宋体" w:hAnsi="宋体"/>
          <w:szCs w:val="24"/>
          <w:lang w:val="zh-CN"/>
        </w:rPr>
      </w:pPr>
      <w:r>
        <w:rPr>
          <w:rFonts w:hint="eastAsia" w:ascii="宋体" w:hAnsi="宋体"/>
          <w:szCs w:val="24"/>
          <w:lang w:val="zh-CN"/>
        </w:rPr>
        <w:t>可提供多种认证方式：支持微信扫描二维码认证，支持与CARSI平台用户实现无缝对接；</w:t>
      </w:r>
    </w:p>
    <w:p w14:paraId="39389A8E">
      <w:pPr>
        <w:pStyle w:val="9"/>
        <w:rPr>
          <w:rFonts w:ascii="宋体" w:hAnsi="宋体"/>
          <w:szCs w:val="24"/>
          <w:lang w:val="zh-CN"/>
        </w:rPr>
      </w:pPr>
      <w:r>
        <w:rPr>
          <w:rFonts w:hint="eastAsia" w:ascii="宋体" w:hAnsi="宋体"/>
          <w:szCs w:val="24"/>
          <w:lang w:val="zh-CN"/>
        </w:rPr>
        <w:t>支持与图书馆管理平台的单点登录对接；</w:t>
      </w:r>
    </w:p>
    <w:p w14:paraId="1F371EFF">
      <w:pPr>
        <w:pStyle w:val="9"/>
        <w:rPr>
          <w:rFonts w:ascii="宋体" w:hAnsi="宋体"/>
          <w:szCs w:val="24"/>
          <w:lang w:val="zh-CN"/>
        </w:rPr>
      </w:pPr>
      <w:r>
        <w:rPr>
          <w:rFonts w:hint="eastAsia" w:ascii="宋体" w:hAnsi="宋体"/>
          <w:szCs w:val="24"/>
        </w:rPr>
        <w:t>6</w:t>
      </w:r>
      <w:r>
        <w:rPr>
          <w:rFonts w:hint="eastAsia" w:ascii="宋体" w:hAnsi="宋体"/>
          <w:szCs w:val="24"/>
          <w:lang w:val="zh-CN"/>
        </w:rPr>
        <w:t>.读者荐购</w:t>
      </w:r>
    </w:p>
    <w:p w14:paraId="0EBB3905">
      <w:pPr>
        <w:pStyle w:val="9"/>
        <w:rPr>
          <w:rFonts w:ascii="宋体" w:hAnsi="宋体"/>
          <w:szCs w:val="24"/>
          <w:lang w:val="zh-CN"/>
        </w:rPr>
      </w:pPr>
      <w:r>
        <w:rPr>
          <w:rFonts w:hint="eastAsia" w:ascii="宋体" w:hAnsi="宋体"/>
          <w:szCs w:val="24"/>
          <w:lang w:val="zh-CN"/>
        </w:rPr>
        <w:t>平台支持读者荐购，图书馆可查看每本书的荐购人信息，荐购理由，支持荐购短信提醒，当用户荐购的图书被图书馆采购或者拒绝后，系统自动发送短信通知用户；</w:t>
      </w:r>
    </w:p>
    <w:p w14:paraId="5F2B8CD5">
      <w:pPr>
        <w:pStyle w:val="9"/>
        <w:rPr>
          <w:rFonts w:ascii="宋体" w:hAnsi="宋体"/>
          <w:szCs w:val="24"/>
          <w:lang w:val="zh-CN"/>
        </w:rPr>
      </w:pPr>
      <w:r>
        <w:rPr>
          <w:rFonts w:hint="eastAsia" w:ascii="宋体" w:hAnsi="宋体"/>
          <w:szCs w:val="24"/>
        </w:rPr>
        <w:t>7</w:t>
      </w:r>
      <w:r>
        <w:rPr>
          <w:rFonts w:hint="eastAsia" w:ascii="宋体" w:hAnsi="宋体"/>
          <w:szCs w:val="24"/>
          <w:lang w:val="zh-CN"/>
        </w:rPr>
        <w:t>.读者PDA</w:t>
      </w:r>
    </w:p>
    <w:p w14:paraId="7226A33E">
      <w:pPr>
        <w:pStyle w:val="9"/>
        <w:rPr>
          <w:rFonts w:ascii="宋体" w:hAnsi="宋体"/>
          <w:szCs w:val="24"/>
          <w:lang w:val="zh-CN"/>
        </w:rPr>
      </w:pPr>
      <w:r>
        <w:rPr>
          <w:rFonts w:hint="eastAsia" w:ascii="宋体" w:hAnsi="宋体"/>
          <w:szCs w:val="24"/>
          <w:lang w:val="zh-CN"/>
        </w:rPr>
        <w:t>支持根据图书馆读者需求进行采购的PDA模式，读者每阅读一本书即视为已采购。图书馆可对PDA设置相应参数：PDA采购总量、图书出版时间、读者对象、出版社、中图法与学科分类法类别（三级分类）、单个读者采购总金额/种数/单本金额上限以及角色等参数；</w:t>
      </w:r>
    </w:p>
    <w:p w14:paraId="544AED20">
      <w:pPr>
        <w:pStyle w:val="9"/>
        <w:rPr>
          <w:rFonts w:ascii="宋体" w:hAnsi="宋体"/>
          <w:szCs w:val="24"/>
          <w:lang w:val="zh-CN"/>
        </w:rPr>
      </w:pPr>
      <w:r>
        <w:rPr>
          <w:rFonts w:hint="eastAsia" w:ascii="宋体" w:hAnsi="宋体"/>
          <w:szCs w:val="24"/>
        </w:rPr>
        <w:t>8</w:t>
      </w:r>
      <w:r>
        <w:rPr>
          <w:rFonts w:hint="eastAsia" w:ascii="宋体" w:hAnsi="宋体"/>
          <w:szCs w:val="24"/>
          <w:lang w:val="zh-CN"/>
        </w:rPr>
        <w:t>.电子书阅读</w:t>
      </w:r>
    </w:p>
    <w:p w14:paraId="5C9C1F95">
      <w:pPr>
        <w:pStyle w:val="9"/>
        <w:rPr>
          <w:rFonts w:ascii="宋体" w:hAnsi="宋体"/>
          <w:szCs w:val="24"/>
          <w:lang w:val="zh-CN"/>
        </w:rPr>
      </w:pPr>
      <w:r>
        <w:rPr>
          <w:rFonts w:hint="eastAsia" w:ascii="宋体" w:hAnsi="宋体"/>
          <w:szCs w:val="24"/>
          <w:lang w:val="zh-CN"/>
        </w:rPr>
        <w:t>电子书阅读支持上下翻页/左右翻页/仿真翻页、目录页跳转、进度跳转、书签、笔记、划线、文字复制、字号设置、背景色设置、页面亮度设置、语音朗读/男女声朗读/定时朗读、自动阅读等设置，支持评论、分享、收藏，支持版式图书横屏阅读、图片复制等；</w:t>
      </w:r>
    </w:p>
    <w:p w14:paraId="4445AA9B">
      <w:pPr>
        <w:pStyle w:val="9"/>
        <w:rPr>
          <w:rFonts w:ascii="宋体" w:hAnsi="宋体"/>
          <w:szCs w:val="24"/>
          <w:lang w:val="zh-CN"/>
        </w:rPr>
      </w:pPr>
      <w:r>
        <w:rPr>
          <w:rFonts w:hint="eastAsia" w:ascii="宋体" w:hAnsi="宋体"/>
          <w:szCs w:val="24"/>
          <w:lang w:val="zh-CN"/>
        </w:rPr>
        <w:t>支持阅读电子报纸；</w:t>
      </w:r>
    </w:p>
    <w:p w14:paraId="60BF69DC">
      <w:pPr>
        <w:pStyle w:val="9"/>
        <w:rPr>
          <w:rFonts w:ascii="宋体" w:hAnsi="宋体"/>
          <w:szCs w:val="24"/>
          <w:lang w:val="zh-CN"/>
        </w:rPr>
      </w:pPr>
      <w:r>
        <w:rPr>
          <w:rFonts w:hint="eastAsia" w:ascii="宋体" w:hAnsi="宋体"/>
          <w:szCs w:val="24"/>
        </w:rPr>
        <w:t>9</w:t>
      </w:r>
      <w:r>
        <w:rPr>
          <w:rFonts w:hint="eastAsia" w:ascii="宋体" w:hAnsi="宋体"/>
          <w:szCs w:val="24"/>
          <w:lang w:val="zh-CN"/>
        </w:rPr>
        <w:t>.书架管理</w:t>
      </w:r>
    </w:p>
    <w:p w14:paraId="0517C842">
      <w:pPr>
        <w:pStyle w:val="9"/>
        <w:rPr>
          <w:rFonts w:ascii="宋体" w:hAnsi="宋体"/>
          <w:szCs w:val="24"/>
          <w:lang w:val="zh-CN"/>
        </w:rPr>
      </w:pPr>
      <w:r>
        <w:rPr>
          <w:rFonts w:hint="eastAsia" w:ascii="宋体" w:hAnsi="宋体"/>
          <w:szCs w:val="24"/>
          <w:lang w:val="zh-CN"/>
        </w:rPr>
        <w:t>电子书书架可以对图书分类管理，允许用户添加、删除、阅读图书，并对书架图书进行排序，还支持导入本地图书；</w:t>
      </w:r>
    </w:p>
    <w:p w14:paraId="04970D9A">
      <w:pPr>
        <w:pStyle w:val="9"/>
        <w:rPr>
          <w:rFonts w:ascii="宋体" w:hAnsi="宋体"/>
          <w:szCs w:val="24"/>
          <w:lang w:val="zh-CN"/>
        </w:rPr>
      </w:pPr>
      <w:r>
        <w:rPr>
          <w:rFonts w:hint="eastAsia" w:ascii="宋体" w:hAnsi="宋体"/>
          <w:szCs w:val="24"/>
          <w:lang w:val="zh-CN"/>
        </w:rPr>
        <w:t>1</w:t>
      </w:r>
      <w:r>
        <w:rPr>
          <w:rFonts w:hint="eastAsia" w:ascii="宋体" w:hAnsi="宋体"/>
          <w:szCs w:val="24"/>
        </w:rPr>
        <w:t>0</w:t>
      </w:r>
      <w:r>
        <w:rPr>
          <w:rFonts w:hint="eastAsia" w:ascii="宋体" w:hAnsi="宋体"/>
          <w:szCs w:val="24"/>
          <w:lang w:val="zh-CN"/>
        </w:rPr>
        <w:t>.听书服务</w:t>
      </w:r>
    </w:p>
    <w:p w14:paraId="6920D8AE">
      <w:pPr>
        <w:pStyle w:val="9"/>
        <w:rPr>
          <w:rFonts w:ascii="宋体" w:hAnsi="宋体"/>
          <w:szCs w:val="24"/>
          <w:lang w:val="zh-CN"/>
        </w:rPr>
      </w:pPr>
      <w:r>
        <w:rPr>
          <w:rFonts w:hint="eastAsia" w:ascii="宋体" w:hAnsi="宋体"/>
          <w:szCs w:val="24"/>
          <w:lang w:val="zh-CN"/>
        </w:rPr>
        <w:t>提供部分电子书的听书服务，平台的流式书支持听书功能；</w:t>
      </w:r>
    </w:p>
    <w:p w14:paraId="636407D5">
      <w:pPr>
        <w:pStyle w:val="9"/>
        <w:rPr>
          <w:rFonts w:ascii="宋体" w:hAnsi="宋体"/>
          <w:szCs w:val="24"/>
          <w:lang w:val="zh-CN"/>
        </w:rPr>
      </w:pPr>
      <w:r>
        <w:rPr>
          <w:rFonts w:hint="eastAsia" w:ascii="宋体" w:hAnsi="宋体"/>
          <w:szCs w:val="24"/>
          <w:lang w:val="zh-CN"/>
        </w:rPr>
        <w:t>1</w:t>
      </w:r>
      <w:r>
        <w:rPr>
          <w:rFonts w:hint="eastAsia" w:ascii="宋体" w:hAnsi="宋体"/>
          <w:szCs w:val="24"/>
        </w:rPr>
        <w:t>1</w:t>
      </w:r>
      <w:r>
        <w:rPr>
          <w:rFonts w:hint="eastAsia" w:ascii="宋体" w:hAnsi="宋体"/>
          <w:szCs w:val="24"/>
          <w:lang w:val="zh-CN"/>
        </w:rPr>
        <w:t>.个性化阅读</w:t>
      </w:r>
    </w:p>
    <w:p w14:paraId="50C9E908">
      <w:pPr>
        <w:pStyle w:val="9"/>
        <w:rPr>
          <w:rFonts w:ascii="宋体" w:hAnsi="宋体"/>
          <w:szCs w:val="24"/>
          <w:lang w:val="zh-CN"/>
        </w:rPr>
      </w:pPr>
      <w:r>
        <w:rPr>
          <w:rFonts w:hint="eastAsia" w:ascii="宋体" w:hAnsi="宋体"/>
          <w:szCs w:val="24"/>
          <w:lang w:val="zh-CN"/>
        </w:rPr>
        <w:t>系统可根据个人阅读偏好以及阅读大数据分析进行图书智能推荐；</w:t>
      </w:r>
    </w:p>
    <w:p w14:paraId="57E01E7F">
      <w:pPr>
        <w:pStyle w:val="9"/>
        <w:rPr>
          <w:rFonts w:ascii="宋体" w:hAnsi="宋体"/>
          <w:szCs w:val="24"/>
          <w:lang w:val="zh-CN"/>
        </w:rPr>
      </w:pPr>
      <w:r>
        <w:rPr>
          <w:rFonts w:hint="eastAsia" w:ascii="宋体" w:hAnsi="宋体"/>
          <w:szCs w:val="24"/>
          <w:lang w:val="zh-CN"/>
        </w:rPr>
        <w:t>读者可查看个人阅读报告含：阅读时长、已读图书、读完图书、笔记书评、荐购或者PDA数据，还可查看音频及视频类的观看历史等；</w:t>
      </w:r>
    </w:p>
    <w:p w14:paraId="17B9BC4B">
      <w:pPr>
        <w:pStyle w:val="9"/>
        <w:rPr>
          <w:rFonts w:ascii="宋体" w:hAnsi="宋体"/>
          <w:szCs w:val="24"/>
          <w:lang w:val="zh-CN"/>
        </w:rPr>
      </w:pPr>
      <w:r>
        <w:rPr>
          <w:rFonts w:hint="eastAsia" w:ascii="宋体" w:hAnsi="宋体"/>
          <w:szCs w:val="24"/>
          <w:lang w:val="zh-CN"/>
        </w:rPr>
        <w:t>1</w:t>
      </w:r>
      <w:r>
        <w:rPr>
          <w:rFonts w:hint="eastAsia" w:ascii="宋体" w:hAnsi="宋体"/>
          <w:szCs w:val="24"/>
        </w:rPr>
        <w:t>2</w:t>
      </w:r>
      <w:r>
        <w:rPr>
          <w:rFonts w:hint="eastAsia" w:ascii="宋体" w:hAnsi="宋体"/>
          <w:szCs w:val="24"/>
          <w:lang w:val="zh-CN"/>
        </w:rPr>
        <w:t>.社交互动功能</w:t>
      </w:r>
    </w:p>
    <w:p w14:paraId="6858E56E">
      <w:pPr>
        <w:pStyle w:val="9"/>
        <w:rPr>
          <w:rFonts w:ascii="宋体" w:hAnsi="宋体"/>
          <w:szCs w:val="24"/>
          <w:lang w:val="zh-CN"/>
        </w:rPr>
      </w:pPr>
      <w:r>
        <w:rPr>
          <w:rFonts w:hint="eastAsia" w:ascii="宋体" w:hAnsi="宋体"/>
          <w:szCs w:val="24"/>
          <w:lang w:val="zh-CN"/>
        </w:rPr>
        <w:t>提供读者互动交流圈功能；</w:t>
      </w:r>
    </w:p>
    <w:p w14:paraId="0248953F">
      <w:pPr>
        <w:pStyle w:val="9"/>
        <w:rPr>
          <w:rFonts w:ascii="宋体" w:hAnsi="宋体"/>
          <w:szCs w:val="24"/>
          <w:lang w:val="zh-CN"/>
        </w:rPr>
      </w:pPr>
      <w:r>
        <w:rPr>
          <w:rFonts w:hint="eastAsia" w:ascii="宋体" w:hAnsi="宋体"/>
          <w:szCs w:val="24"/>
          <w:lang w:val="zh-CN"/>
        </w:rPr>
        <w:t>1</w:t>
      </w:r>
      <w:r>
        <w:rPr>
          <w:rFonts w:hint="eastAsia" w:ascii="宋体" w:hAnsi="宋体"/>
          <w:szCs w:val="24"/>
        </w:rPr>
        <w:t>3</w:t>
      </w:r>
      <w:r>
        <w:rPr>
          <w:rFonts w:hint="eastAsia" w:ascii="宋体" w:hAnsi="宋体"/>
          <w:szCs w:val="24"/>
          <w:lang w:val="zh-CN"/>
        </w:rPr>
        <w:t>.积分管理系统</w:t>
      </w:r>
    </w:p>
    <w:p w14:paraId="6415C54E">
      <w:pPr>
        <w:pStyle w:val="9"/>
        <w:rPr>
          <w:rFonts w:ascii="宋体" w:hAnsi="宋体"/>
          <w:szCs w:val="24"/>
          <w:lang w:val="zh-CN"/>
        </w:rPr>
      </w:pPr>
      <w:r>
        <w:rPr>
          <w:rFonts w:hint="eastAsia" w:ascii="宋体" w:hAnsi="宋体"/>
          <w:szCs w:val="24"/>
          <w:lang w:val="zh-CN"/>
        </w:rPr>
        <w:t>提供读者签到、每日积分任务获取积分，用户积分可以在积分商城兑换商品或者参与抽奖，读者阅读积分可参与积分排行；</w:t>
      </w:r>
    </w:p>
    <w:p w14:paraId="6B560F28">
      <w:pPr>
        <w:pStyle w:val="9"/>
        <w:rPr>
          <w:rFonts w:ascii="宋体" w:hAnsi="宋体"/>
          <w:szCs w:val="24"/>
          <w:lang w:val="zh-CN"/>
        </w:rPr>
      </w:pPr>
      <w:r>
        <w:rPr>
          <w:rFonts w:hint="eastAsia" w:ascii="宋体" w:hAnsi="宋体"/>
          <w:szCs w:val="24"/>
          <w:lang w:val="zh-CN"/>
        </w:rPr>
        <w:t>1</w:t>
      </w:r>
      <w:r>
        <w:rPr>
          <w:rFonts w:hint="eastAsia" w:ascii="宋体" w:hAnsi="宋体"/>
          <w:szCs w:val="24"/>
        </w:rPr>
        <w:t>4</w:t>
      </w:r>
      <w:r>
        <w:rPr>
          <w:rFonts w:hint="eastAsia" w:ascii="宋体" w:hAnsi="宋体"/>
          <w:szCs w:val="24"/>
          <w:lang w:val="zh-CN"/>
        </w:rPr>
        <w:t>.数据统计</w:t>
      </w:r>
    </w:p>
    <w:p w14:paraId="65E8A70F">
      <w:pPr>
        <w:pStyle w:val="9"/>
        <w:rPr>
          <w:rFonts w:ascii="宋体" w:hAnsi="宋体"/>
          <w:szCs w:val="24"/>
          <w:lang w:val="zh-CN"/>
        </w:rPr>
      </w:pPr>
      <w:r>
        <w:rPr>
          <w:rFonts w:hint="eastAsia" w:ascii="宋体" w:hAnsi="宋体"/>
          <w:szCs w:val="24"/>
          <w:lang w:val="zh-CN"/>
        </w:rPr>
        <w:t>平台对读者阅读数据进行整体管理，可按图书馆需求提供数据统计报告；</w:t>
      </w:r>
    </w:p>
    <w:p w14:paraId="1E396B15">
      <w:pPr>
        <w:pStyle w:val="9"/>
        <w:rPr>
          <w:rFonts w:ascii="宋体" w:hAnsi="宋体"/>
          <w:szCs w:val="24"/>
          <w:lang w:val="zh-CN"/>
        </w:rPr>
      </w:pPr>
      <w:r>
        <w:rPr>
          <w:rFonts w:hint="eastAsia" w:ascii="宋体" w:hAnsi="宋体"/>
          <w:szCs w:val="24"/>
          <w:lang w:val="zh-CN"/>
        </w:rPr>
        <w:t>支持提供COUNTER5标准数据统计接口，根据SUSHI协议自动收割数据，按月度，年度，输出资源的统计报告；</w:t>
      </w:r>
    </w:p>
    <w:p w14:paraId="03DB6D45">
      <w:pPr>
        <w:pStyle w:val="9"/>
        <w:rPr>
          <w:rFonts w:ascii="宋体" w:hAnsi="宋体"/>
          <w:szCs w:val="24"/>
          <w:lang w:val="zh-CN"/>
        </w:rPr>
      </w:pPr>
      <w:r>
        <w:rPr>
          <w:rFonts w:hint="eastAsia" w:ascii="宋体" w:hAnsi="宋体"/>
          <w:szCs w:val="24"/>
          <w:lang w:val="zh-CN"/>
        </w:rPr>
        <w:t>1</w:t>
      </w:r>
      <w:r>
        <w:rPr>
          <w:rFonts w:hint="eastAsia" w:ascii="宋体" w:hAnsi="宋体"/>
          <w:szCs w:val="24"/>
        </w:rPr>
        <w:t>5</w:t>
      </w:r>
      <w:r>
        <w:rPr>
          <w:rFonts w:hint="eastAsia" w:ascii="宋体" w:hAnsi="宋体"/>
          <w:szCs w:val="24"/>
          <w:lang w:val="zh-CN"/>
        </w:rPr>
        <w:t>.数据接口</w:t>
      </w:r>
    </w:p>
    <w:p w14:paraId="22F78251">
      <w:pPr>
        <w:pStyle w:val="9"/>
        <w:rPr>
          <w:rFonts w:ascii="宋体" w:hAnsi="宋体"/>
          <w:szCs w:val="24"/>
          <w:lang w:val="zh-CN"/>
        </w:rPr>
      </w:pPr>
      <w:r>
        <w:rPr>
          <w:rFonts w:hint="eastAsia" w:ascii="宋体" w:hAnsi="宋体"/>
          <w:szCs w:val="24"/>
          <w:lang w:val="zh-CN"/>
        </w:rPr>
        <w:t>平台对外提供标准Web API数据接口，可以整合到第三方阅读平台查询和使用；</w:t>
      </w:r>
    </w:p>
    <w:p w14:paraId="5F3F2203">
      <w:pPr>
        <w:pStyle w:val="9"/>
        <w:rPr>
          <w:rFonts w:ascii="宋体" w:hAnsi="宋体"/>
          <w:szCs w:val="24"/>
          <w:lang w:val="zh-CN"/>
        </w:rPr>
      </w:pPr>
      <w:r>
        <w:rPr>
          <w:rFonts w:hint="eastAsia" w:ascii="宋体" w:hAnsi="宋体"/>
          <w:szCs w:val="24"/>
          <w:lang w:val="zh-CN"/>
        </w:rPr>
        <w:t>1</w:t>
      </w:r>
      <w:r>
        <w:rPr>
          <w:rFonts w:hint="eastAsia" w:ascii="宋体" w:hAnsi="宋体"/>
          <w:szCs w:val="24"/>
        </w:rPr>
        <w:t>6</w:t>
      </w:r>
      <w:r>
        <w:rPr>
          <w:rFonts w:hint="eastAsia" w:ascii="宋体" w:hAnsi="宋体"/>
          <w:szCs w:val="24"/>
          <w:lang w:val="zh-CN"/>
        </w:rPr>
        <w:t>.后台管理</w:t>
      </w:r>
    </w:p>
    <w:p w14:paraId="5B0843F4">
      <w:pPr>
        <w:pStyle w:val="9"/>
        <w:rPr>
          <w:rFonts w:ascii="宋体" w:hAnsi="宋体"/>
          <w:szCs w:val="24"/>
          <w:lang w:val="zh-CN"/>
        </w:rPr>
      </w:pPr>
      <w:r>
        <w:rPr>
          <w:rFonts w:hint="eastAsia" w:ascii="宋体" w:hAnsi="宋体"/>
          <w:szCs w:val="24"/>
          <w:lang w:val="zh-CN"/>
        </w:rPr>
        <w:t>提供管理后台，可在线订购电子书，维护图书馆首页进行门户定制、专题维护、可查看订单数据统计购买资源、可查看用户使用数据如：阅读数据、下载数据、荐购数据、PDA数据、终端使用数据等；</w:t>
      </w:r>
    </w:p>
    <w:p w14:paraId="540ADB5E">
      <w:pPr>
        <w:pStyle w:val="9"/>
        <w:rPr>
          <w:rFonts w:ascii="宋体" w:hAnsi="宋体" w:cs="宋体"/>
          <w:b/>
          <w:szCs w:val="24"/>
          <w:lang w:val="zh-CN"/>
        </w:rPr>
      </w:pPr>
      <w:r>
        <w:rPr>
          <w:rFonts w:hint="eastAsia" w:ascii="宋体" w:hAnsi="宋体" w:cs="宋体"/>
          <w:b/>
          <w:szCs w:val="24"/>
          <w:lang w:val="zh-CN"/>
        </w:rPr>
        <w:t>（</w:t>
      </w:r>
      <w:r>
        <w:rPr>
          <w:rFonts w:hint="eastAsia" w:ascii="宋体" w:hAnsi="宋体" w:cs="宋体"/>
          <w:b/>
          <w:szCs w:val="24"/>
        </w:rPr>
        <w:t>四</w:t>
      </w:r>
      <w:r>
        <w:rPr>
          <w:rFonts w:hint="eastAsia" w:ascii="宋体" w:hAnsi="宋体" w:cs="宋体"/>
          <w:b/>
          <w:szCs w:val="24"/>
          <w:lang w:val="zh-CN"/>
        </w:rPr>
        <w:t>）</w:t>
      </w:r>
      <w:r>
        <w:rPr>
          <w:rFonts w:hint="eastAsia" w:ascii="宋体" w:hAnsi="宋体" w:cs="宋体"/>
          <w:b/>
          <w:szCs w:val="24"/>
        </w:rPr>
        <w:t>纸质图书</w:t>
      </w:r>
      <w:r>
        <w:rPr>
          <w:rFonts w:hint="eastAsia" w:ascii="宋体" w:hAnsi="宋体" w:cs="宋体"/>
          <w:b/>
          <w:szCs w:val="24"/>
          <w:lang w:val="zh-CN"/>
        </w:rPr>
        <w:t>参数</w:t>
      </w:r>
    </w:p>
    <w:p w14:paraId="1F206BA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1．图书要求</w:t>
      </w:r>
    </w:p>
    <w:p w14:paraId="39CC7C9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本次采购近三年新书。</w:t>
      </w:r>
    </w:p>
    <w:p w14:paraId="36D86BA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供应商应积极主动提供符合采购人学科、专业需要的各类高品质图书征订目录，并按采购人发出的书目订单及时配送图书，并保证其到书率。如因折扣问题而有意规避部分重要出版社出版的机电、汽车、旅游、工业技术、电子信息等相关专业图书，将视为无法保障供货，采购方将有权终止其供货合同。</w:t>
      </w:r>
    </w:p>
    <w:p w14:paraId="3CD5B10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本次采购以订单采购方式进行，供应商严格按照采购方提供的图书目录进行供货，并能接受采购方根据实际需要作出的目录及数量调整。当采购人所需图书要求在供应商提供的书目之外时，供应商应满足采购人的图书采购需求，如采购人所需图书在网上有货而不在供应商提供的图书信息之内时，供应商均应按采购人的要求配到其所需图书，否则采购方有权终止与该供应商的订购合同。</w:t>
      </w:r>
    </w:p>
    <w:p w14:paraId="1A0E912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3．图书必须为国家正式出版物，图书思想内容健康，不能违反国家意识形态方面的有关要求，无知识产权纠纷，杜绝盗版出版物，拒绝二渠道出版的图书及一号多书现象。一旦发现盗版和非法图书，投标方按盗版和非法图书码洋的十倍予以赔付（赔付从货款中扣除）,并由投标商承担相应法律责任。且采购方有权立即终止合同，且取消其再次投标资格。</w:t>
      </w:r>
    </w:p>
    <w:p w14:paraId="380E2BE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4．供应商提供的中文图书采访预订书目数据必须符合国家中文图书著录规则，数据中应包括读者使用对象和图书内容介绍（数据要求参照《中国机读目录格式使用手册》《CALIS联机合作编目手册》）。其采访数据基本字段著录要求如下：书名、副书名、类别、ISBN号、定价、出版者、著者（或译者）、出版日期、内容提要、丛编、读者对象、版本。</w:t>
      </w:r>
    </w:p>
    <w:p w14:paraId="6204FD2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5．供应商收到采购人订单后，应做查重处理，避免采购人重复订购。现采图书也须经馆藏查重后方可最终下单。如由于供应商查重工作的失误，造成重订、错订等，采购人有权提出退货，一切损失和责任由供应商承担。</w:t>
      </w:r>
    </w:p>
    <w:p w14:paraId="2172EEE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6．图书复本须完全按照采购方确认的数量提供，应保证所订复本量全部到货，并承诺不加塞图书。若单价在100元以上，复本订数超过1册，要求配货之前再次确认征订需求。</w:t>
      </w:r>
    </w:p>
    <w:p w14:paraId="4B688C9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7．鼓励供货商根据采访人学校学科、专业合理配置、提供书目。严禁将旧书、缺页图书及已盖章、涂污的图书发给采购方；未在采购人图书目录的、私自加塞图书的一律无条件退书。严禁供应商在供货中加塞非需图书和复本，一经发现，采购人有权终止订货，供货商需赔偿采购方损失。</w:t>
      </w:r>
    </w:p>
    <w:p w14:paraId="219BD05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8．供应商须在采购人订单发出后，应确保92%以上的预订图书到书率图书到书率。</w:t>
      </w:r>
    </w:p>
    <w:p w14:paraId="4118265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9．如果供应商没有按照规定时间或未得到采购人同意延长时间交货，每延期一天，供应商须向采购人按订购图书款总额的0.2％交付滞纳金。如逾期交付货物超过10天后，采购人将有权决定是否继续履行合同。</w:t>
      </w:r>
    </w:p>
    <w:p w14:paraId="23449B1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10．供应商送书时必须按采购人要求标准打包图书，提供三联打印清单，一联随书打包，内容包括订购日期、订购批次代码、ISBN号、书名、著者、出版社、出版时间、单价、种数和册数，一包一单，每包有小计；整批合计单上有种数、册数、总金额和供应商公章。另外两联双方各执一份，作核查资产清单。</w:t>
      </w:r>
    </w:p>
    <w:p w14:paraId="690CB64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11．供应商提供免费加工服务，包括以下工序：图书拆包、随包清单的验收、贴条形码、贴磁条、编目、系统验收及索书号的分配、打印书标、贴书标、贴书标保护膜、盖馆藏章、各类型图书按馆藏地点进行典藏，并接受采购方的考核、检查，其准确率应保证在100%，对考核不合格人员采购方有权要求供应商更换。供应商须按照采购方分编细则、加工规范与流程要求，在采购方的指导、监督下进行编目及加工工作。</w:t>
      </w:r>
    </w:p>
    <w:p w14:paraId="383F2C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12．采购方将对成交供应商的图书编目数据及图书加工情况进行验收，对不符合采购方规定的图书数据和加工规范的，成交供应商需无条件重新编目与加工，直到验收合格为止。</w:t>
      </w:r>
    </w:p>
    <w:p w14:paraId="2D453F6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13．图书到馆验收及加工过程中时，如发现已经使用过、开胶、倒装、缺页、污损以及非采购人所购或重复订购的图书等情况，中标供应商应予无条件调换或退回，新书发错率应低于3‰。</w:t>
      </w:r>
    </w:p>
    <w:p w14:paraId="3CB7779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14．如果在验收过程中，同一批次图书出现5％（含）以上与相应清单不符，采购人有权退回该批次全部图书。如果同一供应商累计出现2批全部被退现象，采购人有权与该供应商解除合同。因此产生的一切经济损失由供应商自己承担。</w:t>
      </w:r>
    </w:p>
    <w:p w14:paraId="6B710BD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480" w:firstLineChars="200"/>
        <w:rPr>
          <w:rFonts w:asciiTheme="minorEastAsia" w:hAnsiTheme="minorEastAsia" w:eastAsiaTheme="minorEastAsia"/>
          <w:b/>
          <w:kern w:val="0"/>
          <w:sz w:val="24"/>
        </w:rPr>
      </w:pPr>
      <w:r>
        <w:rPr>
          <w:rFonts w:hint="eastAsia" w:ascii="宋体" w:hAnsi="宋体"/>
          <w:sz w:val="24"/>
        </w:rPr>
        <w:t>15．供应商具有健全的服务机制，应有固定的业务联系人和有稳定的编目加工人员队伍，提供本地化售后服务。提供服务能力证明。</w:t>
      </w:r>
    </w:p>
    <w:p w14:paraId="15DFB43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cs="宋体" w:asciiTheme="minorEastAsia" w:hAnsiTheme="minorEastAsia" w:eastAsiaTheme="minorEastAsia"/>
          <w:bCs/>
          <w:kern w:val="0"/>
          <w:sz w:val="24"/>
        </w:rPr>
      </w:pPr>
      <w:r>
        <w:rPr>
          <w:rFonts w:hint="eastAsia" w:asciiTheme="minorEastAsia" w:hAnsiTheme="minorEastAsia" w:eastAsiaTheme="minorEastAsia"/>
          <w:bCs/>
          <w:kern w:val="0"/>
          <w:sz w:val="24"/>
        </w:rPr>
        <w:t>三、</w:t>
      </w:r>
      <w:r>
        <w:rPr>
          <w:rFonts w:hint="eastAsia" w:cs="黑体" w:asciiTheme="minorEastAsia" w:hAnsiTheme="minorEastAsia" w:eastAsiaTheme="minorEastAsia"/>
          <w:bCs/>
          <w:kern w:val="0"/>
          <w:sz w:val="24"/>
        </w:rPr>
        <w:t xml:space="preserve">其他要求 </w:t>
      </w:r>
    </w:p>
    <w:p w14:paraId="099C464E">
      <w:pPr>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1免费质保期限</w:t>
      </w:r>
      <w:r>
        <w:rPr>
          <w:rFonts w:hint="eastAsia" w:ascii="宋体" w:hAnsi="宋体" w:cs="宋体"/>
          <w:sz w:val="24"/>
        </w:rPr>
        <w:t>1</w:t>
      </w:r>
      <w:r>
        <w:rPr>
          <w:rFonts w:hint="eastAsia" w:ascii="宋体" w:hAnsi="宋体" w:cs="宋体"/>
          <w:sz w:val="24"/>
          <w:lang w:val="zh-CN"/>
        </w:rPr>
        <w:t>年。</w:t>
      </w:r>
    </w:p>
    <w:p w14:paraId="158CD683">
      <w:pPr>
        <w:spacing w:line="360" w:lineRule="auto"/>
        <w:ind w:firstLine="480" w:firstLineChars="200"/>
        <w:rPr>
          <w:rFonts w:ascii="宋体" w:hAnsi="宋体" w:cs="宋体"/>
          <w:sz w:val="24"/>
          <w:lang w:val="zh-CN"/>
        </w:rPr>
      </w:pPr>
      <w:r>
        <w:rPr>
          <w:rFonts w:hint="eastAsia" w:ascii="宋体" w:hAnsi="宋体" w:cs="宋体"/>
          <w:sz w:val="24"/>
        </w:rPr>
        <w:t>3.2</w:t>
      </w:r>
      <w:r>
        <w:rPr>
          <w:rFonts w:hint="eastAsia" w:ascii="宋体" w:hAnsi="宋体" w:cs="宋体"/>
          <w:sz w:val="24"/>
          <w:lang w:val="zh-CN"/>
        </w:rPr>
        <w:t>交货期：202</w:t>
      </w:r>
      <w:r>
        <w:rPr>
          <w:rFonts w:hint="eastAsia" w:ascii="宋体" w:hAnsi="宋体" w:cs="宋体"/>
          <w:sz w:val="24"/>
        </w:rPr>
        <w:t>4</w:t>
      </w:r>
      <w:r>
        <w:rPr>
          <w:rFonts w:hint="eastAsia" w:ascii="宋体" w:hAnsi="宋体" w:cs="宋体"/>
          <w:sz w:val="24"/>
          <w:lang w:val="zh-CN"/>
        </w:rPr>
        <w:t>年12月10日之前全部交货到海南省工业学校图书馆。</w:t>
      </w:r>
    </w:p>
    <w:p w14:paraId="56F822FA">
      <w:pPr>
        <w:spacing w:line="360" w:lineRule="auto"/>
        <w:ind w:firstLine="480" w:firstLineChars="200"/>
        <w:rPr>
          <w:rFonts w:ascii="宋体" w:hAnsi="宋体" w:cs="宋体"/>
          <w:sz w:val="24"/>
          <w:lang w:val="zh-CN"/>
        </w:rPr>
      </w:pPr>
      <w:r>
        <w:rPr>
          <w:rFonts w:hint="eastAsia" w:ascii="宋体" w:hAnsi="宋体" w:cs="宋体"/>
          <w:sz w:val="24"/>
        </w:rPr>
        <w:t>3.3自合同签订起一年内，积极配合采购人开展2次阅读推广活动（包括开展活动所需物料、人工等费用）。</w:t>
      </w:r>
    </w:p>
    <w:p w14:paraId="0372DAA0">
      <w:pPr>
        <w:spacing w:line="360" w:lineRule="auto"/>
        <w:rPr>
          <w:rFonts w:ascii="宋体" w:hAnsi="宋体" w:cs="宋体"/>
          <w:sz w:val="24"/>
        </w:rPr>
      </w:pPr>
      <w:r>
        <w:rPr>
          <w:rFonts w:hint="eastAsia" w:ascii="宋体" w:hAnsi="宋体" w:cs="宋体"/>
          <w:sz w:val="24"/>
        </w:rPr>
        <w:t>四、技术资料</w:t>
      </w:r>
    </w:p>
    <w:p w14:paraId="7EF17367">
      <w:pPr>
        <w:spacing w:line="360" w:lineRule="auto"/>
        <w:ind w:firstLine="480" w:firstLineChars="200"/>
        <w:rPr>
          <w:rFonts w:ascii="宋体" w:hAnsi="宋体" w:cs="宋体"/>
          <w:sz w:val="24"/>
        </w:rPr>
      </w:pPr>
      <w:r>
        <w:rPr>
          <w:rFonts w:hint="eastAsia" w:ascii="宋体" w:hAnsi="宋体" w:cs="宋体"/>
          <w:sz w:val="24"/>
        </w:rPr>
        <w:t>投标人应保证所提交给招标人和招标代理机构的资料和数据是真实的，因提交的资料和数据不真实所引起的责任由投标人自行承担。</w:t>
      </w:r>
    </w:p>
    <w:p w14:paraId="62438E4E">
      <w:pPr>
        <w:spacing w:line="360" w:lineRule="auto"/>
        <w:rPr>
          <w:rFonts w:ascii="宋体" w:hAnsi="宋体" w:cs="宋体"/>
          <w:sz w:val="24"/>
        </w:rPr>
      </w:pPr>
      <w:r>
        <w:rPr>
          <w:rFonts w:hint="eastAsia" w:ascii="宋体" w:hAnsi="宋体" w:cs="宋体"/>
          <w:sz w:val="24"/>
        </w:rPr>
        <w:t>五、除采购文件明确外，未经业主同意，成交供应商不得以任何方式转包或分包本项目。</w:t>
      </w:r>
    </w:p>
    <w:p w14:paraId="4BD83D04">
      <w:pPr>
        <w:spacing w:line="360" w:lineRule="auto"/>
        <w:rPr>
          <w:rFonts w:ascii="宋体" w:hAnsi="宋体" w:cs="宋体"/>
          <w:sz w:val="24"/>
        </w:rPr>
      </w:pPr>
      <w:r>
        <w:rPr>
          <w:rFonts w:hint="eastAsia" w:ascii="宋体" w:hAnsi="宋体" w:cs="宋体"/>
          <w:sz w:val="24"/>
        </w:rPr>
        <w:t>六、签订合同：成交供应商在收到《成交通知书》后5个工作日内与业主签订合同。</w:t>
      </w:r>
    </w:p>
    <w:p w14:paraId="14DBD19A">
      <w:pPr>
        <w:widowControl/>
        <w:spacing w:before="156" w:beforeLines="50" w:after="156" w:afterLines="50"/>
        <w:rPr>
          <w:rFonts w:ascii="宋体" w:hAnsi="宋体"/>
          <w:b/>
          <w:kern w:val="0"/>
          <w:sz w:val="32"/>
        </w:rPr>
      </w:pPr>
    </w:p>
    <w:p w14:paraId="26F0373B">
      <w:pPr>
        <w:widowControl/>
        <w:spacing w:before="156" w:beforeLines="50" w:after="156" w:afterLines="50"/>
        <w:jc w:val="center"/>
        <w:rPr>
          <w:rFonts w:ascii="宋体" w:hAnsi="宋体"/>
          <w:b/>
          <w:kern w:val="0"/>
          <w:sz w:val="32"/>
        </w:rPr>
      </w:pPr>
    </w:p>
    <w:p w14:paraId="63330139">
      <w:pPr>
        <w:widowControl/>
        <w:spacing w:before="156" w:beforeLines="50" w:after="156" w:afterLines="50"/>
        <w:jc w:val="center"/>
        <w:rPr>
          <w:rFonts w:ascii="宋体" w:hAnsi="宋体"/>
          <w:b/>
          <w:kern w:val="0"/>
          <w:sz w:val="32"/>
        </w:rPr>
      </w:pPr>
    </w:p>
    <w:p w14:paraId="09ACA098">
      <w:pPr>
        <w:widowControl/>
        <w:spacing w:before="156" w:beforeLines="50" w:after="156" w:afterLines="50"/>
        <w:jc w:val="center"/>
        <w:rPr>
          <w:rFonts w:ascii="宋体" w:hAnsi="宋体"/>
          <w:b/>
          <w:kern w:val="0"/>
          <w:sz w:val="32"/>
        </w:rPr>
      </w:pPr>
    </w:p>
    <w:p w14:paraId="5485BA20">
      <w:pPr>
        <w:widowControl/>
        <w:spacing w:before="156" w:beforeLines="50" w:after="156" w:afterLines="50"/>
        <w:jc w:val="center"/>
        <w:rPr>
          <w:rFonts w:ascii="宋体" w:hAnsi="宋体"/>
          <w:b/>
          <w:kern w:val="0"/>
          <w:sz w:val="32"/>
        </w:rPr>
      </w:pPr>
    </w:p>
    <w:p w14:paraId="68AF031B">
      <w:pPr>
        <w:widowControl/>
        <w:spacing w:before="156" w:beforeLines="50" w:after="156" w:afterLines="50"/>
        <w:jc w:val="center"/>
        <w:rPr>
          <w:rFonts w:ascii="宋体" w:hAnsi="宋体"/>
          <w:b/>
          <w:kern w:val="0"/>
          <w:sz w:val="32"/>
        </w:rPr>
      </w:pPr>
    </w:p>
    <w:p w14:paraId="30F4E97D">
      <w:pPr>
        <w:widowControl/>
        <w:spacing w:before="156" w:beforeLines="50" w:after="156" w:afterLines="50"/>
        <w:jc w:val="center"/>
        <w:rPr>
          <w:rFonts w:ascii="宋体" w:hAnsi="宋体"/>
          <w:b/>
          <w:kern w:val="0"/>
          <w:sz w:val="32"/>
        </w:rPr>
      </w:pPr>
    </w:p>
    <w:p w14:paraId="1E457F17">
      <w:pPr>
        <w:widowControl/>
        <w:spacing w:before="156" w:beforeLines="50" w:after="156" w:afterLines="50"/>
        <w:rPr>
          <w:rFonts w:ascii="宋体" w:hAnsi="宋体"/>
          <w:b/>
          <w:kern w:val="0"/>
          <w:sz w:val="32"/>
        </w:rPr>
      </w:pPr>
    </w:p>
    <w:p w14:paraId="1393F13E">
      <w:pPr>
        <w:widowControl/>
        <w:spacing w:before="156" w:beforeLines="50" w:after="156" w:afterLines="50"/>
        <w:rPr>
          <w:rFonts w:ascii="宋体" w:hAnsi="宋体"/>
          <w:b/>
          <w:kern w:val="0"/>
          <w:sz w:val="32"/>
        </w:rPr>
      </w:pPr>
    </w:p>
    <w:p w14:paraId="4CCFD9C0">
      <w:pPr>
        <w:widowControl/>
        <w:spacing w:before="156" w:beforeLines="50" w:after="156" w:afterLines="50"/>
        <w:jc w:val="center"/>
        <w:rPr>
          <w:rFonts w:ascii="宋体" w:hAnsi="宋体"/>
          <w:b/>
          <w:kern w:val="0"/>
          <w:sz w:val="32"/>
        </w:rPr>
      </w:pPr>
    </w:p>
    <w:p w14:paraId="54C2E479">
      <w:pPr>
        <w:widowControl/>
        <w:spacing w:before="156" w:beforeLines="50" w:after="156" w:afterLines="50"/>
        <w:jc w:val="center"/>
        <w:rPr>
          <w:rFonts w:ascii="宋体" w:hAnsi="宋体"/>
          <w:b/>
          <w:kern w:val="0"/>
          <w:sz w:val="32"/>
        </w:rPr>
      </w:pPr>
      <w:r>
        <w:rPr>
          <w:rFonts w:hint="eastAsia" w:ascii="宋体" w:hAnsi="宋体"/>
          <w:b/>
          <w:kern w:val="0"/>
          <w:sz w:val="32"/>
        </w:rPr>
        <w:t>第三部分供应商须知</w:t>
      </w:r>
    </w:p>
    <w:p w14:paraId="3062D3E2">
      <w:pPr>
        <w:adjustRightInd w:val="0"/>
        <w:snapToGrid w:val="0"/>
        <w:spacing w:line="300" w:lineRule="auto"/>
        <w:ind w:firstLine="480" w:firstLineChars="200"/>
        <w:rPr>
          <w:rFonts w:ascii="宋体"/>
          <w:kern w:val="0"/>
          <w:sz w:val="24"/>
        </w:rPr>
      </w:pPr>
      <w:r>
        <w:rPr>
          <w:rFonts w:hint="eastAsia" w:ascii="宋体"/>
          <w:kern w:val="0"/>
          <w:sz w:val="24"/>
        </w:rPr>
        <w:t>一、说明</w:t>
      </w:r>
    </w:p>
    <w:p w14:paraId="7E8FE214">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26870956">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7FC71D84">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1E20B29A">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w:t>
      </w:r>
      <w:r>
        <w:rPr>
          <w:rFonts w:hint="eastAsia" w:ascii="宋体"/>
          <w:kern w:val="0"/>
          <w:sz w:val="24"/>
        </w:rPr>
        <w:t>竞争性磋商</w:t>
      </w:r>
      <w:r>
        <w:rPr>
          <w:rFonts w:hint="eastAsia" w:ascii="宋体" w:hAnsi="宋体"/>
          <w:sz w:val="24"/>
        </w:rPr>
        <w:t>，也不得组成新的联合体参加同一合同项下参与</w:t>
      </w:r>
      <w:r>
        <w:rPr>
          <w:rFonts w:hint="eastAsia" w:ascii="宋体"/>
          <w:kern w:val="0"/>
          <w:sz w:val="24"/>
        </w:rPr>
        <w:t>竞争性磋商</w:t>
      </w:r>
      <w:r>
        <w:rPr>
          <w:rFonts w:hint="eastAsia" w:ascii="宋体" w:hAnsi="宋体"/>
          <w:sz w:val="24"/>
        </w:rPr>
        <w:t>。</w:t>
      </w:r>
      <w:r>
        <w:rPr>
          <w:rFonts w:ascii="宋体" w:hAnsi="宋体"/>
          <w:sz w:val="24"/>
        </w:rPr>
        <w:t>联合体各方应当共同与采购人签订采购合同，就采购合同约定的事项对采购人承担连带责任。</w:t>
      </w:r>
    </w:p>
    <w:p w14:paraId="24E469C8">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7B2299A4">
      <w:pPr>
        <w:adjustRightInd w:val="0"/>
        <w:snapToGrid w:val="0"/>
        <w:spacing w:line="300" w:lineRule="auto"/>
        <w:ind w:firstLine="480" w:firstLineChars="200"/>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334348A6">
      <w:pPr>
        <w:adjustRightInd w:val="0"/>
        <w:snapToGrid w:val="0"/>
        <w:spacing w:line="300" w:lineRule="auto"/>
        <w:ind w:firstLine="480" w:firstLineChars="200"/>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1534F7A8">
      <w:pPr>
        <w:spacing w:line="360" w:lineRule="exact"/>
        <w:ind w:firstLine="480" w:firstLineChars="200"/>
        <w:rPr>
          <w:rFonts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60B0EC33">
      <w:pPr>
        <w:spacing w:line="360" w:lineRule="exact"/>
        <w:ind w:firstLine="480" w:firstLineChars="200"/>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 的要求，政府采购项目的政策优惠条件及要求如下。</w:t>
      </w:r>
    </w:p>
    <w:p w14:paraId="2A9B3DBA">
      <w:pPr>
        <w:spacing w:line="360" w:lineRule="exact"/>
        <w:ind w:firstLine="480" w:firstLineChars="200"/>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7F411B8">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69564D26">
      <w:pPr>
        <w:spacing w:line="360" w:lineRule="exact"/>
        <w:ind w:firstLine="480" w:firstLineChars="200"/>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14:paraId="4CB4A9FF">
      <w:pPr>
        <w:spacing w:line="360" w:lineRule="exact"/>
        <w:ind w:firstLine="480" w:firstLineChars="200"/>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14:paraId="40FE7C20">
      <w:pPr>
        <w:spacing w:line="360" w:lineRule="exact"/>
        <w:ind w:firstLine="480" w:firstLineChars="200"/>
        <w:rPr>
          <w:rFonts w:ascii="宋体" w:hAnsi="宋体"/>
          <w:sz w:val="24"/>
        </w:rPr>
      </w:pPr>
      <w:r>
        <w:rPr>
          <w:rFonts w:hint="eastAsia" w:ascii="宋体" w:hAnsi="宋体"/>
          <w:sz w:val="24"/>
        </w:rPr>
        <w:t>2.5.1.2.2在工程采购项目中，工程由中小企业承建，即工程施工单位为中小企业；</w:t>
      </w:r>
    </w:p>
    <w:p w14:paraId="78969FD2">
      <w:pPr>
        <w:spacing w:line="360" w:lineRule="exact"/>
        <w:ind w:firstLine="480" w:firstLineChars="200"/>
        <w:rPr>
          <w:rFonts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7E784BF2">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58973F29">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263C0485">
      <w:pPr>
        <w:spacing w:line="360" w:lineRule="exact"/>
        <w:ind w:firstLine="480" w:firstLineChars="200"/>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w:t>
      </w:r>
      <w:r>
        <w:rPr>
          <w:rFonts w:ascii="宋体" w:hAnsi="宋体"/>
          <w:sz w:val="24"/>
        </w:rPr>
        <w:t>10%</w:t>
      </w:r>
      <w:r>
        <w:rPr>
          <w:rFonts w:hint="eastAsia" w:ascii="宋体" w:hAnsi="宋体"/>
          <w:sz w:val="24"/>
        </w:rPr>
        <w:t>的扣除，用扣除后的价格参加评审。</w:t>
      </w:r>
    </w:p>
    <w:p w14:paraId="39C09303">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174B1DF2">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4DCE6FB1">
      <w:pPr>
        <w:spacing w:line="360" w:lineRule="exact"/>
        <w:ind w:firstLine="480" w:firstLineChars="200"/>
        <w:rPr>
          <w:rFonts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w:t>
      </w:r>
      <w:r>
        <w:rPr>
          <w:rFonts w:hint="eastAsia" w:ascii="宋体" w:hAnsi="宋体"/>
          <w:color w:val="000000"/>
          <w:sz w:val="24"/>
        </w:rPr>
        <w:t>供应商提供《中小企业声明函》内容不实的，属于“隐瞒真实情况，提供虚假资料的”情形，依照有关规定追究相应责任。</w:t>
      </w:r>
    </w:p>
    <w:p w14:paraId="69735CE5">
      <w:pPr>
        <w:spacing w:line="360" w:lineRule="exact"/>
        <w:ind w:firstLine="480" w:firstLineChars="200"/>
        <w:rPr>
          <w:rFonts w:ascii="宋体" w:hAnsi="宋体"/>
          <w:sz w:val="24"/>
        </w:rPr>
      </w:pPr>
      <w:r>
        <w:rPr>
          <w:rFonts w:hint="eastAsia" w:ascii="宋体" w:hAnsi="宋体"/>
          <w:sz w:val="24"/>
          <w:shd w:val="clear" w:color="auto" w:fill="FFFFFF"/>
        </w:rPr>
        <w:t>2.5.2、</w:t>
      </w:r>
      <w:r>
        <w:rPr>
          <w:rFonts w:hint="eastAsia" w:ascii="宋体" w:hAnsi="宋体"/>
          <w:sz w:val="24"/>
        </w:rPr>
        <w:t>关于监狱企业参与政府采购优惠政策（对监狱企业</w:t>
      </w:r>
      <w:r>
        <w:rPr>
          <w:rFonts w:ascii="宋体" w:hAnsi="宋体"/>
          <w:sz w:val="24"/>
        </w:rPr>
        <w:t>视同小型、微型企业</w:t>
      </w:r>
      <w:r>
        <w:rPr>
          <w:rFonts w:hint="eastAsia" w:ascii="宋体" w:hAnsi="宋体"/>
          <w:sz w:val="24"/>
        </w:rPr>
        <w:t>）</w:t>
      </w:r>
    </w:p>
    <w:p w14:paraId="1B547497">
      <w:pPr>
        <w:spacing w:line="360" w:lineRule="exact"/>
        <w:ind w:firstLine="480" w:firstLineChars="200"/>
        <w:rPr>
          <w:rFonts w:ascii="宋体" w:hAnsi="宋体"/>
          <w:sz w:val="24"/>
          <w:shd w:val="clear" w:color="auto" w:fill="FFFFFF"/>
        </w:rPr>
      </w:pPr>
      <w:r>
        <w:rPr>
          <w:rFonts w:hint="eastAsia" w:ascii="宋体" w:hAnsi="宋体"/>
          <w:sz w:val="24"/>
        </w:rPr>
        <w:t>对监狱企业产品的价格给予</w:t>
      </w:r>
      <w:r>
        <w:rPr>
          <w:rFonts w:ascii="宋体" w:hAnsi="宋体"/>
          <w:sz w:val="24"/>
        </w:rPr>
        <w:t>10</w:t>
      </w:r>
      <w:r>
        <w:rPr>
          <w:rFonts w:hint="eastAsia" w:ascii="宋体" w:hAnsi="宋体"/>
          <w:sz w:val="24"/>
        </w:rPr>
        <w:t>%的扣除，用扣除后的价格参与评审。</w:t>
      </w:r>
    </w:p>
    <w:p w14:paraId="78A8EC2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08DABD8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4D75025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6B918F6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51F9204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17E098C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55E13C5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62E1CF5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2.5.3.1、符合条件的残疾人福利性单位在参加政府采购活动时，应当提供本通知规定的《残疾人福利性单位声明函》（见附件），并对声明的真实性负责。</w:t>
      </w:r>
    </w:p>
    <w:p w14:paraId="652FA97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2.5.3.2、成交、成交供应商为残疾人福利性单位的，采购人或者其委托的采购代理机构应当随成交、成交结果同时公告其《残疾人福利性单位声明函》，接受社会监督。</w:t>
      </w:r>
    </w:p>
    <w:p w14:paraId="6DC76F0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B29890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53B9955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供应商所投产品属于节能产品、信息安全产品、环境标志产品、绿色产品对提供产品的价格给予2%的扣除，用扣除后的价格参与评审。</w:t>
      </w:r>
    </w:p>
    <w:p w14:paraId="7E92C99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405D9C6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4BA0455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28A3982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2.5.4.3、提供的产品属于政府强制采购节能产品的，供应商应当选择《节能产品政府采购清单》中的产品参与竞争性磋商，并提供有效的节能产品认证证书复印件。</w:t>
      </w:r>
    </w:p>
    <w:p w14:paraId="4BECD50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2.5.4.4、提供的产品属于优先采购环境标志产品的，供应商应当选择《环境标志产品政府采购清单》中的产品参与竞争性磋商，并提供有效的环境标志产品认证证书复印件。</w:t>
      </w:r>
    </w:p>
    <w:p w14:paraId="4A98CF5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2.5.4.5、提供的产品属于绿色产品的，供应商应当选择海南省政府采购网上商城建立绿色产品库中的产品参与竞争性磋商，并提供证明文件复印件。</w:t>
      </w:r>
    </w:p>
    <w:p w14:paraId="4981441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16EB8990">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7F9736F5">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568C15DD">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02485506">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kern w:val="0"/>
          <w:sz w:val="24"/>
          <w:lang w:val="en-US" w:eastAsia="zh-CN"/>
        </w:rPr>
        <w:t>1</w:t>
      </w:r>
      <w:r>
        <w:rPr>
          <w:rFonts w:hint="eastAsia" w:ascii="宋体"/>
          <w:kern w:val="0"/>
          <w:sz w:val="24"/>
        </w:rPr>
        <w:t>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58CB1F47">
      <w:pPr>
        <w:adjustRightInd w:val="0"/>
        <w:snapToGrid w:val="0"/>
        <w:spacing w:line="300" w:lineRule="auto"/>
        <w:ind w:firstLine="480" w:firstLineChars="200"/>
        <w:rPr>
          <w:rFonts w:ascii="宋体"/>
          <w:kern w:val="0"/>
          <w:sz w:val="24"/>
        </w:rPr>
      </w:pPr>
      <w:r>
        <w:rPr>
          <w:rFonts w:hint="eastAsia" w:ascii="宋体"/>
          <w:kern w:val="0"/>
          <w:sz w:val="24"/>
        </w:rPr>
        <w:t>1.2所谓进口产品是指:通过中国海关报关验放进入中国境内且产自关外的产品。</w:t>
      </w:r>
    </w:p>
    <w:p w14:paraId="12EAE013">
      <w:pPr>
        <w:adjustRightInd w:val="0"/>
        <w:snapToGrid w:val="0"/>
        <w:spacing w:line="300" w:lineRule="auto"/>
        <w:ind w:firstLine="480" w:firstLineChars="2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56D3629C">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08A0CE02">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6534E7FA">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75F47BED">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7A89F386">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66B8FFD5">
      <w:pPr>
        <w:spacing w:line="360" w:lineRule="exact"/>
        <w:ind w:firstLine="480" w:firstLineChars="200"/>
        <w:rPr>
          <w:rFonts w:ascii="宋体" w:hAnsi="宋体"/>
          <w:sz w:val="24"/>
        </w:rPr>
      </w:pPr>
      <w:r>
        <w:rPr>
          <w:rFonts w:hint="eastAsia" w:ascii="宋体" w:hAnsi="宋体"/>
          <w:sz w:val="24"/>
        </w:rPr>
        <w:t>　3.2质疑项目的名称、编号；</w:t>
      </w:r>
    </w:p>
    <w:p w14:paraId="342525AB">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2F5CEBBB">
      <w:pPr>
        <w:spacing w:line="360" w:lineRule="exact"/>
        <w:ind w:firstLine="480" w:firstLineChars="200"/>
        <w:rPr>
          <w:rFonts w:ascii="宋体" w:hAnsi="宋体"/>
          <w:sz w:val="24"/>
        </w:rPr>
      </w:pPr>
      <w:r>
        <w:rPr>
          <w:rFonts w:hint="eastAsia" w:ascii="宋体" w:hAnsi="宋体"/>
          <w:sz w:val="24"/>
        </w:rPr>
        <w:t>　3.4事实依据；</w:t>
      </w:r>
    </w:p>
    <w:p w14:paraId="7A28FCD9">
      <w:pPr>
        <w:spacing w:line="360" w:lineRule="exact"/>
        <w:ind w:firstLine="480" w:firstLineChars="200"/>
        <w:rPr>
          <w:rFonts w:ascii="宋体" w:hAnsi="宋体"/>
          <w:sz w:val="24"/>
        </w:rPr>
      </w:pPr>
      <w:r>
        <w:rPr>
          <w:rFonts w:hint="eastAsia" w:ascii="宋体" w:hAnsi="宋体"/>
          <w:sz w:val="24"/>
        </w:rPr>
        <w:t>　3.5必要的法律依据；</w:t>
      </w:r>
    </w:p>
    <w:p w14:paraId="66BA4897">
      <w:pPr>
        <w:spacing w:line="360" w:lineRule="exact"/>
        <w:ind w:firstLine="480" w:firstLineChars="200"/>
        <w:rPr>
          <w:rFonts w:ascii="宋体" w:hAnsi="宋体"/>
          <w:sz w:val="24"/>
        </w:rPr>
      </w:pPr>
      <w:r>
        <w:rPr>
          <w:rFonts w:hint="eastAsia" w:ascii="宋体" w:hAnsi="宋体"/>
          <w:sz w:val="24"/>
        </w:rPr>
        <w:t>　3.6提出质疑的日期。</w:t>
      </w:r>
    </w:p>
    <w:p w14:paraId="2FA0ED96">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25B32154">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6EA8A0EF">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19C18EAF">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4156DB2E">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28AC4EC">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252EAB27">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29B83AF8">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3B56F61B">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61A5BC8D">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164C0456">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69CF00FF">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439E4781">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322BE15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1AEE85E1">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67C5FFAB">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、响应文件要求提供的证书；</w:t>
      </w:r>
    </w:p>
    <w:p w14:paraId="5955B7CD">
      <w:pPr>
        <w:adjustRightInd w:val="0"/>
        <w:snapToGrid w:val="0"/>
        <w:spacing w:line="300" w:lineRule="auto"/>
        <w:ind w:firstLine="480" w:firstLineChars="200"/>
        <w:rPr>
          <w:rFonts w:ascii="宋体"/>
          <w:kern w:val="0"/>
          <w:sz w:val="24"/>
        </w:rPr>
      </w:pPr>
      <w:r>
        <w:rPr>
          <w:rFonts w:hint="eastAsia" w:ascii="宋体"/>
          <w:kern w:val="0"/>
          <w:sz w:val="24"/>
        </w:rPr>
        <w:t>C、响应文件要求提供的产品代理资格证明或制造商授权证书（按要求提供）；</w:t>
      </w:r>
    </w:p>
    <w:p w14:paraId="34AB3320">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3D4D44F9">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2740015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11245748">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289552D4">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3E43A8B7">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2AD1151A">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360B5FFE">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7558CD93">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54037C65">
      <w:pPr>
        <w:adjustRightInd w:val="0"/>
        <w:snapToGrid w:val="0"/>
        <w:spacing w:line="300" w:lineRule="auto"/>
        <w:ind w:firstLine="480" w:firstLineChars="200"/>
        <w:rPr>
          <w:rFonts w:ascii="宋体"/>
          <w:kern w:val="0"/>
          <w:sz w:val="24"/>
        </w:rPr>
      </w:pPr>
      <w:r>
        <w:rPr>
          <w:rFonts w:hint="eastAsia" w:ascii="宋体"/>
          <w:kern w:val="0"/>
          <w:sz w:val="24"/>
        </w:rPr>
        <w:t>1、成交方应向海南省教学仪器设备招标中心有限公司支付的成交服务费，成交服务费参照中华人民共和国国家计划委员会[计价格［2002］1980号]收费标准的85%收取，服务费不足5000元的，按5000元收取。</w:t>
      </w:r>
    </w:p>
    <w:p w14:paraId="16E11FDA">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0F8104B1">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6134A189">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7C6A2992">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136D0CF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2763FBC3">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4B1EA1B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响应文件密封袋内正本一份、副本三份。封口处有供应商单位公章。封面上写明项目编号、项目名称、供应商名称，并注明“响应文件”、“开启截止时间前请勿启封”字样。</w:t>
      </w:r>
    </w:p>
    <w:p w14:paraId="6C59C4C6">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4FBBEE00">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76FA98E2">
      <w:pPr>
        <w:pStyle w:val="36"/>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536672EE">
      <w:pPr>
        <w:pStyle w:val="36"/>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E760F83">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39D02DED">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545A6B7B">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60A4B72A">
      <w:pPr>
        <w:adjustRightInd w:val="0"/>
        <w:snapToGrid w:val="0"/>
        <w:spacing w:line="300" w:lineRule="auto"/>
        <w:ind w:firstLine="480" w:firstLineChars="200"/>
        <w:rPr>
          <w:rFonts w:ascii="宋体"/>
          <w:kern w:val="0"/>
          <w:sz w:val="24"/>
        </w:rPr>
      </w:pPr>
      <w:r>
        <w:rPr>
          <w:rFonts w:hint="eastAsia" w:ascii="宋体"/>
          <w:kern w:val="0"/>
          <w:sz w:val="24"/>
        </w:rPr>
        <w:t>（二）磋商</w:t>
      </w:r>
    </w:p>
    <w:p w14:paraId="346EB2DD">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16B794">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3B1D80">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32826739">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6135D82E">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52E9162D">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1A74322">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0F8B340A">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AC3DBD4">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最后报价是供应商响应文件的有效组成部分。符合《政府采购竞争性磋商采购方式管理暂行办法》第三条第四项情形的，提交最后报价的供应商可以为2家。</w:t>
      </w:r>
    </w:p>
    <w:p w14:paraId="10CCDA14">
      <w:pPr>
        <w:adjustRightInd w:val="0"/>
        <w:snapToGrid w:val="0"/>
        <w:spacing w:line="300" w:lineRule="auto"/>
        <w:ind w:left="420" w:leftChars="200"/>
        <w:rPr>
          <w:rFonts w:ascii="宋体"/>
          <w:kern w:val="0"/>
          <w:sz w:val="24"/>
        </w:rPr>
      </w:pPr>
      <w:r>
        <w:rPr>
          <w:rFonts w:hint="eastAsia" w:ascii="宋体"/>
          <w:kern w:val="0"/>
          <w:sz w:val="24"/>
        </w:rPr>
        <w:t>8、已提交响应文件的供应商，在提交最后报价之前，可以根据磋商情况退出磋商。</w:t>
      </w:r>
    </w:p>
    <w:p w14:paraId="5A325E05">
      <w:pPr>
        <w:adjustRightInd w:val="0"/>
        <w:snapToGrid w:val="0"/>
        <w:spacing w:line="300" w:lineRule="auto"/>
        <w:ind w:left="420" w:left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254EFF8A">
      <w:pPr>
        <w:adjustRightInd w:val="0"/>
        <w:snapToGrid w:val="0"/>
        <w:spacing w:line="300" w:lineRule="auto"/>
        <w:ind w:left="420" w:left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2318ECD7">
      <w:pPr>
        <w:adjustRightInd w:val="0"/>
        <w:snapToGrid w:val="0"/>
        <w:spacing w:line="300" w:lineRule="auto"/>
        <w:ind w:left="420" w:left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449C8837">
      <w:pPr>
        <w:adjustRightInd w:val="0"/>
        <w:snapToGrid w:val="0"/>
        <w:spacing w:line="300" w:lineRule="auto"/>
        <w:ind w:left="420" w:leftChars="200"/>
        <w:rPr>
          <w:rFonts w:ascii="宋体"/>
          <w:kern w:val="0"/>
          <w:sz w:val="24"/>
        </w:rPr>
      </w:pPr>
      <w:r>
        <w:rPr>
          <w:rFonts w:hint="eastAsia" w:ascii="宋体"/>
          <w:kern w:val="0"/>
          <w:sz w:val="24"/>
        </w:rPr>
        <w:t>12、磋商小组根据综合评分情况，按照评审得分由高到低顺序推荐成交候选供应商。</w:t>
      </w:r>
    </w:p>
    <w:p w14:paraId="543905D9">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p>
    <w:p w14:paraId="75B207B6">
      <w:pPr>
        <w:adjustRightInd w:val="0"/>
        <w:snapToGrid w:val="0"/>
        <w:spacing w:line="300" w:lineRule="auto"/>
        <w:ind w:firstLine="480" w:firstLineChars="200"/>
        <w:rPr>
          <w:rFonts w:ascii="宋体"/>
          <w:kern w:val="0"/>
          <w:sz w:val="24"/>
        </w:rPr>
      </w:pPr>
      <w:r>
        <w:rPr>
          <w:rFonts w:hint="eastAsia" w:ascii="宋体"/>
          <w:kern w:val="0"/>
          <w:sz w:val="24"/>
        </w:rPr>
        <w:t>（一）成交通知书</w:t>
      </w:r>
    </w:p>
    <w:p w14:paraId="34F18C20">
      <w:pPr>
        <w:adjustRightInd w:val="0"/>
        <w:snapToGrid w:val="0"/>
        <w:spacing w:line="300" w:lineRule="auto"/>
        <w:ind w:firstLine="480" w:firstLineChars="200"/>
        <w:rPr>
          <w:rFonts w:ascii="宋体"/>
          <w:kern w:val="0"/>
          <w:sz w:val="24"/>
        </w:rPr>
      </w:pPr>
      <w:r>
        <w:rPr>
          <w:rFonts w:hint="eastAsia" w:ascii="宋体"/>
          <w:kern w:val="0"/>
          <w:sz w:val="24"/>
        </w:rPr>
        <w:t>采购人或者采购代理机构应当在成交供应商确定后2个工作日内，采购信息发布媒体上公告成交结果，同时向成交供应商发出成交通知书。</w:t>
      </w:r>
    </w:p>
    <w:p w14:paraId="10755FCE">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361A63F0">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30329CB0">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5206F418">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2B0CE01C">
      <w:pPr>
        <w:snapToGrid w:val="0"/>
        <w:spacing w:line="380" w:lineRule="exact"/>
        <w:ind w:firstLine="720" w:firstLineChars="300"/>
        <w:rPr>
          <w:rFonts w:ascii="宋体"/>
          <w:kern w:val="0"/>
          <w:sz w:val="24"/>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170A418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rPr>
          <w:rFonts w:ascii="宋体"/>
          <w:b/>
          <w:bCs/>
          <w:kern w:val="0"/>
          <w:sz w:val="32"/>
          <w:szCs w:val="32"/>
        </w:rPr>
      </w:pPr>
    </w:p>
    <w:p w14:paraId="7F66BD6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6F11C1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28B6832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3C7496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3E157F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446DC06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68AB5B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7394A16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F1244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04750A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011644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4E64F64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246CFF7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7702B9E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368EB8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472506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hint="eastAsia" w:ascii="宋体"/>
          <w:b/>
          <w:bCs/>
          <w:kern w:val="0"/>
          <w:sz w:val="32"/>
          <w:szCs w:val="32"/>
        </w:rPr>
      </w:pPr>
    </w:p>
    <w:p w14:paraId="05F6E4B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hint="eastAsia" w:ascii="宋体"/>
          <w:b/>
          <w:bCs/>
          <w:kern w:val="0"/>
          <w:sz w:val="32"/>
          <w:szCs w:val="32"/>
        </w:rPr>
        <w:t>第四部分   评审办法</w:t>
      </w:r>
    </w:p>
    <w:p w14:paraId="6FFCA815">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14:paraId="5624DFF9">
      <w:pPr>
        <w:spacing w:line="520" w:lineRule="exact"/>
        <w:ind w:firstLine="480" w:firstLineChars="200"/>
        <w:rPr>
          <w:rFonts w:ascii="宋体"/>
          <w:kern w:val="0"/>
          <w:sz w:val="24"/>
        </w:rPr>
      </w:pPr>
      <w:r>
        <w:rPr>
          <w:rFonts w:hint="eastAsia" w:ascii="宋体"/>
          <w:kern w:val="0"/>
          <w:sz w:val="24"/>
        </w:rPr>
        <w:t>二、决标办法</w:t>
      </w:r>
    </w:p>
    <w:p w14:paraId="487C62DA">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本项目为竞争性磋商，故有磋商和二次报价环节，第二次报价或最后报价后，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742F0C4F">
      <w:pPr>
        <w:spacing w:line="360" w:lineRule="auto"/>
        <w:ind w:firstLine="411" w:firstLineChars="196"/>
        <w:rPr>
          <w:rFonts w:ascii="宋体"/>
          <w:b/>
          <w:kern w:val="0"/>
          <w:sz w:val="24"/>
        </w:rPr>
      </w:pPr>
      <w:r>
        <w:rPr>
          <w:rFonts w:hint="eastAsia"/>
        </w:rPr>
        <w:t xml:space="preserve">   </w:t>
      </w:r>
      <w:r>
        <w:rPr>
          <w:rFonts w:hint="eastAsia" w:ascii="宋体"/>
          <w:b/>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1BE9E138">
      <w:pPr>
        <w:pStyle w:val="19"/>
      </w:pPr>
    </w:p>
    <w:p w14:paraId="20AD2E7C">
      <w:pPr>
        <w:spacing w:line="360" w:lineRule="exact"/>
        <w:rPr>
          <w:rFonts w:ascii="宋体"/>
          <w:b/>
          <w:bCs/>
          <w:kern w:val="0"/>
          <w:sz w:val="30"/>
          <w:szCs w:val="30"/>
        </w:rPr>
      </w:pPr>
    </w:p>
    <w:p w14:paraId="7DCF20F5">
      <w:pPr>
        <w:spacing w:line="360" w:lineRule="exact"/>
        <w:jc w:val="center"/>
        <w:rPr>
          <w:rFonts w:ascii="宋体"/>
          <w:b/>
          <w:bCs/>
          <w:kern w:val="0"/>
          <w:sz w:val="30"/>
          <w:szCs w:val="30"/>
        </w:rPr>
      </w:pPr>
    </w:p>
    <w:p w14:paraId="352C5F9F">
      <w:pPr>
        <w:spacing w:line="360" w:lineRule="exact"/>
        <w:jc w:val="center"/>
        <w:rPr>
          <w:rFonts w:ascii="宋体"/>
          <w:b/>
          <w:bCs/>
          <w:kern w:val="0"/>
          <w:sz w:val="30"/>
          <w:szCs w:val="30"/>
        </w:rPr>
      </w:pPr>
    </w:p>
    <w:p w14:paraId="30571284">
      <w:pPr>
        <w:spacing w:line="360" w:lineRule="exact"/>
        <w:jc w:val="center"/>
        <w:rPr>
          <w:rFonts w:ascii="宋体"/>
          <w:b/>
          <w:bCs/>
          <w:kern w:val="0"/>
          <w:sz w:val="30"/>
          <w:szCs w:val="30"/>
        </w:rPr>
      </w:pPr>
    </w:p>
    <w:p w14:paraId="4630A17C">
      <w:pPr>
        <w:spacing w:line="360" w:lineRule="exact"/>
        <w:jc w:val="center"/>
        <w:rPr>
          <w:rFonts w:ascii="宋体"/>
          <w:b/>
          <w:bCs/>
          <w:kern w:val="0"/>
          <w:sz w:val="30"/>
          <w:szCs w:val="30"/>
        </w:rPr>
      </w:pPr>
    </w:p>
    <w:p w14:paraId="6F719BE1">
      <w:pPr>
        <w:spacing w:line="360" w:lineRule="exact"/>
        <w:jc w:val="center"/>
        <w:rPr>
          <w:rFonts w:ascii="宋体"/>
          <w:b/>
          <w:bCs/>
          <w:kern w:val="0"/>
          <w:sz w:val="30"/>
          <w:szCs w:val="30"/>
        </w:rPr>
      </w:pPr>
    </w:p>
    <w:p w14:paraId="7C392809">
      <w:pPr>
        <w:spacing w:line="360" w:lineRule="exact"/>
        <w:jc w:val="center"/>
        <w:rPr>
          <w:rFonts w:ascii="宋体"/>
          <w:b/>
          <w:bCs/>
          <w:kern w:val="0"/>
          <w:sz w:val="30"/>
          <w:szCs w:val="30"/>
        </w:rPr>
      </w:pPr>
    </w:p>
    <w:p w14:paraId="5569AB54">
      <w:pPr>
        <w:spacing w:line="360" w:lineRule="exact"/>
        <w:jc w:val="center"/>
        <w:rPr>
          <w:rFonts w:ascii="宋体"/>
          <w:b/>
          <w:bCs/>
          <w:kern w:val="0"/>
          <w:sz w:val="30"/>
          <w:szCs w:val="30"/>
        </w:rPr>
      </w:pPr>
    </w:p>
    <w:p w14:paraId="3CF5104A">
      <w:pPr>
        <w:spacing w:line="360" w:lineRule="exact"/>
        <w:jc w:val="center"/>
        <w:rPr>
          <w:rFonts w:ascii="宋体"/>
          <w:b/>
          <w:bCs/>
          <w:kern w:val="0"/>
          <w:sz w:val="30"/>
          <w:szCs w:val="30"/>
        </w:rPr>
      </w:pPr>
    </w:p>
    <w:p w14:paraId="56DF2315">
      <w:pPr>
        <w:spacing w:line="360" w:lineRule="exact"/>
        <w:jc w:val="center"/>
        <w:rPr>
          <w:rFonts w:ascii="宋体"/>
          <w:b/>
          <w:bCs/>
          <w:kern w:val="0"/>
          <w:sz w:val="30"/>
          <w:szCs w:val="30"/>
        </w:rPr>
      </w:pPr>
    </w:p>
    <w:p w14:paraId="511E49BC">
      <w:pPr>
        <w:spacing w:line="360" w:lineRule="exact"/>
        <w:jc w:val="center"/>
        <w:rPr>
          <w:rFonts w:ascii="宋体"/>
          <w:b/>
          <w:bCs/>
          <w:kern w:val="0"/>
          <w:sz w:val="30"/>
          <w:szCs w:val="30"/>
        </w:rPr>
      </w:pPr>
    </w:p>
    <w:p w14:paraId="0701ED76">
      <w:pPr>
        <w:spacing w:line="360" w:lineRule="exact"/>
        <w:jc w:val="center"/>
        <w:rPr>
          <w:rFonts w:ascii="宋体"/>
          <w:b/>
          <w:bCs/>
          <w:kern w:val="0"/>
          <w:sz w:val="30"/>
          <w:szCs w:val="30"/>
        </w:rPr>
      </w:pPr>
    </w:p>
    <w:p w14:paraId="26383D38">
      <w:pPr>
        <w:spacing w:line="360" w:lineRule="exact"/>
        <w:jc w:val="center"/>
        <w:rPr>
          <w:rFonts w:ascii="宋体"/>
          <w:b/>
          <w:bCs/>
          <w:kern w:val="0"/>
          <w:sz w:val="30"/>
          <w:szCs w:val="30"/>
        </w:rPr>
      </w:pPr>
    </w:p>
    <w:p w14:paraId="2DE85943">
      <w:pPr>
        <w:spacing w:line="360" w:lineRule="exact"/>
        <w:jc w:val="center"/>
        <w:rPr>
          <w:rFonts w:ascii="宋体"/>
          <w:b/>
          <w:bCs/>
          <w:kern w:val="0"/>
          <w:sz w:val="30"/>
          <w:szCs w:val="30"/>
        </w:rPr>
      </w:pPr>
    </w:p>
    <w:p w14:paraId="5971A03E">
      <w:pPr>
        <w:spacing w:line="360" w:lineRule="exact"/>
        <w:jc w:val="center"/>
        <w:rPr>
          <w:rFonts w:ascii="宋体"/>
          <w:b/>
          <w:bCs/>
          <w:kern w:val="0"/>
          <w:sz w:val="30"/>
          <w:szCs w:val="30"/>
        </w:rPr>
      </w:pPr>
      <w:r>
        <w:rPr>
          <w:rFonts w:hint="eastAsia" w:ascii="宋体"/>
          <w:b/>
          <w:bCs/>
          <w:kern w:val="0"/>
          <w:sz w:val="30"/>
          <w:szCs w:val="30"/>
        </w:rPr>
        <w:t>初步审查表</w:t>
      </w:r>
    </w:p>
    <w:p w14:paraId="5D3C616E">
      <w:pPr>
        <w:spacing w:line="360" w:lineRule="exact"/>
        <w:rPr>
          <w:rFonts w:ascii="宋体"/>
          <w:bCs/>
          <w:kern w:val="0"/>
          <w:sz w:val="24"/>
        </w:rPr>
      </w:pPr>
      <w:r>
        <w:rPr>
          <w:rFonts w:hint="eastAsia" w:ascii="宋体"/>
          <w:bCs/>
          <w:kern w:val="0"/>
          <w:sz w:val="24"/>
        </w:rPr>
        <w:t>项目名称：</w:t>
      </w:r>
    </w:p>
    <w:p w14:paraId="21ECD510">
      <w:pPr>
        <w:spacing w:line="360" w:lineRule="exact"/>
        <w:rPr>
          <w:rFonts w:ascii="宋体"/>
          <w:bCs/>
          <w:kern w:val="0"/>
          <w:sz w:val="24"/>
        </w:rPr>
      </w:pPr>
      <w:r>
        <w:rPr>
          <w:rFonts w:hint="eastAsia" w:ascii="宋体"/>
          <w:bCs/>
          <w:kern w:val="0"/>
          <w:sz w:val="24"/>
        </w:rPr>
        <w:t>项目编号：</w:t>
      </w:r>
    </w:p>
    <w:tbl>
      <w:tblPr>
        <w:tblStyle w:val="4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5FC0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4A5B567">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3BE6192A">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vAlign w:val="center"/>
          </w:tcPr>
          <w:p w14:paraId="06F73923">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6EADF812">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7561035B">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263C2E5E">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18C54423">
            <w:pPr>
              <w:spacing w:line="360" w:lineRule="exact"/>
              <w:jc w:val="center"/>
              <w:rPr>
                <w:rFonts w:ascii="宋体" w:hAnsi="宋体"/>
                <w:b/>
              </w:rPr>
            </w:pPr>
            <w:r>
              <w:rPr>
                <w:rFonts w:hint="eastAsia" w:ascii="宋体" w:hAnsi="宋体"/>
                <w:b/>
              </w:rPr>
              <w:t>供应商4</w:t>
            </w:r>
          </w:p>
        </w:tc>
      </w:tr>
      <w:tr w14:paraId="2AB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A0D9583">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14:paraId="33758747">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vAlign w:val="center"/>
          </w:tcPr>
          <w:p w14:paraId="44F22F4C">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4600F0C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6BAECA1">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02CAB1E">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6B80745F">
            <w:pPr>
              <w:spacing w:line="360" w:lineRule="exact"/>
              <w:jc w:val="center"/>
              <w:rPr>
                <w:rFonts w:ascii="宋体" w:hAnsi="宋体"/>
                <w:sz w:val="24"/>
              </w:rPr>
            </w:pPr>
          </w:p>
        </w:tc>
      </w:tr>
      <w:tr w14:paraId="6A70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3AB01A1">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14:paraId="54013C79">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vAlign w:val="center"/>
          </w:tcPr>
          <w:p w14:paraId="7992A57E">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0ED036FB">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0F565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40DA9A5">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3CF8B34">
            <w:pPr>
              <w:spacing w:line="360" w:lineRule="exact"/>
              <w:jc w:val="center"/>
              <w:rPr>
                <w:rFonts w:ascii="宋体" w:hAnsi="宋体"/>
                <w:sz w:val="24"/>
              </w:rPr>
            </w:pPr>
          </w:p>
        </w:tc>
      </w:tr>
      <w:tr w14:paraId="75DF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6FDEEA8">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14:paraId="16686997">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vAlign w:val="center"/>
          </w:tcPr>
          <w:p w14:paraId="64BAA908">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02829A3A">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A5D0A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FA5A87C">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34CA7F3">
            <w:pPr>
              <w:spacing w:line="360" w:lineRule="exact"/>
              <w:jc w:val="center"/>
              <w:rPr>
                <w:rFonts w:ascii="宋体" w:hAnsi="宋体"/>
                <w:sz w:val="24"/>
              </w:rPr>
            </w:pPr>
          </w:p>
        </w:tc>
      </w:tr>
      <w:tr w14:paraId="5579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AFF7258">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14:paraId="2FB0A469">
            <w:pPr>
              <w:spacing w:line="360" w:lineRule="exact"/>
              <w:jc w:val="center"/>
              <w:rPr>
                <w:rFonts w:hint="eastAsia" w:ascii="宋体" w:hAnsi="宋体" w:eastAsia="宋体"/>
                <w:sz w:val="24"/>
                <w:lang w:eastAsia="zh-CN"/>
              </w:rPr>
            </w:pPr>
            <w:r>
              <w:rPr>
                <w:rFonts w:hint="eastAsia" w:ascii="宋体" w:hAnsi="宋体"/>
                <w:sz w:val="24"/>
                <w:lang w:eastAsia="zh-CN"/>
              </w:rPr>
              <w:t>交货期</w:t>
            </w:r>
          </w:p>
        </w:tc>
        <w:tc>
          <w:tcPr>
            <w:tcW w:w="3476" w:type="dxa"/>
            <w:tcBorders>
              <w:top w:val="single" w:color="auto" w:sz="4" w:space="0"/>
              <w:left w:val="single" w:color="auto" w:sz="4" w:space="0"/>
              <w:bottom w:val="single" w:color="auto" w:sz="4" w:space="0"/>
              <w:right w:val="single" w:color="auto" w:sz="4" w:space="0"/>
            </w:tcBorders>
            <w:vAlign w:val="center"/>
          </w:tcPr>
          <w:p w14:paraId="6B447E20">
            <w:pPr>
              <w:spacing w:line="360" w:lineRule="exact"/>
              <w:rPr>
                <w:rFonts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71EC8E0C">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93ACED1">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C7F353">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F99B412">
            <w:pPr>
              <w:spacing w:line="360" w:lineRule="exact"/>
              <w:jc w:val="center"/>
              <w:rPr>
                <w:rFonts w:ascii="宋体" w:hAnsi="宋体"/>
                <w:sz w:val="24"/>
              </w:rPr>
            </w:pPr>
          </w:p>
        </w:tc>
      </w:tr>
      <w:tr w14:paraId="6F25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8F5DC42">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14:paraId="369B6433">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vAlign w:val="center"/>
          </w:tcPr>
          <w:p w14:paraId="0598CF82">
            <w:pPr>
              <w:spacing w:line="360" w:lineRule="exact"/>
              <w:rPr>
                <w:rFonts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7BE93EB2">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B016A6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B72A78D">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63F2D140">
            <w:pPr>
              <w:spacing w:line="360" w:lineRule="exact"/>
              <w:jc w:val="center"/>
              <w:rPr>
                <w:rFonts w:ascii="宋体" w:hAnsi="宋体"/>
                <w:sz w:val="24"/>
              </w:rPr>
            </w:pPr>
          </w:p>
        </w:tc>
      </w:tr>
      <w:tr w14:paraId="12C7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DCC7B89">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14:paraId="6E091F09">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vAlign w:val="center"/>
          </w:tcPr>
          <w:p w14:paraId="3363FAEA">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0360B0B9">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3EAE5A3">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DAE981A">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DA39E92">
            <w:pPr>
              <w:spacing w:line="360" w:lineRule="exact"/>
              <w:jc w:val="center"/>
              <w:rPr>
                <w:rFonts w:ascii="宋体" w:hAnsi="宋体"/>
                <w:sz w:val="24"/>
              </w:rPr>
            </w:pPr>
          </w:p>
        </w:tc>
      </w:tr>
      <w:tr w14:paraId="35C7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0" w:type="dxa"/>
            <w:gridSpan w:val="7"/>
            <w:tcBorders>
              <w:top w:val="single" w:color="auto" w:sz="4" w:space="0"/>
              <w:left w:val="single" w:color="auto" w:sz="4" w:space="0"/>
              <w:bottom w:val="single" w:color="auto" w:sz="4" w:space="0"/>
              <w:right w:val="single" w:color="auto" w:sz="4" w:space="0"/>
            </w:tcBorders>
            <w:vAlign w:val="center"/>
          </w:tcPr>
          <w:p w14:paraId="7D967018">
            <w:pPr>
              <w:spacing w:line="360" w:lineRule="exact"/>
              <w:jc w:val="left"/>
              <w:rPr>
                <w:rFonts w:ascii="宋体" w:hAnsi="宋体"/>
                <w:sz w:val="24"/>
              </w:rPr>
            </w:pPr>
            <w:r>
              <w:rPr>
                <w:rFonts w:hint="eastAsia" w:ascii="宋体" w:hAnsi="宋体"/>
                <w:sz w:val="24"/>
              </w:rPr>
              <w:t>备注：</w:t>
            </w:r>
          </w:p>
        </w:tc>
      </w:tr>
    </w:tbl>
    <w:p w14:paraId="325236CB">
      <w:pPr>
        <w:spacing w:line="360" w:lineRule="exact"/>
        <w:rPr>
          <w:rFonts w:ascii="宋体"/>
          <w:kern w:val="0"/>
          <w:sz w:val="24"/>
        </w:rPr>
      </w:pPr>
    </w:p>
    <w:p w14:paraId="162484E3">
      <w:pPr>
        <w:spacing w:line="240" w:lineRule="atLeast"/>
        <w:rPr>
          <w:rFonts w:ascii="宋体"/>
          <w:kern w:val="0"/>
          <w:sz w:val="24"/>
        </w:rPr>
      </w:pPr>
      <w:r>
        <w:rPr>
          <w:rFonts w:hint="eastAsia" w:ascii="宋体"/>
          <w:kern w:val="0"/>
          <w:sz w:val="24"/>
        </w:rPr>
        <w:t>1、表中只需填写“√/通过”或“×/不通过”。</w:t>
      </w:r>
    </w:p>
    <w:p w14:paraId="1E0DCF7B">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31AE537E">
      <w:pPr>
        <w:spacing w:line="240" w:lineRule="atLeast"/>
        <w:rPr>
          <w:rFonts w:ascii="宋体"/>
          <w:kern w:val="0"/>
          <w:sz w:val="24"/>
        </w:rPr>
      </w:pPr>
      <w:r>
        <w:rPr>
          <w:rFonts w:hint="eastAsia" w:ascii="宋体"/>
          <w:kern w:val="0"/>
          <w:sz w:val="24"/>
        </w:rPr>
        <w:t>3、结论是合格的，才能进入下一轮；不合格的被淘汰。</w:t>
      </w:r>
    </w:p>
    <w:p w14:paraId="53E57768">
      <w:pPr>
        <w:spacing w:line="240" w:lineRule="atLeast"/>
        <w:rPr>
          <w:rFonts w:ascii="宋体"/>
          <w:kern w:val="0"/>
          <w:sz w:val="24"/>
        </w:rPr>
      </w:pPr>
      <w:r>
        <w:rPr>
          <w:rFonts w:hint="eastAsia" w:ascii="宋体"/>
          <w:kern w:val="0"/>
          <w:sz w:val="24"/>
        </w:rPr>
        <w:t>评委：                                                  日期：</w:t>
      </w:r>
      <w:bookmarkStart w:id="57" w:name="_Toc34319053"/>
      <w:bookmarkStart w:id="58" w:name="_Toc34318903"/>
    </w:p>
    <w:p w14:paraId="1902E8E9">
      <w:pPr>
        <w:spacing w:line="240" w:lineRule="atLeast"/>
        <w:rPr>
          <w:rFonts w:ascii="宋体"/>
          <w:kern w:val="0"/>
          <w:sz w:val="24"/>
        </w:rPr>
      </w:pPr>
    </w:p>
    <w:p w14:paraId="220053B9">
      <w:pPr>
        <w:spacing w:line="240" w:lineRule="atLeast"/>
        <w:rPr>
          <w:rFonts w:ascii="宋体"/>
          <w:kern w:val="0"/>
          <w:sz w:val="24"/>
        </w:rPr>
      </w:pPr>
    </w:p>
    <w:p w14:paraId="108B6C25">
      <w:pPr>
        <w:spacing w:line="240" w:lineRule="atLeast"/>
        <w:rPr>
          <w:rFonts w:ascii="宋体"/>
          <w:kern w:val="0"/>
          <w:sz w:val="24"/>
        </w:rPr>
      </w:pPr>
    </w:p>
    <w:p w14:paraId="3BE58433">
      <w:pPr>
        <w:spacing w:line="240" w:lineRule="atLeast"/>
        <w:rPr>
          <w:rFonts w:ascii="宋体"/>
          <w:kern w:val="0"/>
          <w:sz w:val="24"/>
        </w:rPr>
      </w:pPr>
    </w:p>
    <w:p w14:paraId="77BC0628">
      <w:pPr>
        <w:spacing w:line="240" w:lineRule="atLeast"/>
        <w:rPr>
          <w:rFonts w:ascii="宋体"/>
          <w:kern w:val="0"/>
          <w:sz w:val="24"/>
        </w:rPr>
      </w:pPr>
    </w:p>
    <w:p w14:paraId="4DB35C5B">
      <w:pPr>
        <w:spacing w:line="240" w:lineRule="atLeast"/>
        <w:rPr>
          <w:rFonts w:ascii="宋体"/>
          <w:kern w:val="0"/>
          <w:sz w:val="24"/>
        </w:rPr>
      </w:pPr>
    </w:p>
    <w:p w14:paraId="3FFC8AEC">
      <w:pPr>
        <w:spacing w:line="240" w:lineRule="atLeast"/>
        <w:rPr>
          <w:rFonts w:ascii="宋体"/>
          <w:kern w:val="0"/>
          <w:sz w:val="24"/>
        </w:rPr>
      </w:pPr>
    </w:p>
    <w:p w14:paraId="7F9261CE">
      <w:pPr>
        <w:spacing w:line="240" w:lineRule="atLeast"/>
        <w:rPr>
          <w:rFonts w:ascii="宋体"/>
          <w:kern w:val="0"/>
          <w:sz w:val="24"/>
        </w:rPr>
      </w:pPr>
    </w:p>
    <w:p w14:paraId="08F0C2A0">
      <w:pPr>
        <w:spacing w:line="240" w:lineRule="atLeast"/>
        <w:rPr>
          <w:rFonts w:ascii="宋体"/>
          <w:kern w:val="0"/>
          <w:sz w:val="24"/>
        </w:rPr>
      </w:pPr>
    </w:p>
    <w:p w14:paraId="6D13AAD3">
      <w:pPr>
        <w:spacing w:line="240" w:lineRule="atLeast"/>
        <w:rPr>
          <w:rFonts w:ascii="宋体"/>
          <w:kern w:val="0"/>
          <w:sz w:val="24"/>
        </w:rPr>
      </w:pPr>
    </w:p>
    <w:p w14:paraId="343811C8">
      <w:pPr>
        <w:spacing w:line="240" w:lineRule="atLeast"/>
        <w:rPr>
          <w:rFonts w:ascii="宋体"/>
          <w:kern w:val="0"/>
          <w:sz w:val="24"/>
        </w:rPr>
      </w:pPr>
    </w:p>
    <w:p w14:paraId="2171FF92">
      <w:pPr>
        <w:spacing w:line="240" w:lineRule="atLeast"/>
        <w:rPr>
          <w:rFonts w:ascii="宋体"/>
          <w:kern w:val="0"/>
          <w:sz w:val="24"/>
        </w:rPr>
      </w:pPr>
    </w:p>
    <w:p w14:paraId="69FC7908">
      <w:pPr>
        <w:spacing w:line="240" w:lineRule="atLeast"/>
        <w:rPr>
          <w:rFonts w:ascii="宋体"/>
          <w:kern w:val="0"/>
          <w:sz w:val="24"/>
        </w:rPr>
      </w:pPr>
    </w:p>
    <w:p w14:paraId="279ECD06">
      <w:pPr>
        <w:spacing w:line="240" w:lineRule="atLeast"/>
        <w:rPr>
          <w:rFonts w:ascii="宋体"/>
          <w:kern w:val="0"/>
          <w:sz w:val="24"/>
        </w:rPr>
      </w:pPr>
    </w:p>
    <w:p w14:paraId="55EEA1E1">
      <w:pPr>
        <w:spacing w:line="240" w:lineRule="atLeast"/>
        <w:rPr>
          <w:rFonts w:ascii="宋体"/>
          <w:kern w:val="0"/>
          <w:sz w:val="24"/>
        </w:rPr>
      </w:pPr>
    </w:p>
    <w:p w14:paraId="7744E2F1">
      <w:pPr>
        <w:spacing w:line="240" w:lineRule="atLeast"/>
        <w:rPr>
          <w:rFonts w:ascii="宋体"/>
          <w:kern w:val="0"/>
          <w:sz w:val="24"/>
        </w:rPr>
      </w:pPr>
    </w:p>
    <w:p w14:paraId="6D4A312A">
      <w:pPr>
        <w:spacing w:line="240" w:lineRule="atLeast"/>
        <w:jc w:val="center"/>
        <w:rPr>
          <w:rFonts w:ascii="宋体"/>
          <w:b/>
          <w:bCs/>
          <w:kern w:val="0"/>
          <w:sz w:val="30"/>
          <w:szCs w:val="30"/>
        </w:rPr>
      </w:pPr>
      <w:r>
        <w:rPr>
          <w:rFonts w:hint="eastAsia" w:ascii="宋体"/>
          <w:b/>
          <w:bCs/>
          <w:kern w:val="0"/>
          <w:sz w:val="30"/>
          <w:szCs w:val="30"/>
        </w:rPr>
        <w:t>评分细则表</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679"/>
        <w:gridCol w:w="615"/>
        <w:gridCol w:w="6341"/>
      </w:tblGrid>
      <w:tr w14:paraId="709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0" w:type="pct"/>
            <w:vAlign w:val="center"/>
          </w:tcPr>
          <w:p w14:paraId="6BFE127F">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912" w:type="pct"/>
            <w:vAlign w:val="center"/>
          </w:tcPr>
          <w:p w14:paraId="12CAF401">
            <w:pPr>
              <w:widowControl/>
              <w:jc w:val="center"/>
              <w:textAlignment w:val="center"/>
              <w:rPr>
                <w:rFonts w:ascii="宋体" w:hAnsi="宋体" w:cs="宋体"/>
                <w:b/>
                <w:bCs/>
                <w:sz w:val="24"/>
              </w:rPr>
            </w:pPr>
            <w:r>
              <w:rPr>
                <w:rFonts w:hint="eastAsia" w:ascii="宋体" w:hAnsi="宋体" w:cs="宋体"/>
                <w:b/>
                <w:bCs/>
                <w:kern w:val="0"/>
                <w:sz w:val="24"/>
                <w:lang w:bidi="ar"/>
              </w:rPr>
              <w:t>评分项目</w:t>
            </w:r>
          </w:p>
        </w:tc>
        <w:tc>
          <w:tcPr>
            <w:tcW w:w="334" w:type="pct"/>
            <w:vAlign w:val="center"/>
          </w:tcPr>
          <w:p w14:paraId="3B17749B">
            <w:pPr>
              <w:widowControl/>
              <w:jc w:val="center"/>
              <w:textAlignment w:val="center"/>
              <w:rPr>
                <w:rFonts w:ascii="宋体" w:hAnsi="宋体" w:cs="宋体"/>
                <w:b/>
                <w:bCs/>
                <w:sz w:val="24"/>
              </w:rPr>
            </w:pPr>
            <w:r>
              <w:rPr>
                <w:rFonts w:hint="eastAsia" w:ascii="宋体" w:hAnsi="宋体" w:cs="宋体"/>
                <w:b/>
                <w:bCs/>
                <w:kern w:val="0"/>
                <w:sz w:val="24"/>
                <w:lang w:bidi="ar"/>
              </w:rPr>
              <w:t>分值</w:t>
            </w:r>
          </w:p>
        </w:tc>
        <w:tc>
          <w:tcPr>
            <w:tcW w:w="3443" w:type="pct"/>
            <w:vAlign w:val="center"/>
          </w:tcPr>
          <w:p w14:paraId="15089118">
            <w:pPr>
              <w:widowControl/>
              <w:jc w:val="center"/>
              <w:textAlignment w:val="center"/>
              <w:rPr>
                <w:rFonts w:ascii="宋体" w:hAnsi="宋体" w:cs="宋体"/>
                <w:b/>
                <w:bCs/>
                <w:sz w:val="24"/>
              </w:rPr>
            </w:pPr>
            <w:r>
              <w:rPr>
                <w:rFonts w:hint="eastAsia" w:ascii="宋体" w:hAnsi="宋体" w:cs="宋体"/>
                <w:b/>
                <w:bCs/>
                <w:kern w:val="0"/>
                <w:sz w:val="24"/>
                <w:lang w:bidi="ar"/>
              </w:rPr>
              <w:t>评分标准</w:t>
            </w:r>
          </w:p>
        </w:tc>
      </w:tr>
      <w:tr w14:paraId="6B77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0" w:type="pct"/>
            <w:vAlign w:val="center"/>
          </w:tcPr>
          <w:p w14:paraId="0DE90652">
            <w:pPr>
              <w:widowControl/>
              <w:jc w:val="center"/>
              <w:textAlignment w:val="center"/>
              <w:rPr>
                <w:rFonts w:ascii="宋体" w:hAnsi="宋体" w:cs="宋体"/>
                <w:sz w:val="24"/>
              </w:rPr>
            </w:pPr>
            <w:r>
              <w:rPr>
                <w:rFonts w:hint="eastAsia" w:ascii="宋体" w:hAnsi="宋体" w:cs="宋体"/>
                <w:kern w:val="0"/>
                <w:sz w:val="24"/>
                <w:lang w:bidi="ar"/>
              </w:rPr>
              <w:t>1</w:t>
            </w:r>
          </w:p>
        </w:tc>
        <w:tc>
          <w:tcPr>
            <w:tcW w:w="912" w:type="pct"/>
            <w:vAlign w:val="center"/>
          </w:tcPr>
          <w:p w14:paraId="15B9737D">
            <w:pPr>
              <w:widowControl/>
              <w:jc w:val="center"/>
              <w:textAlignment w:val="center"/>
              <w:rPr>
                <w:rFonts w:ascii="宋体" w:hAnsi="宋体" w:cs="宋体"/>
                <w:sz w:val="24"/>
              </w:rPr>
            </w:pPr>
            <w:r>
              <w:rPr>
                <w:rFonts w:hint="eastAsia" w:ascii="宋体" w:hAnsi="宋体" w:cs="宋体"/>
                <w:kern w:val="0"/>
                <w:sz w:val="24"/>
                <w:lang w:bidi="ar"/>
              </w:rPr>
              <w:t>类似业绩</w:t>
            </w:r>
          </w:p>
        </w:tc>
        <w:tc>
          <w:tcPr>
            <w:tcW w:w="334" w:type="pct"/>
            <w:vAlign w:val="center"/>
          </w:tcPr>
          <w:p w14:paraId="5510D789">
            <w:pPr>
              <w:widowControl/>
              <w:jc w:val="center"/>
              <w:textAlignment w:val="center"/>
              <w:rPr>
                <w:rFonts w:ascii="宋体" w:hAnsi="宋体" w:cs="宋体"/>
                <w:sz w:val="24"/>
              </w:rPr>
            </w:pPr>
            <w:r>
              <w:rPr>
                <w:rFonts w:hint="eastAsia" w:ascii="宋体" w:hAnsi="宋体" w:cs="宋体"/>
                <w:kern w:val="0"/>
                <w:sz w:val="24"/>
                <w:lang w:bidi="ar"/>
              </w:rPr>
              <w:t>6</w:t>
            </w:r>
          </w:p>
        </w:tc>
        <w:tc>
          <w:tcPr>
            <w:tcW w:w="3443" w:type="pct"/>
            <w:vAlign w:val="center"/>
          </w:tcPr>
          <w:p w14:paraId="5C54D3BD">
            <w:pPr>
              <w:widowControl/>
              <w:jc w:val="left"/>
              <w:textAlignment w:val="center"/>
              <w:rPr>
                <w:rFonts w:ascii="宋体" w:hAnsi="宋体" w:cs="宋体"/>
                <w:sz w:val="24"/>
              </w:rPr>
            </w:pPr>
            <w:r>
              <w:rPr>
                <w:rFonts w:hint="eastAsia" w:ascii="宋体" w:hAnsi="宋体" w:cs="宋体"/>
                <w:kern w:val="0"/>
                <w:sz w:val="24"/>
                <w:lang w:bidi="ar"/>
              </w:rPr>
              <w:t>投标人有（自2021年1月以来）类似项目经验，每具有1份得2分，满分6分。证明材料：提供合同复印件加盖公章；</w:t>
            </w:r>
          </w:p>
        </w:tc>
      </w:tr>
      <w:tr w14:paraId="46E0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0" w:type="pct"/>
            <w:shd w:val="clear" w:color="auto" w:fill="auto"/>
            <w:vAlign w:val="center"/>
          </w:tcPr>
          <w:p w14:paraId="1DF0454F">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912" w:type="pct"/>
            <w:shd w:val="clear" w:color="auto" w:fill="auto"/>
            <w:vAlign w:val="center"/>
          </w:tcPr>
          <w:p w14:paraId="43FB740F">
            <w:pPr>
              <w:widowControl/>
              <w:jc w:val="center"/>
              <w:textAlignment w:val="center"/>
              <w:rPr>
                <w:rFonts w:ascii="宋体" w:hAnsi="宋体" w:cs="宋体"/>
                <w:kern w:val="0"/>
                <w:sz w:val="24"/>
                <w:lang w:bidi="ar"/>
              </w:rPr>
            </w:pPr>
            <w:r>
              <w:rPr>
                <w:rFonts w:hint="eastAsia" w:ascii="宋体" w:hAnsi="宋体" w:cs="宋体"/>
                <w:sz w:val="24"/>
              </w:rPr>
              <w:t>企业资信</w:t>
            </w:r>
          </w:p>
        </w:tc>
        <w:tc>
          <w:tcPr>
            <w:tcW w:w="334" w:type="pct"/>
            <w:shd w:val="clear" w:color="auto" w:fill="auto"/>
            <w:vAlign w:val="center"/>
          </w:tcPr>
          <w:p w14:paraId="5B7D04B2">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3443" w:type="pct"/>
            <w:shd w:val="clear" w:color="auto" w:fill="auto"/>
            <w:vAlign w:val="center"/>
          </w:tcPr>
          <w:p w14:paraId="0D81CB75">
            <w:pPr>
              <w:adjustRightInd w:val="0"/>
              <w:snapToGrid w:val="0"/>
              <w:rPr>
                <w:rFonts w:ascii="宋体" w:hAnsi="宋体" w:cs="宋体"/>
                <w:kern w:val="0"/>
                <w:sz w:val="24"/>
                <w:lang w:bidi="ar"/>
              </w:rPr>
            </w:pPr>
            <w:r>
              <w:rPr>
                <w:rFonts w:hint="eastAsia" w:ascii="宋体" w:hAnsi="宋体" w:cs="宋体"/>
                <w:sz w:val="24"/>
              </w:rPr>
              <w:t>1、提供ISO9001质量管理体系认证、ISO14001环境管理体系认证、ISO18001职业健康管理体系认证复印件，每提供一项得1分，不提供不得分，共3分。（以上所提供的证书须适用于图书批发或销售等范围，并提供证书复印件加盖公章）。</w:t>
            </w:r>
          </w:p>
        </w:tc>
      </w:tr>
      <w:tr w14:paraId="55D0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0" w:type="pct"/>
            <w:vMerge w:val="restart"/>
            <w:vAlign w:val="center"/>
          </w:tcPr>
          <w:p w14:paraId="37D6769D">
            <w:pPr>
              <w:widowControl/>
              <w:jc w:val="center"/>
              <w:textAlignment w:val="center"/>
              <w:rPr>
                <w:rFonts w:ascii="宋体" w:hAnsi="宋体" w:cs="宋体"/>
                <w:sz w:val="24"/>
              </w:rPr>
            </w:pPr>
            <w:r>
              <w:rPr>
                <w:rFonts w:hint="eastAsia" w:ascii="宋体" w:hAnsi="宋体" w:cs="宋体"/>
                <w:kern w:val="0"/>
                <w:sz w:val="24"/>
                <w:lang w:bidi="ar"/>
              </w:rPr>
              <w:t>3</w:t>
            </w:r>
          </w:p>
        </w:tc>
        <w:tc>
          <w:tcPr>
            <w:tcW w:w="912" w:type="pct"/>
            <w:vMerge w:val="restart"/>
            <w:vAlign w:val="center"/>
          </w:tcPr>
          <w:p w14:paraId="5C8860FA">
            <w:pPr>
              <w:widowControl/>
              <w:jc w:val="center"/>
              <w:textAlignment w:val="center"/>
              <w:rPr>
                <w:rFonts w:ascii="宋体" w:hAnsi="宋体" w:cs="宋体"/>
                <w:sz w:val="24"/>
              </w:rPr>
            </w:pPr>
            <w:r>
              <w:rPr>
                <w:rFonts w:hint="eastAsia" w:ascii="宋体" w:hAnsi="宋体" w:cs="宋体"/>
                <w:kern w:val="0"/>
                <w:sz w:val="24"/>
                <w:lang w:bidi="ar"/>
              </w:rPr>
              <w:t>供货能力</w:t>
            </w:r>
          </w:p>
        </w:tc>
        <w:tc>
          <w:tcPr>
            <w:tcW w:w="334" w:type="pct"/>
            <w:vAlign w:val="center"/>
          </w:tcPr>
          <w:p w14:paraId="08E72CE1">
            <w:pPr>
              <w:widowControl/>
              <w:jc w:val="center"/>
              <w:textAlignment w:val="center"/>
              <w:rPr>
                <w:rFonts w:ascii="宋体" w:hAnsi="宋体" w:cs="宋体"/>
                <w:sz w:val="24"/>
              </w:rPr>
            </w:pPr>
            <w:r>
              <w:rPr>
                <w:rFonts w:hint="eastAsia" w:ascii="宋体" w:hAnsi="宋体" w:cs="宋体"/>
                <w:kern w:val="0"/>
                <w:sz w:val="24"/>
                <w:lang w:bidi="ar"/>
              </w:rPr>
              <w:t>6</w:t>
            </w:r>
          </w:p>
        </w:tc>
        <w:tc>
          <w:tcPr>
            <w:tcW w:w="3443" w:type="pct"/>
            <w:vAlign w:val="center"/>
          </w:tcPr>
          <w:p w14:paraId="07CDABBC">
            <w:pPr>
              <w:adjustRightInd w:val="0"/>
              <w:snapToGrid w:val="0"/>
              <w:rPr>
                <w:rFonts w:ascii="宋体" w:hAnsi="宋体" w:cs="宋体"/>
                <w:sz w:val="24"/>
              </w:rPr>
            </w:pPr>
            <w:r>
              <w:rPr>
                <w:rFonts w:hint="eastAsia" w:ascii="宋体" w:hAnsi="宋体" w:cs="宋体"/>
                <w:sz w:val="24"/>
              </w:rPr>
              <w:t>提供出版社授权书≥300家，得6分；300家＞授权书≥200家，得4分；少于200家授权，得2分；不提供得0分。</w:t>
            </w:r>
          </w:p>
        </w:tc>
      </w:tr>
      <w:tr w14:paraId="520B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10" w:type="pct"/>
            <w:vMerge w:val="continue"/>
            <w:vAlign w:val="center"/>
          </w:tcPr>
          <w:p w14:paraId="094241A7">
            <w:pPr>
              <w:widowControl/>
              <w:jc w:val="center"/>
              <w:textAlignment w:val="center"/>
              <w:rPr>
                <w:rFonts w:ascii="宋体" w:hAnsi="宋体" w:cs="宋体"/>
                <w:kern w:val="0"/>
                <w:sz w:val="24"/>
                <w:lang w:bidi="ar"/>
              </w:rPr>
            </w:pPr>
          </w:p>
        </w:tc>
        <w:tc>
          <w:tcPr>
            <w:tcW w:w="912" w:type="pct"/>
            <w:vMerge w:val="continue"/>
            <w:vAlign w:val="center"/>
          </w:tcPr>
          <w:p w14:paraId="16A07DDD">
            <w:pPr>
              <w:widowControl/>
              <w:jc w:val="center"/>
              <w:textAlignment w:val="center"/>
              <w:rPr>
                <w:rFonts w:ascii="宋体" w:hAnsi="宋体" w:cs="宋体"/>
                <w:kern w:val="0"/>
                <w:sz w:val="24"/>
                <w:lang w:bidi="ar"/>
              </w:rPr>
            </w:pPr>
          </w:p>
        </w:tc>
        <w:tc>
          <w:tcPr>
            <w:tcW w:w="334" w:type="pct"/>
            <w:vAlign w:val="center"/>
          </w:tcPr>
          <w:p w14:paraId="229C7522">
            <w:pPr>
              <w:widowControl/>
              <w:jc w:val="center"/>
              <w:textAlignment w:val="center"/>
              <w:rPr>
                <w:rFonts w:ascii="宋体" w:hAnsi="宋体" w:cs="宋体"/>
                <w:kern w:val="0"/>
                <w:sz w:val="24"/>
                <w:lang w:bidi="ar"/>
              </w:rPr>
            </w:pPr>
            <w:r>
              <w:rPr>
                <w:rFonts w:hint="eastAsia" w:ascii="宋体" w:hAnsi="宋体" w:cs="宋体"/>
                <w:kern w:val="0"/>
                <w:sz w:val="24"/>
                <w:lang w:bidi="ar"/>
              </w:rPr>
              <w:t>12</w:t>
            </w:r>
          </w:p>
        </w:tc>
        <w:tc>
          <w:tcPr>
            <w:tcW w:w="3443" w:type="pct"/>
            <w:vAlign w:val="center"/>
          </w:tcPr>
          <w:p w14:paraId="067980F1">
            <w:pPr>
              <w:adjustRightInd w:val="0"/>
              <w:snapToGrid w:val="0"/>
              <w:rPr>
                <w:rFonts w:ascii="宋体" w:hAnsi="宋体" w:cs="宋体"/>
                <w:sz w:val="24"/>
              </w:rPr>
            </w:pPr>
            <w:r>
              <w:rPr>
                <w:rFonts w:hint="eastAsia" w:ascii="宋体" w:hAnsi="宋体" w:cs="宋体"/>
                <w:sz w:val="24"/>
              </w:rPr>
              <w:t>电子书资源参数和技术要求：</w:t>
            </w:r>
          </w:p>
          <w:p w14:paraId="61F62176">
            <w:pPr>
              <w:adjustRightInd w:val="0"/>
              <w:snapToGrid w:val="0"/>
              <w:rPr>
                <w:rFonts w:ascii="宋体" w:hAnsi="宋体" w:cs="宋体"/>
                <w:sz w:val="24"/>
              </w:rPr>
            </w:pPr>
            <w:r>
              <w:rPr>
                <w:rFonts w:hint="eastAsia" w:ascii="宋体" w:hAnsi="宋体" w:cs="宋体"/>
                <w:sz w:val="24"/>
              </w:rPr>
              <w:t>本项满分12分，完全满足电子书资源参数和技术要求得12分，不满足其中一项的扣0.5分，扣完12分为止。</w:t>
            </w:r>
          </w:p>
        </w:tc>
      </w:tr>
      <w:tr w14:paraId="5D2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10" w:type="pct"/>
            <w:vAlign w:val="center"/>
          </w:tcPr>
          <w:p w14:paraId="697751B7">
            <w:pPr>
              <w:widowControl/>
              <w:jc w:val="center"/>
              <w:textAlignment w:val="center"/>
              <w:rPr>
                <w:rFonts w:ascii="宋体" w:hAnsi="宋体" w:cs="宋体"/>
                <w:sz w:val="24"/>
              </w:rPr>
            </w:pPr>
            <w:r>
              <w:rPr>
                <w:rFonts w:hint="eastAsia" w:ascii="宋体" w:hAnsi="宋体" w:cs="宋体"/>
                <w:kern w:val="0"/>
                <w:sz w:val="24"/>
                <w:lang w:bidi="ar"/>
              </w:rPr>
              <w:t>4</w:t>
            </w:r>
          </w:p>
        </w:tc>
        <w:tc>
          <w:tcPr>
            <w:tcW w:w="912" w:type="pct"/>
            <w:vAlign w:val="center"/>
          </w:tcPr>
          <w:p w14:paraId="316852D2">
            <w:pPr>
              <w:widowControl/>
              <w:jc w:val="center"/>
              <w:textAlignment w:val="center"/>
              <w:rPr>
                <w:rFonts w:ascii="宋体" w:hAnsi="宋体" w:cs="宋体"/>
                <w:sz w:val="24"/>
              </w:rPr>
            </w:pPr>
            <w:r>
              <w:rPr>
                <w:rFonts w:hint="eastAsia" w:ascii="宋体" w:hAnsi="宋体" w:cs="宋体"/>
                <w:kern w:val="0"/>
                <w:sz w:val="24"/>
                <w:lang w:bidi="ar"/>
              </w:rPr>
              <w:t>编目能力</w:t>
            </w:r>
          </w:p>
        </w:tc>
        <w:tc>
          <w:tcPr>
            <w:tcW w:w="334" w:type="pct"/>
            <w:vAlign w:val="center"/>
          </w:tcPr>
          <w:p w14:paraId="0A420C5D">
            <w:pPr>
              <w:widowControl/>
              <w:jc w:val="center"/>
              <w:textAlignment w:val="center"/>
              <w:rPr>
                <w:rFonts w:ascii="宋体" w:hAnsi="宋体" w:cs="宋体"/>
                <w:sz w:val="24"/>
              </w:rPr>
            </w:pPr>
            <w:r>
              <w:rPr>
                <w:rFonts w:hint="eastAsia" w:ascii="宋体" w:hAnsi="宋体" w:cs="宋体"/>
                <w:kern w:val="0"/>
                <w:sz w:val="24"/>
                <w:lang w:bidi="ar"/>
              </w:rPr>
              <w:t>5</w:t>
            </w:r>
          </w:p>
        </w:tc>
        <w:tc>
          <w:tcPr>
            <w:tcW w:w="3443" w:type="pct"/>
            <w:vAlign w:val="center"/>
          </w:tcPr>
          <w:p w14:paraId="2F841A56">
            <w:pPr>
              <w:adjustRightInd w:val="0"/>
              <w:snapToGrid w:val="0"/>
              <w:rPr>
                <w:rFonts w:ascii="宋体" w:hAnsi="宋体" w:cs="宋体"/>
                <w:sz w:val="24"/>
              </w:rPr>
            </w:pPr>
            <w:r>
              <w:rPr>
                <w:rFonts w:hint="eastAsia" w:ascii="宋体" w:hAnsi="宋体" w:cs="宋体"/>
                <w:sz w:val="24"/>
              </w:rPr>
              <w:t>1、与CALIS和国家编目中心有编目数据协议（原件），每提供一家得1分，共2分；</w:t>
            </w:r>
          </w:p>
          <w:p w14:paraId="477D3223">
            <w:pPr>
              <w:adjustRightInd w:val="0"/>
              <w:snapToGrid w:val="0"/>
              <w:rPr>
                <w:rFonts w:ascii="宋体" w:hAnsi="宋体" w:cs="宋体"/>
                <w:sz w:val="24"/>
              </w:rPr>
            </w:pPr>
            <w:r>
              <w:rPr>
                <w:rFonts w:hint="eastAsia" w:ascii="宋体" w:hAnsi="宋体" w:cs="宋体"/>
                <w:sz w:val="24"/>
              </w:rPr>
              <w:t>2、提供完整规范标准的图书编目数据（CNMARC格式）样式，得1分。</w:t>
            </w:r>
          </w:p>
          <w:p w14:paraId="73EBA152">
            <w:pPr>
              <w:adjustRightInd w:val="0"/>
              <w:snapToGrid w:val="0"/>
              <w:rPr>
                <w:rFonts w:ascii="宋体" w:hAnsi="宋体" w:cs="宋体"/>
                <w:kern w:val="0"/>
                <w:sz w:val="24"/>
                <w:lang w:bidi="ar"/>
              </w:rPr>
            </w:pPr>
            <w:r>
              <w:rPr>
                <w:rFonts w:hint="eastAsia" w:ascii="宋体" w:hAnsi="宋体" w:cs="宋体"/>
                <w:sz w:val="24"/>
              </w:rPr>
              <w:t>3、具备编目资质证书（国家或省级及以上图书馆出具的证书）的社保名单内人员每提供一份得1分，共2分。</w:t>
            </w:r>
          </w:p>
        </w:tc>
      </w:tr>
      <w:tr w14:paraId="6F47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10" w:type="pct"/>
            <w:vAlign w:val="center"/>
          </w:tcPr>
          <w:p w14:paraId="68FF2C43">
            <w:pPr>
              <w:widowControl/>
              <w:jc w:val="center"/>
              <w:textAlignment w:val="center"/>
              <w:rPr>
                <w:rFonts w:ascii="宋体" w:hAnsi="宋体" w:cs="宋体"/>
                <w:sz w:val="24"/>
              </w:rPr>
            </w:pPr>
            <w:r>
              <w:rPr>
                <w:rFonts w:hint="eastAsia" w:ascii="宋体" w:hAnsi="宋体" w:cs="宋体"/>
                <w:kern w:val="0"/>
                <w:sz w:val="24"/>
                <w:lang w:bidi="ar"/>
              </w:rPr>
              <w:t>5</w:t>
            </w:r>
          </w:p>
        </w:tc>
        <w:tc>
          <w:tcPr>
            <w:tcW w:w="912" w:type="pct"/>
            <w:vAlign w:val="center"/>
          </w:tcPr>
          <w:p w14:paraId="18A76DA8">
            <w:pPr>
              <w:widowControl/>
              <w:jc w:val="center"/>
              <w:textAlignment w:val="center"/>
              <w:rPr>
                <w:rFonts w:ascii="宋体" w:hAnsi="宋体" w:cs="宋体"/>
                <w:sz w:val="24"/>
              </w:rPr>
            </w:pPr>
            <w:r>
              <w:rPr>
                <w:rFonts w:hint="eastAsia" w:ascii="宋体" w:hAnsi="宋体" w:cs="宋体"/>
                <w:kern w:val="0"/>
                <w:sz w:val="24"/>
                <w:lang w:bidi="ar"/>
              </w:rPr>
              <w:t>服务承诺</w:t>
            </w:r>
          </w:p>
        </w:tc>
        <w:tc>
          <w:tcPr>
            <w:tcW w:w="334" w:type="pct"/>
            <w:vAlign w:val="center"/>
          </w:tcPr>
          <w:p w14:paraId="1E6E0A3F">
            <w:pPr>
              <w:widowControl/>
              <w:jc w:val="center"/>
              <w:textAlignment w:val="center"/>
              <w:rPr>
                <w:rFonts w:ascii="宋体" w:hAnsi="宋体" w:cs="宋体"/>
                <w:sz w:val="24"/>
              </w:rPr>
            </w:pPr>
            <w:r>
              <w:rPr>
                <w:rFonts w:hint="eastAsia" w:ascii="宋体" w:hAnsi="宋体" w:cs="宋体"/>
                <w:kern w:val="0"/>
                <w:sz w:val="24"/>
                <w:lang w:bidi="ar"/>
              </w:rPr>
              <w:t>2</w:t>
            </w:r>
          </w:p>
        </w:tc>
        <w:tc>
          <w:tcPr>
            <w:tcW w:w="3443" w:type="pct"/>
            <w:vAlign w:val="center"/>
          </w:tcPr>
          <w:p w14:paraId="72F4F2AC">
            <w:pPr>
              <w:widowControl/>
              <w:jc w:val="left"/>
              <w:textAlignment w:val="center"/>
              <w:rPr>
                <w:rFonts w:ascii="宋体" w:hAnsi="宋体" w:cs="宋体"/>
                <w:sz w:val="24"/>
              </w:rPr>
            </w:pPr>
            <w:r>
              <w:rPr>
                <w:rFonts w:hint="eastAsia" w:ascii="宋体" w:hAnsi="宋体" w:cs="宋体"/>
                <w:kern w:val="0"/>
                <w:sz w:val="24"/>
                <w:lang w:bidi="ar"/>
              </w:rPr>
              <w:t>（1）承诺提供正版图书并及时到位，得1分。</w:t>
            </w:r>
            <w:r>
              <w:rPr>
                <w:rFonts w:hint="eastAsia" w:ascii="宋体" w:hAnsi="宋体" w:cs="宋体"/>
                <w:kern w:val="0"/>
                <w:sz w:val="24"/>
                <w:lang w:bidi="ar"/>
              </w:rPr>
              <w:br w:type="textWrapping"/>
            </w:r>
            <w:r>
              <w:rPr>
                <w:rFonts w:hint="eastAsia" w:ascii="宋体" w:hAnsi="宋体" w:cs="宋体"/>
                <w:kern w:val="0"/>
                <w:sz w:val="24"/>
                <w:lang w:bidi="ar"/>
              </w:rPr>
              <w:t>（2）承诺负责保证出现装订、印刷、损坏等问题以及保证错订、多订图书无条件退换，得1分。（提供承诺函、承诺函自拟并加盖公章）</w:t>
            </w:r>
          </w:p>
        </w:tc>
      </w:tr>
      <w:tr w14:paraId="7F63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10" w:type="pct"/>
            <w:shd w:val="clear" w:color="auto" w:fill="auto"/>
            <w:vAlign w:val="center"/>
          </w:tcPr>
          <w:p w14:paraId="7010685D">
            <w:pPr>
              <w:widowControl/>
              <w:jc w:val="center"/>
              <w:textAlignment w:val="center"/>
              <w:rPr>
                <w:rFonts w:ascii="宋体" w:hAnsi="宋体" w:cs="宋体"/>
                <w:sz w:val="24"/>
              </w:rPr>
            </w:pPr>
            <w:r>
              <w:rPr>
                <w:rFonts w:hint="eastAsia" w:ascii="宋体" w:hAnsi="宋体" w:cs="宋体"/>
                <w:kern w:val="0"/>
                <w:sz w:val="24"/>
                <w:lang w:bidi="ar"/>
              </w:rPr>
              <w:t>6</w:t>
            </w:r>
          </w:p>
        </w:tc>
        <w:tc>
          <w:tcPr>
            <w:tcW w:w="912" w:type="pct"/>
            <w:shd w:val="clear" w:color="auto" w:fill="auto"/>
            <w:vAlign w:val="center"/>
          </w:tcPr>
          <w:p w14:paraId="7104AE6D">
            <w:pPr>
              <w:widowControl/>
              <w:jc w:val="center"/>
              <w:textAlignment w:val="center"/>
              <w:rPr>
                <w:rFonts w:ascii="宋体" w:hAnsi="宋体" w:cs="宋体"/>
                <w:sz w:val="24"/>
              </w:rPr>
            </w:pPr>
            <w:r>
              <w:rPr>
                <w:rFonts w:hint="eastAsia" w:ascii="宋体" w:hAnsi="宋体" w:cs="宋体"/>
                <w:kern w:val="0"/>
                <w:sz w:val="24"/>
                <w:lang w:bidi="ar"/>
              </w:rPr>
              <w:t>项目实施方案</w:t>
            </w:r>
          </w:p>
        </w:tc>
        <w:tc>
          <w:tcPr>
            <w:tcW w:w="334" w:type="pct"/>
            <w:shd w:val="clear" w:color="auto" w:fill="auto"/>
            <w:vAlign w:val="center"/>
          </w:tcPr>
          <w:p w14:paraId="00464EE3">
            <w:pPr>
              <w:widowControl/>
              <w:jc w:val="center"/>
              <w:textAlignment w:val="center"/>
              <w:rPr>
                <w:rFonts w:ascii="宋体" w:hAnsi="宋体" w:cs="宋体"/>
                <w:sz w:val="24"/>
              </w:rPr>
            </w:pPr>
            <w:r>
              <w:rPr>
                <w:rFonts w:hint="eastAsia" w:ascii="宋体" w:hAnsi="宋体" w:cs="宋体"/>
                <w:kern w:val="0"/>
                <w:sz w:val="24"/>
                <w:lang w:bidi="ar"/>
              </w:rPr>
              <w:t>12</w:t>
            </w:r>
          </w:p>
        </w:tc>
        <w:tc>
          <w:tcPr>
            <w:tcW w:w="3443" w:type="pct"/>
            <w:shd w:val="clear" w:color="auto" w:fill="auto"/>
            <w:vAlign w:val="center"/>
          </w:tcPr>
          <w:p w14:paraId="3418423E">
            <w:pPr>
              <w:widowControl/>
              <w:textAlignment w:val="center"/>
              <w:rPr>
                <w:rFonts w:ascii="宋体" w:hAnsi="宋体" w:cs="宋体"/>
                <w:kern w:val="0"/>
                <w:sz w:val="24"/>
                <w:lang w:bidi="ar"/>
              </w:rPr>
            </w:pPr>
            <w:r>
              <w:rPr>
                <w:rFonts w:hint="eastAsia" w:ascii="宋体" w:hAnsi="宋体" w:cs="宋体"/>
                <w:kern w:val="0"/>
                <w:sz w:val="24"/>
                <w:lang w:bidi="ar"/>
              </w:rPr>
              <w:t>投标人提供的项目实施方案应包含项目进度计划、项目管理措施、质量管理与保障措施等内容。评委对其进行综合评审，满分12分，每有一项缺项的扣4分；在投标人已提供的基础上，每项存在一处内容不完整或有缺陷的扣2分，扣完为止；未提供不得分。注：内容不完整或有缺陷是指：非专门针对本项目或不适用本项目需求的情形、套用其他项目方案、内容前后矛盾、涉及的规范及标准错误等及其他情形。</w:t>
            </w:r>
          </w:p>
        </w:tc>
      </w:tr>
      <w:tr w14:paraId="20D4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0" w:type="pct"/>
            <w:shd w:val="clear" w:color="auto" w:fill="auto"/>
            <w:vAlign w:val="center"/>
          </w:tcPr>
          <w:p w14:paraId="438E5A65">
            <w:pPr>
              <w:widowControl/>
              <w:jc w:val="center"/>
              <w:textAlignment w:val="center"/>
              <w:rPr>
                <w:rFonts w:ascii="宋体" w:hAnsi="宋体" w:cs="宋体"/>
                <w:kern w:val="0"/>
                <w:sz w:val="24"/>
                <w:lang w:bidi="ar"/>
              </w:rPr>
            </w:pPr>
            <w:r>
              <w:rPr>
                <w:rFonts w:hint="eastAsia" w:ascii="宋体" w:hAnsi="宋体" w:cs="宋体"/>
                <w:kern w:val="0"/>
                <w:sz w:val="24"/>
                <w:lang w:bidi="ar"/>
              </w:rPr>
              <w:t>7</w:t>
            </w:r>
          </w:p>
        </w:tc>
        <w:tc>
          <w:tcPr>
            <w:tcW w:w="912" w:type="pct"/>
            <w:shd w:val="clear" w:color="auto" w:fill="auto"/>
            <w:vAlign w:val="center"/>
          </w:tcPr>
          <w:p w14:paraId="275F1F8A">
            <w:pPr>
              <w:widowControl/>
              <w:jc w:val="center"/>
              <w:textAlignment w:val="center"/>
              <w:rPr>
                <w:rFonts w:ascii="宋体" w:hAnsi="宋体" w:cs="宋体"/>
                <w:kern w:val="0"/>
                <w:sz w:val="24"/>
                <w:lang w:bidi="ar"/>
              </w:rPr>
            </w:pPr>
            <w:r>
              <w:rPr>
                <w:rFonts w:hint="eastAsia" w:ascii="宋体" w:hAnsi="宋体" w:cs="宋体"/>
                <w:sz w:val="24"/>
              </w:rPr>
              <w:t>编目加工方案</w:t>
            </w:r>
          </w:p>
        </w:tc>
        <w:tc>
          <w:tcPr>
            <w:tcW w:w="334" w:type="pct"/>
            <w:shd w:val="clear" w:color="auto" w:fill="auto"/>
            <w:vAlign w:val="center"/>
          </w:tcPr>
          <w:p w14:paraId="0AB3BD96">
            <w:pPr>
              <w:widowControl/>
              <w:jc w:val="center"/>
              <w:textAlignment w:val="center"/>
              <w:rPr>
                <w:rFonts w:ascii="宋体" w:hAnsi="宋体" w:cs="宋体"/>
                <w:kern w:val="0"/>
                <w:sz w:val="24"/>
                <w:lang w:bidi="ar"/>
              </w:rPr>
            </w:pPr>
            <w:r>
              <w:rPr>
                <w:rFonts w:hint="eastAsia" w:ascii="宋体" w:hAnsi="宋体" w:cs="宋体"/>
                <w:kern w:val="0"/>
                <w:sz w:val="24"/>
                <w:lang w:bidi="ar"/>
              </w:rPr>
              <w:t>12</w:t>
            </w:r>
          </w:p>
        </w:tc>
        <w:tc>
          <w:tcPr>
            <w:tcW w:w="3443" w:type="pct"/>
            <w:shd w:val="clear" w:color="auto" w:fill="auto"/>
            <w:vAlign w:val="center"/>
          </w:tcPr>
          <w:p w14:paraId="5F522496">
            <w:pPr>
              <w:widowControl/>
              <w:jc w:val="left"/>
              <w:textAlignment w:val="center"/>
              <w:rPr>
                <w:rFonts w:ascii="宋体" w:hAnsi="宋体" w:cs="宋体"/>
                <w:kern w:val="0"/>
                <w:sz w:val="24"/>
                <w:lang w:bidi="ar"/>
              </w:rPr>
            </w:pPr>
            <w:r>
              <w:rPr>
                <w:rFonts w:hint="eastAsia" w:ascii="宋体" w:hAnsi="宋体" w:cs="宋体"/>
                <w:kern w:val="0"/>
                <w:sz w:val="24"/>
                <w:lang w:bidi="ar"/>
              </w:rPr>
              <w:t>提供图书编目加工的服务方案应包含编目加工技术力量保障、服务措施、免费提供加工所需材料。评委对其进行综合评审，满分12分，每有一项缺项的扣4分；在投标人已提供的基础上，每项存在一处内容不完整或有缺陷的扣2分，扣完为止；未提供不得分。注：内容不完整或有缺陷是指：非专门针对本项目或不适用本项目需求的情形、套用其他项目方案、内容前后矛盾、涉及的规范及标准错误等及其他情形。</w:t>
            </w:r>
          </w:p>
        </w:tc>
      </w:tr>
      <w:tr w14:paraId="5AB1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0" w:type="pct"/>
            <w:shd w:val="clear" w:color="auto" w:fill="auto"/>
            <w:vAlign w:val="center"/>
          </w:tcPr>
          <w:p w14:paraId="0DFD8A9F">
            <w:pPr>
              <w:widowControl/>
              <w:jc w:val="center"/>
              <w:textAlignment w:val="center"/>
              <w:rPr>
                <w:rFonts w:ascii="宋体" w:hAnsi="宋体" w:cs="宋体"/>
                <w:sz w:val="24"/>
              </w:rPr>
            </w:pPr>
            <w:r>
              <w:rPr>
                <w:rFonts w:hint="eastAsia" w:ascii="宋体" w:hAnsi="宋体" w:cs="宋体"/>
                <w:sz w:val="24"/>
              </w:rPr>
              <w:t>8</w:t>
            </w:r>
          </w:p>
        </w:tc>
        <w:tc>
          <w:tcPr>
            <w:tcW w:w="912" w:type="pct"/>
            <w:vAlign w:val="center"/>
          </w:tcPr>
          <w:p w14:paraId="072753D0">
            <w:pPr>
              <w:widowControl/>
              <w:jc w:val="center"/>
              <w:textAlignment w:val="center"/>
              <w:rPr>
                <w:rFonts w:ascii="宋体" w:hAnsi="宋体" w:cs="宋体"/>
                <w:kern w:val="0"/>
                <w:sz w:val="24"/>
                <w:lang w:bidi="ar"/>
              </w:rPr>
            </w:pPr>
            <w:r>
              <w:rPr>
                <w:rFonts w:hint="eastAsia" w:ascii="宋体" w:hAnsi="宋体" w:cs="宋体"/>
                <w:kern w:val="0"/>
                <w:sz w:val="24"/>
                <w:lang w:bidi="ar"/>
              </w:rPr>
              <w:t>验收及售后服务方案</w:t>
            </w:r>
          </w:p>
        </w:tc>
        <w:tc>
          <w:tcPr>
            <w:tcW w:w="334" w:type="pct"/>
            <w:vAlign w:val="center"/>
          </w:tcPr>
          <w:p w14:paraId="31F6152E">
            <w:pPr>
              <w:widowControl/>
              <w:jc w:val="center"/>
              <w:textAlignment w:val="center"/>
              <w:rPr>
                <w:rFonts w:ascii="宋体" w:hAnsi="宋体" w:cs="宋体"/>
                <w:kern w:val="0"/>
                <w:sz w:val="24"/>
                <w:lang w:bidi="ar"/>
              </w:rPr>
            </w:pPr>
            <w:r>
              <w:rPr>
                <w:rFonts w:hint="eastAsia" w:ascii="宋体" w:hAnsi="宋体" w:cs="宋体"/>
                <w:kern w:val="0"/>
                <w:sz w:val="24"/>
                <w:lang w:bidi="ar"/>
              </w:rPr>
              <w:t>12</w:t>
            </w:r>
          </w:p>
        </w:tc>
        <w:tc>
          <w:tcPr>
            <w:tcW w:w="3443" w:type="pct"/>
            <w:vAlign w:val="center"/>
          </w:tcPr>
          <w:p w14:paraId="29B0BC16">
            <w:pPr>
              <w:widowControl/>
              <w:textAlignment w:val="center"/>
              <w:rPr>
                <w:rFonts w:ascii="宋体" w:hAnsi="宋体" w:cs="宋体"/>
                <w:kern w:val="0"/>
                <w:sz w:val="24"/>
                <w:lang w:bidi="ar"/>
              </w:rPr>
            </w:pPr>
            <w:r>
              <w:rPr>
                <w:rFonts w:hint="eastAsia" w:ascii="宋体" w:hAnsi="宋体" w:cs="宋体"/>
                <w:kern w:val="0"/>
                <w:sz w:val="24"/>
                <w:lang w:bidi="ar"/>
              </w:rPr>
              <w:t>投标人提供的验收及售后服务方案应包含具体的验收计划安排、验收流程、验收内容、售后服务内容、售后服务流程、售后服务承诺等。评委对其进行综合评审，满分12分，每有一项缺项的扣2分；在投标人已提供的基础上，每项存在一处内容不完整或有缺陷的扣1分，扣完为止；未提供不得分。注：内容不完整或有缺陷是指：非专门针对本项目或不适用本项目需求的情形、套用其他项目方案、内容前后矛盾、涉及的规范及标准错误等及其他情形。</w:t>
            </w:r>
          </w:p>
        </w:tc>
      </w:tr>
      <w:tr w14:paraId="578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10" w:type="pct"/>
            <w:vAlign w:val="center"/>
          </w:tcPr>
          <w:p w14:paraId="17928816">
            <w:pPr>
              <w:widowControl/>
              <w:jc w:val="center"/>
              <w:textAlignment w:val="center"/>
              <w:rPr>
                <w:rFonts w:ascii="宋体" w:hAnsi="宋体" w:cs="宋体"/>
                <w:sz w:val="24"/>
              </w:rPr>
            </w:pPr>
            <w:r>
              <w:rPr>
                <w:rFonts w:hint="eastAsia" w:ascii="宋体" w:hAnsi="宋体" w:cs="宋体"/>
                <w:sz w:val="24"/>
              </w:rPr>
              <w:t>9</w:t>
            </w:r>
          </w:p>
        </w:tc>
        <w:tc>
          <w:tcPr>
            <w:tcW w:w="912" w:type="pct"/>
            <w:vAlign w:val="center"/>
          </w:tcPr>
          <w:p w14:paraId="0433E160">
            <w:pPr>
              <w:widowControl/>
              <w:jc w:val="center"/>
              <w:textAlignment w:val="center"/>
              <w:rPr>
                <w:rFonts w:ascii="宋体" w:hAnsi="宋体" w:cs="宋体"/>
                <w:sz w:val="24"/>
              </w:rPr>
            </w:pPr>
            <w:r>
              <w:rPr>
                <w:rFonts w:hint="eastAsia" w:ascii="宋体" w:hAnsi="宋体" w:cs="宋体"/>
                <w:kern w:val="0"/>
                <w:sz w:val="24"/>
                <w:lang w:bidi="ar"/>
              </w:rPr>
              <w:t>投标报价</w:t>
            </w:r>
          </w:p>
        </w:tc>
        <w:tc>
          <w:tcPr>
            <w:tcW w:w="334" w:type="pct"/>
            <w:vAlign w:val="center"/>
          </w:tcPr>
          <w:p w14:paraId="1B779E65">
            <w:pPr>
              <w:widowControl/>
              <w:jc w:val="center"/>
              <w:textAlignment w:val="center"/>
              <w:rPr>
                <w:rFonts w:ascii="宋体" w:hAnsi="宋体" w:cs="宋体"/>
                <w:sz w:val="24"/>
              </w:rPr>
            </w:pPr>
            <w:r>
              <w:rPr>
                <w:rFonts w:hint="eastAsia" w:ascii="宋体" w:hAnsi="宋体" w:cs="宋体"/>
                <w:kern w:val="0"/>
                <w:sz w:val="24"/>
                <w:lang w:bidi="ar"/>
              </w:rPr>
              <w:t>30</w:t>
            </w:r>
          </w:p>
        </w:tc>
        <w:tc>
          <w:tcPr>
            <w:tcW w:w="3443" w:type="pct"/>
            <w:vAlign w:val="center"/>
          </w:tcPr>
          <w:p w14:paraId="131747C5">
            <w:pPr>
              <w:widowControl/>
              <w:jc w:val="left"/>
              <w:textAlignment w:val="center"/>
              <w:rPr>
                <w:rFonts w:ascii="宋体" w:hAnsi="宋体" w:cs="宋体"/>
                <w:sz w:val="24"/>
              </w:rPr>
            </w:pPr>
            <w:r>
              <w:rPr>
                <w:rFonts w:hint="eastAsia" w:ascii="宋体" w:hAnsi="宋体" w:cs="宋体"/>
                <w:kern w:val="0"/>
                <w:sz w:val="24"/>
                <w:lang w:bidi="ar"/>
              </w:rPr>
              <w:t>综合评分法中的价格分统一采用低价优先法计算，即满足采购文件要求且最后折扣报价最低的供应商的价格为投标基准价，其价格分为满分。其他供应商的价格分统一按照下列公式计算：投标报价得分=（投标基准价/投标报价）×30%×100</w:t>
            </w:r>
          </w:p>
        </w:tc>
      </w:tr>
      <w:tr w14:paraId="74A7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10" w:type="pct"/>
            <w:vAlign w:val="center"/>
          </w:tcPr>
          <w:p w14:paraId="20EFB68E">
            <w:pPr>
              <w:widowControl/>
              <w:jc w:val="center"/>
              <w:textAlignment w:val="center"/>
              <w:rPr>
                <w:rFonts w:ascii="宋体" w:hAnsi="宋体" w:cs="宋体"/>
                <w:sz w:val="24"/>
              </w:rPr>
            </w:pPr>
            <w:r>
              <w:rPr>
                <w:rFonts w:hint="eastAsia" w:ascii="宋体" w:hAnsi="宋体" w:cs="宋体"/>
                <w:sz w:val="24"/>
              </w:rPr>
              <w:t>10</w:t>
            </w:r>
          </w:p>
        </w:tc>
        <w:tc>
          <w:tcPr>
            <w:tcW w:w="912" w:type="pct"/>
            <w:vAlign w:val="center"/>
          </w:tcPr>
          <w:p w14:paraId="58C0AB2C">
            <w:pPr>
              <w:widowControl/>
              <w:jc w:val="center"/>
              <w:textAlignment w:val="center"/>
              <w:rPr>
                <w:rFonts w:ascii="宋体" w:hAnsi="宋体" w:cs="宋体"/>
                <w:kern w:val="0"/>
                <w:sz w:val="24"/>
                <w:lang w:bidi="ar"/>
              </w:rPr>
            </w:pPr>
            <w:r>
              <w:rPr>
                <w:rFonts w:hint="eastAsia" w:ascii="宋体" w:hAnsi="宋体" w:cs="宋体"/>
                <w:kern w:val="0"/>
                <w:sz w:val="24"/>
                <w:lang w:bidi="ar"/>
              </w:rPr>
              <w:t>满分</w:t>
            </w:r>
          </w:p>
        </w:tc>
        <w:tc>
          <w:tcPr>
            <w:tcW w:w="3777" w:type="pct"/>
            <w:gridSpan w:val="2"/>
            <w:vAlign w:val="center"/>
          </w:tcPr>
          <w:p w14:paraId="3E60A1C7">
            <w:pPr>
              <w:widowControl/>
              <w:jc w:val="center"/>
              <w:textAlignment w:val="center"/>
              <w:rPr>
                <w:rFonts w:ascii="宋体" w:hAnsi="宋体" w:cs="宋体"/>
                <w:kern w:val="0"/>
                <w:sz w:val="24"/>
                <w:lang w:bidi="ar"/>
              </w:rPr>
            </w:pPr>
            <w:r>
              <w:rPr>
                <w:rFonts w:hint="eastAsia" w:ascii="宋体" w:hAnsi="宋体" w:cs="宋体"/>
                <w:kern w:val="0"/>
                <w:sz w:val="24"/>
                <w:lang w:bidi="ar"/>
              </w:rPr>
              <w:t>100</w:t>
            </w:r>
          </w:p>
        </w:tc>
      </w:tr>
      <w:bookmarkEnd w:id="57"/>
      <w:bookmarkEnd w:id="58"/>
    </w:tbl>
    <w:p w14:paraId="44E4EA93">
      <w:pPr>
        <w:pStyle w:val="53"/>
        <w:rPr>
          <w:sz w:val="28"/>
          <w:szCs w:val="28"/>
        </w:rPr>
        <w:sectPr>
          <w:headerReference r:id="rId3" w:type="default"/>
          <w:footerReference r:id="rId4" w:type="default"/>
          <w:pgSz w:w="11906" w:h="16838"/>
          <w:pgMar w:top="777" w:right="1469" w:bottom="1089" w:left="1440" w:header="851" w:footer="992" w:gutter="0"/>
          <w:cols w:space="720" w:num="1"/>
          <w:docGrid w:type="lines" w:linePitch="312" w:charSpace="0"/>
        </w:sectPr>
      </w:pPr>
      <w:bookmarkStart w:id="59" w:name="page60"/>
      <w:bookmarkEnd w:id="59"/>
    </w:p>
    <w:p w14:paraId="60B44C1C">
      <w:pPr>
        <w:pStyle w:val="4"/>
        <w:rPr>
          <w:sz w:val="28"/>
          <w:szCs w:val="28"/>
        </w:rPr>
      </w:pPr>
      <w:r>
        <w:rPr>
          <w:rFonts w:hint="eastAsia"/>
          <w:sz w:val="28"/>
          <w:szCs w:val="28"/>
        </w:rPr>
        <w:t>第五章 合同文本</w:t>
      </w:r>
    </w:p>
    <w:p w14:paraId="4FB7E652">
      <w:pPr>
        <w:spacing w:line="400" w:lineRule="exact"/>
        <w:ind w:firstLine="628" w:firstLineChars="262"/>
        <w:rPr>
          <w:rFonts w:ascii="宋体" w:hAnsi="宋体"/>
          <w:sz w:val="24"/>
        </w:rPr>
      </w:pPr>
    </w:p>
    <w:p w14:paraId="7BE39DFB">
      <w:pPr>
        <w:spacing w:line="400" w:lineRule="exact"/>
        <w:ind w:firstLine="628" w:firstLineChars="262"/>
        <w:rPr>
          <w:rFonts w:ascii="宋体" w:hAnsi="宋体"/>
          <w:sz w:val="24"/>
        </w:rPr>
      </w:pPr>
      <w:r>
        <w:rPr>
          <w:rFonts w:hint="eastAsia" w:ascii="宋体" w:hAnsi="宋体"/>
          <w:sz w:val="24"/>
        </w:rPr>
        <w:t>买方：</w:t>
      </w:r>
    </w:p>
    <w:p w14:paraId="15EA536D">
      <w:pPr>
        <w:spacing w:line="400" w:lineRule="exact"/>
        <w:ind w:firstLine="628" w:firstLineChars="262"/>
        <w:rPr>
          <w:rFonts w:ascii="宋体" w:hAnsi="宋体"/>
          <w:sz w:val="24"/>
        </w:rPr>
      </w:pPr>
      <w:r>
        <w:rPr>
          <w:rFonts w:hint="eastAsia" w:ascii="宋体" w:hAnsi="宋体"/>
          <w:sz w:val="24"/>
        </w:rPr>
        <w:t xml:space="preserve">卖方： </w:t>
      </w:r>
    </w:p>
    <w:p w14:paraId="4D397373">
      <w:pPr>
        <w:spacing w:line="400" w:lineRule="exact"/>
        <w:ind w:firstLine="628" w:firstLineChars="262"/>
        <w:rPr>
          <w:rFonts w:ascii="宋体" w:hAnsi="宋体"/>
          <w:sz w:val="24"/>
        </w:rPr>
      </w:pPr>
      <w:r>
        <w:rPr>
          <w:rFonts w:hint="eastAsia" w:ascii="宋体" w:hAnsi="宋体"/>
          <w:sz w:val="24"/>
        </w:rPr>
        <w:t>买、卖双方根据2024年 月  日2024年本级政府               （项目编号）设备招标采购评标的结果和“采购文件”的要求，并经双方协调一致，达成购销合同：</w:t>
      </w:r>
    </w:p>
    <w:p w14:paraId="32B315C2">
      <w:pPr>
        <w:spacing w:line="400" w:lineRule="exact"/>
        <w:ind w:firstLine="628" w:firstLineChars="262"/>
        <w:rPr>
          <w:rFonts w:ascii="宋体" w:hAnsi="宋体"/>
          <w:sz w:val="24"/>
        </w:rPr>
      </w:pPr>
      <w:r>
        <w:rPr>
          <w:rFonts w:hint="eastAsia" w:ascii="宋体" w:hAnsi="宋体"/>
          <w:sz w:val="24"/>
        </w:rPr>
        <w:t>一、合同文件</w:t>
      </w:r>
    </w:p>
    <w:p w14:paraId="5541AAD5">
      <w:pPr>
        <w:spacing w:line="400" w:lineRule="exact"/>
        <w:ind w:firstLine="628" w:firstLineChars="262"/>
        <w:rPr>
          <w:rFonts w:ascii="宋体" w:hAnsi="宋体"/>
          <w:sz w:val="24"/>
        </w:rPr>
      </w:pPr>
      <w:r>
        <w:rPr>
          <w:rFonts w:hint="eastAsia" w:ascii="宋体" w:hAnsi="宋体"/>
          <w:sz w:val="24"/>
        </w:rPr>
        <w:t>本合同所附下列文件是构成本合同不可分割的部分：</w:t>
      </w:r>
    </w:p>
    <w:p w14:paraId="3604F7FD">
      <w:pPr>
        <w:spacing w:line="400" w:lineRule="exact"/>
        <w:ind w:firstLine="628" w:firstLineChars="262"/>
        <w:rPr>
          <w:rFonts w:ascii="宋体" w:hAnsi="宋体"/>
          <w:sz w:val="24"/>
        </w:rPr>
      </w:pPr>
      <w:r>
        <w:rPr>
          <w:rFonts w:hint="eastAsia" w:ascii="宋体" w:hAnsi="宋体"/>
          <w:sz w:val="24"/>
        </w:rPr>
        <w:t>采购文件合同条款</w:t>
      </w:r>
    </w:p>
    <w:p w14:paraId="31F28245">
      <w:pPr>
        <w:spacing w:line="400" w:lineRule="exact"/>
        <w:ind w:firstLine="628" w:firstLineChars="262"/>
        <w:rPr>
          <w:rFonts w:ascii="宋体" w:hAnsi="宋体"/>
          <w:sz w:val="24"/>
        </w:rPr>
      </w:pPr>
      <w:r>
        <w:rPr>
          <w:rFonts w:hint="eastAsia" w:ascii="宋体" w:hAnsi="宋体"/>
          <w:sz w:val="24"/>
        </w:rPr>
        <w:t>投标人提交的投标函和投标报价表</w:t>
      </w:r>
    </w:p>
    <w:p w14:paraId="75542CE9">
      <w:pPr>
        <w:spacing w:line="400" w:lineRule="exact"/>
        <w:ind w:firstLine="628" w:firstLineChars="262"/>
        <w:rPr>
          <w:rFonts w:ascii="宋体" w:hAnsi="宋体"/>
          <w:sz w:val="24"/>
        </w:rPr>
      </w:pPr>
      <w:r>
        <w:rPr>
          <w:rFonts w:hint="eastAsia" w:ascii="宋体" w:hAnsi="宋体"/>
          <w:sz w:val="24"/>
        </w:rPr>
        <w:t>招标采购成交品目清单</w:t>
      </w:r>
    </w:p>
    <w:p w14:paraId="171A7A6F">
      <w:pPr>
        <w:spacing w:line="400" w:lineRule="exact"/>
        <w:ind w:firstLine="628" w:firstLineChars="262"/>
        <w:rPr>
          <w:rFonts w:ascii="宋体" w:hAnsi="宋体"/>
          <w:sz w:val="24"/>
        </w:rPr>
      </w:pPr>
      <w:r>
        <w:rPr>
          <w:rFonts w:hint="eastAsia" w:ascii="宋体" w:hAnsi="宋体"/>
          <w:sz w:val="24"/>
        </w:rPr>
        <w:t>技术规格（包括图纸，如果有的话）</w:t>
      </w:r>
    </w:p>
    <w:p w14:paraId="7FA7300E">
      <w:pPr>
        <w:spacing w:line="400" w:lineRule="exact"/>
        <w:ind w:firstLine="628" w:firstLineChars="262"/>
        <w:rPr>
          <w:rFonts w:ascii="宋体" w:hAnsi="宋体"/>
          <w:sz w:val="24"/>
        </w:rPr>
      </w:pPr>
      <w:r>
        <w:rPr>
          <w:rFonts w:hint="eastAsia" w:ascii="宋体" w:hAnsi="宋体"/>
          <w:sz w:val="24"/>
        </w:rPr>
        <w:t>规格响应表（如果有的话）</w:t>
      </w:r>
    </w:p>
    <w:p w14:paraId="3D455FE3">
      <w:pPr>
        <w:spacing w:line="400" w:lineRule="exact"/>
        <w:ind w:firstLine="628" w:firstLineChars="262"/>
        <w:rPr>
          <w:rFonts w:ascii="宋体" w:hAnsi="宋体"/>
          <w:sz w:val="24"/>
        </w:rPr>
      </w:pPr>
      <w:r>
        <w:rPr>
          <w:rFonts w:hint="eastAsia" w:ascii="宋体" w:hAnsi="宋体"/>
          <w:sz w:val="24"/>
        </w:rPr>
        <w:t>成交通知书</w:t>
      </w:r>
    </w:p>
    <w:p w14:paraId="195A99F3">
      <w:pPr>
        <w:spacing w:line="400" w:lineRule="exact"/>
        <w:ind w:firstLine="628" w:firstLineChars="262"/>
        <w:rPr>
          <w:rFonts w:ascii="宋体" w:hAnsi="宋体"/>
          <w:sz w:val="24"/>
        </w:rPr>
      </w:pPr>
      <w:r>
        <w:rPr>
          <w:rFonts w:hint="eastAsia" w:ascii="宋体" w:hAnsi="宋体"/>
          <w:sz w:val="24"/>
        </w:rPr>
        <w:t>履约保证金</w:t>
      </w:r>
    </w:p>
    <w:p w14:paraId="24CDD510">
      <w:pPr>
        <w:spacing w:line="400" w:lineRule="exact"/>
        <w:ind w:firstLine="628" w:firstLineChars="262"/>
        <w:rPr>
          <w:rFonts w:ascii="宋体" w:hAnsi="宋体"/>
          <w:sz w:val="24"/>
        </w:rPr>
      </w:pPr>
      <w:r>
        <w:rPr>
          <w:rFonts w:hint="eastAsia" w:ascii="宋体" w:hAnsi="宋体"/>
          <w:sz w:val="24"/>
        </w:rPr>
        <w:t>二、设备名称：</w:t>
      </w:r>
    </w:p>
    <w:p w14:paraId="55820E1F">
      <w:pPr>
        <w:spacing w:line="400" w:lineRule="exact"/>
        <w:ind w:firstLine="628" w:firstLineChars="262"/>
        <w:rPr>
          <w:rFonts w:ascii="宋体" w:hAnsi="宋体"/>
          <w:sz w:val="24"/>
        </w:rPr>
      </w:pPr>
      <w:r>
        <w:rPr>
          <w:rFonts w:hint="eastAsia" w:ascii="宋体" w:hAnsi="宋体"/>
          <w:sz w:val="24"/>
        </w:rPr>
        <w:t>货物设备型号：</w:t>
      </w:r>
    </w:p>
    <w:p w14:paraId="16653EF3">
      <w:pPr>
        <w:spacing w:line="400" w:lineRule="exact"/>
        <w:ind w:firstLine="628" w:firstLineChars="262"/>
        <w:rPr>
          <w:rFonts w:ascii="宋体" w:hAnsi="宋体"/>
          <w:sz w:val="24"/>
        </w:rPr>
      </w:pPr>
      <w:r>
        <w:rPr>
          <w:rFonts w:hint="eastAsia" w:ascii="宋体" w:hAnsi="宋体"/>
          <w:sz w:val="24"/>
        </w:rPr>
        <w:t xml:space="preserve">货物设备产地及厂家： </w:t>
      </w:r>
    </w:p>
    <w:p w14:paraId="0DA996D8">
      <w:pPr>
        <w:spacing w:line="400" w:lineRule="exact"/>
        <w:ind w:firstLine="628" w:firstLineChars="262"/>
        <w:rPr>
          <w:rFonts w:ascii="宋体" w:hAnsi="宋体"/>
          <w:sz w:val="24"/>
        </w:rPr>
      </w:pPr>
      <w:r>
        <w:rPr>
          <w:rFonts w:hint="eastAsia" w:ascii="宋体" w:hAnsi="宋体"/>
          <w:sz w:val="24"/>
        </w:rPr>
        <w:t xml:space="preserve">货物设备单价： </w:t>
      </w:r>
    </w:p>
    <w:p w14:paraId="22E24771">
      <w:pPr>
        <w:spacing w:line="400" w:lineRule="exact"/>
        <w:ind w:firstLine="628" w:firstLineChars="262"/>
        <w:rPr>
          <w:rFonts w:ascii="宋体" w:hAnsi="宋体"/>
          <w:sz w:val="24"/>
        </w:rPr>
      </w:pPr>
      <w:r>
        <w:rPr>
          <w:rFonts w:hint="eastAsia" w:ascii="宋体" w:hAnsi="宋体"/>
          <w:sz w:val="24"/>
        </w:rPr>
        <w:t xml:space="preserve">货物设备数量： </w:t>
      </w:r>
    </w:p>
    <w:p w14:paraId="33792FDC">
      <w:pPr>
        <w:spacing w:line="400" w:lineRule="exact"/>
        <w:ind w:firstLine="628" w:firstLineChars="262"/>
        <w:rPr>
          <w:rFonts w:ascii="宋体" w:hAnsi="宋体"/>
          <w:sz w:val="24"/>
        </w:rPr>
      </w:pPr>
      <w:r>
        <w:rPr>
          <w:rFonts w:hint="eastAsia" w:ascii="宋体" w:hAnsi="宋体"/>
          <w:sz w:val="24"/>
        </w:rPr>
        <w:t xml:space="preserve">合同总价： </w:t>
      </w:r>
    </w:p>
    <w:p w14:paraId="3E2639CE">
      <w:pPr>
        <w:spacing w:line="400" w:lineRule="exact"/>
        <w:ind w:firstLine="628" w:firstLineChars="262"/>
        <w:rPr>
          <w:rFonts w:ascii="宋体" w:hAnsi="宋体"/>
          <w:sz w:val="24"/>
        </w:rPr>
      </w:pPr>
      <w:r>
        <w:rPr>
          <w:rFonts w:hint="eastAsia" w:ascii="宋体" w:hAnsi="宋体"/>
          <w:sz w:val="24"/>
        </w:rPr>
        <w:t xml:space="preserve">大写： </w:t>
      </w:r>
    </w:p>
    <w:p w14:paraId="62CB5D0A">
      <w:pPr>
        <w:spacing w:line="400" w:lineRule="exact"/>
        <w:ind w:firstLine="628" w:firstLineChars="262"/>
        <w:rPr>
          <w:rFonts w:ascii="宋体" w:hAnsi="宋体"/>
          <w:sz w:val="24"/>
        </w:rPr>
      </w:pPr>
      <w:r>
        <w:rPr>
          <w:rFonts w:hint="eastAsia" w:ascii="宋体" w:hAnsi="宋体"/>
          <w:sz w:val="24"/>
        </w:rPr>
        <w:t>三、设备质量要求及卖方对质量负责条件和期限：</w:t>
      </w:r>
    </w:p>
    <w:p w14:paraId="17DA4758">
      <w:pPr>
        <w:spacing w:line="400" w:lineRule="exact"/>
        <w:ind w:firstLine="628" w:firstLineChars="262"/>
        <w:rPr>
          <w:rFonts w:ascii="宋体" w:hAnsi="宋体"/>
          <w:sz w:val="24"/>
        </w:rPr>
      </w:pPr>
      <w:r>
        <w:rPr>
          <w:rFonts w:hint="eastAsia" w:ascii="宋体" w:hAnsi="宋体"/>
          <w:sz w:val="24"/>
        </w:rPr>
        <w:t>卖方提供的设备必须是全新（包括零部件）的设备(软件不作此类要求，具体以清单要求为准)。有关设备必须符合国家检测标准，或具有有关质检部门出具的产品检验合格证明。</w:t>
      </w:r>
    </w:p>
    <w:p w14:paraId="5E830C5D">
      <w:pPr>
        <w:spacing w:line="400" w:lineRule="exact"/>
        <w:ind w:firstLine="628" w:firstLineChars="262"/>
        <w:rPr>
          <w:rFonts w:ascii="宋体" w:hAnsi="宋体"/>
          <w:sz w:val="24"/>
        </w:rPr>
      </w:pPr>
      <w:r>
        <w:rPr>
          <w:rFonts w:hint="eastAsia" w:ascii="宋体" w:hAnsi="宋体"/>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14:paraId="56404160">
      <w:pPr>
        <w:spacing w:line="400" w:lineRule="exact"/>
        <w:ind w:firstLine="628" w:firstLineChars="262"/>
        <w:rPr>
          <w:rFonts w:ascii="宋体" w:hAnsi="宋体"/>
          <w:sz w:val="24"/>
        </w:rPr>
      </w:pPr>
      <w:r>
        <w:rPr>
          <w:rFonts w:hint="eastAsia" w:ascii="宋体" w:hAnsi="宋体"/>
          <w:sz w:val="24"/>
        </w:rPr>
        <w:t>对于成交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14:paraId="49A31476">
      <w:pPr>
        <w:spacing w:line="400" w:lineRule="exact"/>
        <w:ind w:firstLine="628" w:firstLineChars="262"/>
        <w:rPr>
          <w:rFonts w:ascii="宋体" w:hAnsi="宋体"/>
          <w:sz w:val="24"/>
        </w:rPr>
      </w:pPr>
      <w:r>
        <w:rPr>
          <w:rFonts w:hint="eastAsia" w:ascii="宋体" w:hAnsi="宋体"/>
          <w:sz w:val="24"/>
        </w:rPr>
        <w:t>四、交货时间、地点、方式：</w:t>
      </w:r>
    </w:p>
    <w:p w14:paraId="4246BCF9">
      <w:pPr>
        <w:spacing w:line="400" w:lineRule="exact"/>
        <w:ind w:firstLine="628" w:firstLineChars="262"/>
        <w:rPr>
          <w:rFonts w:ascii="宋体" w:hAnsi="宋体"/>
          <w:sz w:val="24"/>
        </w:rPr>
      </w:pPr>
      <w:r>
        <w:rPr>
          <w:rFonts w:hint="eastAsia" w:ascii="宋体" w:hAnsi="宋体"/>
          <w:sz w:val="24"/>
        </w:rPr>
        <w:t>成交供应商不得延误合同签订、仪器设备交付时间。进口仪器设备合同签订后  天必须发货到业主指定地点安装调试，由买方负责验收。设备运送产生的费用，由卖方负责。</w:t>
      </w:r>
    </w:p>
    <w:p w14:paraId="0F5C5087">
      <w:pPr>
        <w:spacing w:line="400" w:lineRule="exact"/>
        <w:ind w:firstLine="628" w:firstLineChars="262"/>
        <w:rPr>
          <w:rFonts w:ascii="宋体" w:hAnsi="宋体"/>
          <w:sz w:val="24"/>
        </w:rPr>
      </w:pPr>
      <w:r>
        <w:rPr>
          <w:rFonts w:hint="eastAsia" w:ascii="宋体" w:hAnsi="宋体"/>
          <w:sz w:val="24"/>
        </w:rPr>
        <w:t>五、卖方应随设备向买方交付设备使用说明书及相关的资料。</w:t>
      </w:r>
    </w:p>
    <w:p w14:paraId="5D9C08AF">
      <w:pPr>
        <w:spacing w:line="400" w:lineRule="exact"/>
        <w:ind w:firstLine="628" w:firstLineChars="262"/>
        <w:rPr>
          <w:rFonts w:ascii="宋体" w:hAnsi="宋体"/>
          <w:sz w:val="24"/>
        </w:rPr>
      </w:pPr>
      <w:r>
        <w:rPr>
          <w:rFonts w:hint="eastAsia" w:ascii="宋体" w:hAnsi="宋体"/>
          <w:sz w:val="24"/>
        </w:rPr>
        <w:t>六、国产设备、不免税自用进口设备：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14:paraId="4015BC8E">
      <w:pPr>
        <w:spacing w:line="400" w:lineRule="exact"/>
        <w:ind w:firstLine="628" w:firstLineChars="262"/>
        <w:rPr>
          <w:rFonts w:ascii="宋体" w:hAnsi="宋体"/>
          <w:sz w:val="24"/>
        </w:rPr>
      </w:pPr>
      <w:r>
        <w:rPr>
          <w:rFonts w:hint="eastAsia" w:ascii="宋体" w:hAnsi="宋体"/>
          <w:sz w:val="24"/>
        </w:rPr>
        <w:t>七、合同总价：¥xxxxxx元。大写：xxxxxx。</w:t>
      </w:r>
    </w:p>
    <w:p w14:paraId="099A1544">
      <w:pPr>
        <w:spacing w:line="400" w:lineRule="exact"/>
        <w:ind w:firstLine="628" w:firstLineChars="262"/>
        <w:rPr>
          <w:rFonts w:ascii="宋体" w:hAnsi="宋体"/>
          <w:sz w:val="24"/>
        </w:rPr>
      </w:pPr>
      <w:r>
        <w:rPr>
          <w:rFonts w:hint="eastAsia" w:ascii="宋体" w:hAnsi="宋体"/>
          <w:sz w:val="24"/>
        </w:rPr>
        <w:t xml:space="preserve">付款方式：按实际供书情况结算，结算金额＝码洋×（1-成交下浮率）。合同签订生效后10个工作日内根据协议规定，凭供货商开据的正式发票预支付合同款项的30％；图书到货全部完成后，采购人对所购图书验收合格、加工完成，并办妥差错图书的退换手续后，供货商出具正式销售发票，并提供图书销售清单（盖供货商公章），采购人在10个工作日内（节假日、寒暑假顺延）支付余下70%的合同款项。 </w:t>
      </w:r>
    </w:p>
    <w:p w14:paraId="697FB11B">
      <w:pPr>
        <w:spacing w:line="400" w:lineRule="exact"/>
        <w:ind w:firstLine="628" w:firstLineChars="262"/>
        <w:rPr>
          <w:rFonts w:ascii="宋体" w:hAnsi="宋体"/>
          <w:sz w:val="24"/>
        </w:rPr>
      </w:pPr>
      <w:r>
        <w:rPr>
          <w:rFonts w:hint="eastAsia" w:ascii="宋体" w:hAnsi="宋体"/>
          <w:sz w:val="24"/>
        </w:rPr>
        <w:t>电子书完成供货及安装，并验收通过后7个工作日内，乙方向甲方开具全额发票，甲方应于收到乙方发票后10个工作日内一次性支付合同款项。</w:t>
      </w:r>
    </w:p>
    <w:p w14:paraId="50887F88">
      <w:pPr>
        <w:spacing w:line="400" w:lineRule="exact"/>
        <w:ind w:firstLine="628" w:firstLineChars="262"/>
        <w:rPr>
          <w:rFonts w:ascii="宋体" w:hAnsi="宋体"/>
          <w:sz w:val="24"/>
        </w:rPr>
      </w:pPr>
      <w:r>
        <w:rPr>
          <w:rFonts w:hint="eastAsia" w:ascii="宋体" w:hAnsi="宋体"/>
          <w:sz w:val="24"/>
        </w:rPr>
        <w:t>八、违约责任：按《中华人民共和国民典法》执行。</w:t>
      </w:r>
    </w:p>
    <w:p w14:paraId="12A1A1F8">
      <w:pPr>
        <w:spacing w:line="400" w:lineRule="exact"/>
        <w:ind w:firstLine="628" w:firstLineChars="262"/>
        <w:rPr>
          <w:rFonts w:ascii="宋体" w:hAnsi="宋体"/>
          <w:sz w:val="24"/>
        </w:rPr>
      </w:pPr>
      <w:r>
        <w:rPr>
          <w:rFonts w:hint="eastAsia" w:ascii="宋体" w:hAnsi="宋体"/>
          <w:sz w:val="24"/>
        </w:rPr>
        <w:t>九、因设备的质量问题发生争议，由国家和当地政府指定的技术单位进行质量鉴定，该鉴定结论是终局的，买卖双方应当接受。</w:t>
      </w:r>
    </w:p>
    <w:p w14:paraId="0AA7E521">
      <w:pPr>
        <w:spacing w:line="400" w:lineRule="exact"/>
        <w:ind w:firstLine="628" w:firstLineChars="262"/>
        <w:rPr>
          <w:rFonts w:ascii="宋体" w:hAnsi="宋体"/>
          <w:sz w:val="24"/>
        </w:rPr>
      </w:pPr>
      <w:r>
        <w:rPr>
          <w:rFonts w:hint="eastAsia" w:ascii="宋体" w:hAnsi="宋体"/>
          <w:sz w:val="24"/>
        </w:rPr>
        <w:t>十、本合同发生争议产生的诉讼，由合同签订所在地人民法院管辖。</w:t>
      </w:r>
    </w:p>
    <w:p w14:paraId="128A61C1">
      <w:pPr>
        <w:spacing w:line="400" w:lineRule="exact"/>
        <w:ind w:firstLine="628" w:firstLineChars="262"/>
        <w:rPr>
          <w:rFonts w:ascii="宋体" w:hAnsi="宋体"/>
          <w:sz w:val="24"/>
        </w:rPr>
      </w:pPr>
      <w:r>
        <w:rPr>
          <w:rFonts w:hint="eastAsia" w:ascii="宋体" w:hAnsi="宋体"/>
          <w:sz w:val="24"/>
        </w:rPr>
        <w:t>十一、本合同一式六份，买、卖、招标机构三方及财政采购监管部门各执一份，均具同等效力。</w:t>
      </w:r>
    </w:p>
    <w:p w14:paraId="3AE1154C">
      <w:pPr>
        <w:spacing w:line="400" w:lineRule="exact"/>
        <w:ind w:firstLine="628" w:firstLineChars="262"/>
        <w:rPr>
          <w:rFonts w:ascii="宋体" w:hAnsi="宋体"/>
          <w:sz w:val="24"/>
        </w:rPr>
      </w:pPr>
      <w:r>
        <w:rPr>
          <w:rFonts w:hint="eastAsia" w:ascii="宋体" w:hAnsi="宋体"/>
          <w:sz w:val="24"/>
        </w:rPr>
        <w:t>十二、买卖双方应当自成交通知书发出之日起5个工作日内，按照采购文件和成交人投标文件的规定，双方签订书面合同。如超过期限未签合同，应重新招标或顺延下一成交候选人。</w:t>
      </w:r>
    </w:p>
    <w:p w14:paraId="38CBA9F1">
      <w:pPr>
        <w:spacing w:line="400" w:lineRule="exact"/>
        <w:ind w:firstLine="628" w:firstLineChars="262"/>
        <w:rPr>
          <w:rFonts w:ascii="宋体" w:hAnsi="宋体"/>
          <w:sz w:val="24"/>
        </w:rPr>
      </w:pPr>
      <w:r>
        <w:rPr>
          <w:rFonts w:hint="eastAsia" w:ascii="宋体" w:hAnsi="宋体"/>
          <w:sz w:val="24"/>
        </w:rPr>
        <w:t>十三、卖方必须按时供货并完成验收，逾期安装验收的，乙方须按每日万分之五的比例给付违约金给甲方。</w:t>
      </w:r>
    </w:p>
    <w:p w14:paraId="02E2E0A4">
      <w:pPr>
        <w:spacing w:line="400" w:lineRule="exact"/>
        <w:ind w:firstLine="628" w:firstLineChars="262"/>
        <w:rPr>
          <w:rFonts w:ascii="宋体" w:hAnsi="宋体"/>
          <w:sz w:val="24"/>
        </w:rPr>
      </w:pPr>
      <w:r>
        <w:rPr>
          <w:rFonts w:hint="eastAsia" w:ascii="宋体" w:hAnsi="宋体"/>
          <w:sz w:val="24"/>
        </w:rPr>
        <w:t>附：成交通知书、成交清单</w:t>
      </w:r>
    </w:p>
    <w:p w14:paraId="3703ED5A">
      <w:pPr>
        <w:spacing w:line="400" w:lineRule="exact"/>
        <w:ind w:firstLine="523" w:firstLineChars="218"/>
        <w:rPr>
          <w:rFonts w:ascii="宋体" w:hAnsi="宋体"/>
          <w:sz w:val="24"/>
        </w:rPr>
      </w:pPr>
      <w:r>
        <w:rPr>
          <w:rFonts w:hint="eastAsia" w:ascii="宋体" w:hAnsi="宋体"/>
          <w:sz w:val="24"/>
        </w:rPr>
        <w:t xml:space="preserve">买方：                                    卖方： </w:t>
      </w:r>
    </w:p>
    <w:p w14:paraId="6D4A5F45">
      <w:pPr>
        <w:spacing w:line="400" w:lineRule="exact"/>
        <w:ind w:firstLine="523" w:firstLineChars="218"/>
        <w:rPr>
          <w:rFonts w:ascii="宋体" w:hAnsi="宋体"/>
          <w:sz w:val="24"/>
        </w:rPr>
      </w:pPr>
      <w:r>
        <w:rPr>
          <w:rFonts w:hint="eastAsia" w:ascii="宋体" w:hAnsi="宋体"/>
          <w:sz w:val="24"/>
        </w:rPr>
        <w:t>地址：                                    地址：</w:t>
      </w:r>
    </w:p>
    <w:p w14:paraId="413586EE">
      <w:pPr>
        <w:spacing w:line="400" w:lineRule="exact"/>
        <w:ind w:firstLine="523" w:firstLineChars="218"/>
        <w:rPr>
          <w:rFonts w:ascii="宋体" w:hAnsi="宋体"/>
          <w:sz w:val="24"/>
        </w:rPr>
      </w:pPr>
      <w:r>
        <w:rPr>
          <w:rFonts w:hint="eastAsia" w:ascii="宋体" w:hAnsi="宋体"/>
          <w:sz w:val="24"/>
        </w:rPr>
        <w:t>法定代表人：                              法定代表人：</w:t>
      </w:r>
    </w:p>
    <w:p w14:paraId="24407313">
      <w:pPr>
        <w:spacing w:line="400" w:lineRule="exact"/>
        <w:ind w:firstLine="523" w:firstLineChars="218"/>
        <w:rPr>
          <w:rFonts w:ascii="宋体" w:hAnsi="宋体"/>
          <w:sz w:val="24"/>
        </w:rPr>
      </w:pPr>
      <w:r>
        <w:rPr>
          <w:rFonts w:hint="eastAsia" w:ascii="宋体" w:hAnsi="宋体"/>
          <w:sz w:val="24"/>
        </w:rPr>
        <w:t>委托代理人：                              委托代理人：</w:t>
      </w:r>
    </w:p>
    <w:p w14:paraId="5E736F77">
      <w:pPr>
        <w:spacing w:line="400" w:lineRule="exact"/>
        <w:ind w:firstLine="523" w:firstLineChars="218"/>
        <w:rPr>
          <w:rFonts w:ascii="宋体" w:hAnsi="宋体"/>
          <w:sz w:val="24"/>
        </w:rPr>
      </w:pPr>
      <w:r>
        <w:rPr>
          <w:rFonts w:hint="eastAsia"/>
          <w:sz w:val="24"/>
        </w:rPr>
        <w:t>使用单位确认签名：</w:t>
      </w:r>
    </w:p>
    <w:p w14:paraId="47C6F670">
      <w:pPr>
        <w:spacing w:line="400" w:lineRule="exact"/>
        <w:ind w:firstLine="523" w:firstLineChars="218"/>
        <w:rPr>
          <w:rFonts w:ascii="宋体" w:hAnsi="宋体"/>
          <w:sz w:val="24"/>
        </w:rPr>
      </w:pPr>
      <w:r>
        <w:rPr>
          <w:rFonts w:hint="eastAsia" w:ascii="宋体" w:hAnsi="宋体"/>
          <w:sz w:val="24"/>
        </w:rPr>
        <w:t>电话：                                    电话：</w:t>
      </w:r>
    </w:p>
    <w:p w14:paraId="137680C7">
      <w:pPr>
        <w:spacing w:line="400" w:lineRule="exact"/>
        <w:ind w:firstLine="523" w:firstLineChars="218"/>
        <w:rPr>
          <w:rFonts w:ascii="宋体" w:hAnsi="宋体"/>
          <w:sz w:val="24"/>
        </w:rPr>
      </w:pPr>
      <w:r>
        <w:rPr>
          <w:rFonts w:hint="eastAsia" w:ascii="宋体" w:hAnsi="宋体"/>
          <w:sz w:val="24"/>
        </w:rPr>
        <w:t xml:space="preserve">开户银行：                                开户银行： </w:t>
      </w:r>
    </w:p>
    <w:p w14:paraId="1156B36C">
      <w:pPr>
        <w:spacing w:line="400" w:lineRule="exact"/>
        <w:ind w:firstLine="523" w:firstLineChars="218"/>
        <w:rPr>
          <w:rFonts w:ascii="宋体" w:hAnsi="宋体"/>
          <w:sz w:val="24"/>
        </w:rPr>
      </w:pPr>
      <w:r>
        <w:rPr>
          <w:rFonts w:hint="eastAsia" w:ascii="宋体" w:hAnsi="宋体"/>
          <w:sz w:val="24"/>
        </w:rPr>
        <w:t>银行帐号：                                银行帐号：</w:t>
      </w:r>
    </w:p>
    <w:p w14:paraId="6E8655B4">
      <w:pPr>
        <w:spacing w:line="400" w:lineRule="exact"/>
        <w:ind w:firstLine="523" w:firstLineChars="218"/>
        <w:rPr>
          <w:rFonts w:ascii="宋体" w:hAnsi="宋体"/>
          <w:sz w:val="24"/>
        </w:rPr>
      </w:pPr>
      <w:r>
        <w:rPr>
          <w:rFonts w:hint="eastAsia" w:ascii="宋体" w:hAnsi="宋体"/>
          <w:sz w:val="24"/>
        </w:rPr>
        <w:t xml:space="preserve">  年  月  日                               年  月日</w:t>
      </w:r>
    </w:p>
    <w:p w14:paraId="47F487BE">
      <w:pPr>
        <w:spacing w:line="320" w:lineRule="exact"/>
        <w:rPr>
          <w:sz w:val="24"/>
        </w:rPr>
      </w:pPr>
    </w:p>
    <w:p w14:paraId="44C3C2A9">
      <w:pPr>
        <w:spacing w:line="320" w:lineRule="exact"/>
        <w:ind w:left="542" w:leftChars="258"/>
        <w:rPr>
          <w:sz w:val="24"/>
        </w:rPr>
      </w:pPr>
      <w:r>
        <w:rPr>
          <w:rFonts w:hint="eastAsia"/>
          <w:sz w:val="24"/>
        </w:rPr>
        <w:t>招标机构：海南省教学仪器设备招标中心有限公司</w:t>
      </w:r>
    </w:p>
    <w:p w14:paraId="174D8722">
      <w:pPr>
        <w:spacing w:line="320" w:lineRule="exact"/>
        <w:ind w:left="542"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0AB11EA8">
      <w:pPr>
        <w:spacing w:line="320" w:lineRule="exact"/>
        <w:ind w:firstLine="600" w:firstLineChars="250"/>
        <w:rPr>
          <w:rFonts w:ascii="宋体" w:hAnsi="宋体"/>
          <w:sz w:val="24"/>
        </w:rPr>
      </w:pPr>
      <w:r>
        <w:rPr>
          <w:rFonts w:hint="eastAsia" w:ascii="宋体" w:hAnsi="宋体"/>
          <w:sz w:val="24"/>
        </w:rPr>
        <w:t>电  话：0898－66779294</w:t>
      </w:r>
    </w:p>
    <w:p w14:paraId="6ABADA7F">
      <w:pPr>
        <w:spacing w:line="320" w:lineRule="exact"/>
        <w:ind w:firstLine="600" w:firstLineChars="250"/>
        <w:rPr>
          <w:rFonts w:ascii="宋体" w:hAnsi="宋体"/>
          <w:sz w:val="24"/>
        </w:rPr>
      </w:pPr>
      <w:r>
        <w:rPr>
          <w:rFonts w:hint="eastAsia" w:ascii="宋体" w:hAnsi="宋体"/>
          <w:sz w:val="24"/>
        </w:rPr>
        <w:t>法定或授权代表：</w:t>
      </w:r>
    </w:p>
    <w:p w14:paraId="2751DA50">
      <w:pPr>
        <w:spacing w:line="340" w:lineRule="exact"/>
        <w:rPr>
          <w:rFonts w:ascii="宋体" w:hAnsi="宋体"/>
          <w:sz w:val="24"/>
        </w:rPr>
      </w:pPr>
      <w:r>
        <w:rPr>
          <w:rFonts w:hint="eastAsia" w:ascii="宋体" w:hAnsi="宋体"/>
          <w:sz w:val="24"/>
        </w:rPr>
        <w:t>日期：  年  月  日</w:t>
      </w:r>
    </w:p>
    <w:p w14:paraId="696C8C9A">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Theme="minorEastAsia" w:hAnsiTheme="minorEastAsia" w:eastAsiaTheme="minorEastAsia"/>
          <w:b/>
          <w:bCs/>
          <w:kern w:val="0"/>
          <w:sz w:val="24"/>
        </w:rPr>
      </w:pPr>
      <w:r>
        <w:rPr>
          <w:rFonts w:hint="eastAsia" w:ascii="宋体" w:hAnsi="宋体"/>
          <w:b/>
          <w:szCs w:val="21"/>
        </w:rPr>
        <w:t>采购代理机构声明：本合同标的经采购代理机构依法定程序采购，合同主要条款内容与招投标文件的内容一致。</w:t>
      </w:r>
    </w:p>
    <w:p w14:paraId="6D9976DD">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Theme="minorEastAsia" w:hAnsiTheme="minorEastAsia" w:eastAsiaTheme="minorEastAsia"/>
          <w:b/>
          <w:bCs/>
          <w:kern w:val="0"/>
          <w:sz w:val="24"/>
        </w:rPr>
      </w:pPr>
    </w:p>
    <w:p w14:paraId="4A00C2A8">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Theme="minorEastAsia" w:hAnsiTheme="minorEastAsia" w:eastAsiaTheme="minorEastAsia"/>
          <w:b/>
          <w:bCs/>
          <w:kern w:val="0"/>
          <w:sz w:val="24"/>
        </w:rPr>
      </w:pPr>
    </w:p>
    <w:p w14:paraId="6F5904FB">
      <w:pPr>
        <w:spacing w:before="156" w:after="156"/>
        <w:jc w:val="center"/>
        <w:rPr>
          <w:rFonts w:asciiTheme="minorEastAsia" w:hAnsiTheme="minorEastAsia" w:eastAsiaTheme="minorEastAsia"/>
          <w:b/>
          <w:bCs/>
          <w:kern w:val="0"/>
          <w:sz w:val="24"/>
        </w:rPr>
      </w:pPr>
    </w:p>
    <w:p w14:paraId="4998F99B">
      <w:pPr>
        <w:spacing w:before="156" w:after="156"/>
        <w:jc w:val="center"/>
        <w:rPr>
          <w:rFonts w:asciiTheme="minorEastAsia" w:hAnsiTheme="minorEastAsia" w:eastAsiaTheme="minorEastAsia"/>
          <w:b/>
          <w:bCs/>
          <w:kern w:val="0"/>
          <w:sz w:val="24"/>
        </w:rPr>
      </w:pPr>
    </w:p>
    <w:p w14:paraId="44ECFC70">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rPr>
          <w:rFonts w:ascii="宋体"/>
          <w:b/>
          <w:bCs/>
          <w:kern w:val="0"/>
          <w:sz w:val="32"/>
          <w:szCs w:val="32"/>
        </w:rPr>
      </w:pPr>
    </w:p>
    <w:p w14:paraId="7780B4A6">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p>
    <w:p w14:paraId="131D0DF8">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p>
    <w:p w14:paraId="0FA14958">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p>
    <w:p w14:paraId="0EC8D447">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p>
    <w:p w14:paraId="658DC17E">
      <w:pPr>
        <w:pStyle w:val="19"/>
      </w:pPr>
    </w:p>
    <w:p w14:paraId="0D07E49E">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rPr>
          <w:rFonts w:ascii="宋体"/>
          <w:b/>
          <w:bCs/>
          <w:kern w:val="0"/>
          <w:sz w:val="32"/>
          <w:szCs w:val="32"/>
        </w:rPr>
      </w:pPr>
    </w:p>
    <w:p w14:paraId="74135B3A">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p>
    <w:p w14:paraId="43E467A7">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right="258" w:rightChars="123"/>
        <w:jc w:val="center"/>
        <w:rPr>
          <w:rFonts w:ascii="宋体"/>
          <w:b/>
          <w:bCs/>
          <w:kern w:val="0"/>
          <w:sz w:val="32"/>
          <w:szCs w:val="32"/>
        </w:rPr>
      </w:pPr>
      <w:r>
        <w:rPr>
          <w:rFonts w:hint="eastAsia" w:ascii="宋体"/>
          <w:b/>
          <w:bCs/>
          <w:kern w:val="0"/>
          <w:sz w:val="32"/>
          <w:szCs w:val="32"/>
        </w:rPr>
        <w:t>第六部分  响应文件格式</w:t>
      </w:r>
    </w:p>
    <w:p w14:paraId="54508760">
      <w:pPr>
        <w:tabs>
          <w:tab w:val="left" w:pos="720"/>
          <w:tab w:val="left" w:pos="1260"/>
          <w:tab w:val="left" w:pos="2160"/>
          <w:tab w:val="left" w:pos="2880"/>
          <w:tab w:val="left" w:pos="3600"/>
          <w:tab w:val="left" w:pos="4320"/>
          <w:tab w:val="left" w:pos="5040"/>
          <w:tab w:val="left" w:pos="5760"/>
        </w:tabs>
        <w:autoSpaceDE w:val="0"/>
        <w:autoSpaceDN w:val="0"/>
        <w:adjustRightInd w:val="0"/>
        <w:spacing w:before="156" w:after="156" w:line="360" w:lineRule="auto"/>
        <w:ind w:left="1260" w:leftChars="600" w:right="258" w:rightChars="123" w:firstLine="1687" w:firstLineChars="525"/>
        <w:jc w:val="left"/>
        <w:rPr>
          <w:rFonts w:ascii="宋体"/>
          <w:b/>
          <w:bCs/>
          <w:kern w:val="0"/>
          <w:sz w:val="32"/>
          <w:szCs w:val="32"/>
        </w:rPr>
      </w:pPr>
    </w:p>
    <w:p w14:paraId="4C8C5ED4">
      <w:pPr>
        <w:snapToGrid w:val="0"/>
        <w:spacing w:before="156" w:after="156" w:line="240" w:lineRule="atLeast"/>
        <w:jc w:val="center"/>
        <w:rPr>
          <w:rStyle w:val="234"/>
          <w:rFonts w:hAnsi="宋体"/>
        </w:rPr>
      </w:pPr>
      <w:r>
        <w:rPr>
          <w:rStyle w:val="234"/>
          <w:rFonts w:hint="eastAsia" w:hAnsi="宋体"/>
          <w:b/>
          <w:kern w:val="0"/>
          <w:sz w:val="32"/>
          <w:szCs w:val="32"/>
        </w:rPr>
        <w:t>项目名称：</w:t>
      </w:r>
    </w:p>
    <w:p w14:paraId="39DC258F">
      <w:pPr>
        <w:snapToGrid w:val="0"/>
        <w:spacing w:before="156" w:after="156" w:line="240" w:lineRule="atLeast"/>
        <w:rPr>
          <w:rStyle w:val="234"/>
          <w:rFonts w:hAnsi="宋体"/>
          <w:b/>
          <w:kern w:val="0"/>
          <w:sz w:val="32"/>
          <w:szCs w:val="32"/>
        </w:rPr>
      </w:pPr>
    </w:p>
    <w:p w14:paraId="4373ADFF">
      <w:pPr>
        <w:snapToGrid w:val="0"/>
        <w:spacing w:before="156" w:after="156" w:line="240" w:lineRule="atLeast"/>
        <w:jc w:val="center"/>
        <w:rPr>
          <w:rStyle w:val="234"/>
          <w:rFonts w:hAnsi="宋体"/>
          <w:b/>
          <w:kern w:val="0"/>
          <w:sz w:val="32"/>
          <w:szCs w:val="32"/>
        </w:rPr>
      </w:pPr>
      <w:r>
        <w:rPr>
          <w:rStyle w:val="234"/>
          <w:rFonts w:hint="eastAsia" w:hAnsi="宋体"/>
          <w:b/>
          <w:kern w:val="0"/>
          <w:sz w:val="32"/>
          <w:szCs w:val="32"/>
        </w:rPr>
        <w:t>项目编号</w:t>
      </w:r>
      <w:r>
        <w:rPr>
          <w:rStyle w:val="234"/>
          <w:rFonts w:hAnsi="宋体"/>
          <w:b/>
          <w:kern w:val="0"/>
          <w:sz w:val="32"/>
          <w:szCs w:val="32"/>
        </w:rPr>
        <w:t>: HNJY202</w:t>
      </w:r>
      <w:r>
        <w:rPr>
          <w:rStyle w:val="234"/>
          <w:rFonts w:hint="eastAsia" w:hAnsi="宋体"/>
          <w:b/>
          <w:kern w:val="0"/>
          <w:sz w:val="32"/>
          <w:szCs w:val="32"/>
        </w:rPr>
        <w:t>4</w:t>
      </w:r>
      <w:r>
        <w:rPr>
          <w:rStyle w:val="234"/>
          <w:rFonts w:hAnsi="宋体"/>
          <w:b/>
          <w:kern w:val="0"/>
          <w:sz w:val="32"/>
          <w:szCs w:val="32"/>
        </w:rPr>
        <w:t>-</w:t>
      </w:r>
    </w:p>
    <w:p w14:paraId="4223FDB7">
      <w:pPr>
        <w:pStyle w:val="233"/>
        <w:snapToGrid w:val="0"/>
        <w:spacing w:before="156" w:after="156"/>
        <w:rPr>
          <w:rStyle w:val="234"/>
          <w:rFonts w:hAnsi="宋体"/>
          <w:b/>
          <w:kern w:val="0"/>
          <w:sz w:val="32"/>
          <w:szCs w:val="32"/>
        </w:rPr>
      </w:pPr>
    </w:p>
    <w:p w14:paraId="79EB439D">
      <w:pPr>
        <w:snapToGrid w:val="0"/>
        <w:spacing w:before="156" w:after="156" w:line="320" w:lineRule="exact"/>
        <w:ind w:right="2278"/>
        <w:rPr>
          <w:rStyle w:val="234"/>
          <w:rFonts w:hAnsi="宋体"/>
          <w:b/>
          <w:kern w:val="0"/>
          <w:sz w:val="32"/>
          <w:szCs w:val="32"/>
        </w:rPr>
      </w:pPr>
    </w:p>
    <w:p w14:paraId="74636EE6">
      <w:pPr>
        <w:snapToGrid w:val="0"/>
        <w:spacing w:before="156" w:after="156"/>
        <w:ind w:right="2279"/>
        <w:rPr>
          <w:rStyle w:val="234"/>
          <w:rFonts w:hAnsi="宋体"/>
          <w:b/>
          <w:kern w:val="0"/>
          <w:sz w:val="32"/>
          <w:szCs w:val="32"/>
        </w:rPr>
      </w:pPr>
    </w:p>
    <w:p w14:paraId="4B320114">
      <w:pPr>
        <w:snapToGrid w:val="0"/>
        <w:spacing w:before="156" w:after="156"/>
        <w:ind w:right="2279"/>
        <w:jc w:val="center"/>
        <w:rPr>
          <w:rStyle w:val="234"/>
          <w:rFonts w:hAnsi="宋体"/>
          <w:b/>
          <w:kern w:val="0"/>
          <w:sz w:val="32"/>
          <w:szCs w:val="32"/>
        </w:rPr>
      </w:pPr>
      <w:r>
        <w:rPr>
          <w:rStyle w:val="234"/>
          <w:rFonts w:hint="eastAsia" w:hAnsi="宋体"/>
          <w:b/>
          <w:kern w:val="0"/>
          <w:sz w:val="32"/>
          <w:szCs w:val="32"/>
        </w:rPr>
        <w:t>响应文件</w:t>
      </w:r>
    </w:p>
    <w:p w14:paraId="42BBE133">
      <w:pPr>
        <w:snapToGrid w:val="0"/>
        <w:spacing w:before="156" w:after="156" w:line="320" w:lineRule="exact"/>
        <w:ind w:right="2278"/>
        <w:rPr>
          <w:rStyle w:val="234"/>
          <w:rFonts w:hAnsi="宋体"/>
          <w:b/>
          <w:sz w:val="30"/>
          <w:szCs w:val="30"/>
        </w:rPr>
      </w:pPr>
    </w:p>
    <w:p w14:paraId="4F66E3EB">
      <w:pPr>
        <w:snapToGrid w:val="0"/>
        <w:spacing w:before="156" w:after="156" w:line="320" w:lineRule="exact"/>
        <w:ind w:right="2278"/>
        <w:rPr>
          <w:rStyle w:val="234"/>
          <w:rFonts w:hAnsi="宋体"/>
          <w:b/>
          <w:sz w:val="30"/>
          <w:szCs w:val="30"/>
        </w:rPr>
      </w:pPr>
    </w:p>
    <w:p w14:paraId="6ADB9EB6">
      <w:pPr>
        <w:snapToGrid w:val="0"/>
        <w:spacing w:before="156" w:after="156" w:line="320" w:lineRule="exact"/>
        <w:ind w:right="2278"/>
        <w:rPr>
          <w:rStyle w:val="234"/>
          <w:rFonts w:hAnsi="宋体"/>
          <w:b/>
          <w:sz w:val="30"/>
          <w:szCs w:val="30"/>
        </w:rPr>
      </w:pPr>
    </w:p>
    <w:p w14:paraId="0B491D21">
      <w:pPr>
        <w:pStyle w:val="233"/>
        <w:spacing w:before="156" w:after="156"/>
      </w:pPr>
    </w:p>
    <w:p w14:paraId="4274A8FD">
      <w:pPr>
        <w:pStyle w:val="233"/>
        <w:spacing w:before="156" w:after="156"/>
      </w:pPr>
    </w:p>
    <w:p w14:paraId="3A23263A">
      <w:pPr>
        <w:snapToGrid w:val="0"/>
        <w:spacing w:before="156" w:after="156" w:line="320" w:lineRule="exact"/>
        <w:ind w:right="2278"/>
        <w:rPr>
          <w:rStyle w:val="234"/>
          <w:rFonts w:hAnsi="宋体"/>
          <w:b/>
          <w:sz w:val="30"/>
          <w:szCs w:val="30"/>
        </w:rPr>
      </w:pPr>
    </w:p>
    <w:p w14:paraId="37D9B2A5">
      <w:pPr>
        <w:snapToGrid w:val="0"/>
        <w:spacing w:before="156" w:after="156" w:line="320" w:lineRule="exact"/>
        <w:ind w:right="2278"/>
        <w:rPr>
          <w:rStyle w:val="234"/>
          <w:rFonts w:hAnsi="宋体"/>
          <w:b/>
          <w:sz w:val="30"/>
          <w:szCs w:val="30"/>
        </w:rPr>
      </w:pPr>
    </w:p>
    <w:p w14:paraId="24426034">
      <w:pPr>
        <w:snapToGrid w:val="0"/>
        <w:spacing w:before="156" w:after="156" w:line="320" w:lineRule="exact"/>
        <w:ind w:right="2278"/>
        <w:rPr>
          <w:rStyle w:val="234"/>
          <w:rFonts w:hAnsi="宋体"/>
          <w:b/>
          <w:sz w:val="30"/>
          <w:szCs w:val="30"/>
        </w:rPr>
      </w:pPr>
    </w:p>
    <w:p w14:paraId="272FB11C">
      <w:pPr>
        <w:snapToGrid w:val="0"/>
        <w:spacing w:before="156" w:after="156" w:line="320" w:lineRule="exact"/>
        <w:ind w:right="2278"/>
        <w:rPr>
          <w:rStyle w:val="234"/>
          <w:rFonts w:hAnsi="宋体"/>
          <w:b/>
          <w:sz w:val="30"/>
          <w:szCs w:val="30"/>
        </w:rPr>
      </w:pPr>
    </w:p>
    <w:p w14:paraId="608B7606">
      <w:pPr>
        <w:snapToGrid w:val="0"/>
        <w:spacing w:before="156" w:after="156"/>
        <w:ind w:right="2279"/>
        <w:rPr>
          <w:rStyle w:val="234"/>
          <w:rFonts w:hAnsi="宋体"/>
          <w:b/>
          <w:sz w:val="30"/>
          <w:szCs w:val="30"/>
        </w:rPr>
      </w:pPr>
      <w:r>
        <w:rPr>
          <w:rStyle w:val="234"/>
          <w:rFonts w:hint="eastAsia" w:hAnsi="宋体"/>
          <w:b/>
          <w:sz w:val="30"/>
          <w:szCs w:val="30"/>
        </w:rPr>
        <w:t>供应商名称：（盖章）</w:t>
      </w:r>
    </w:p>
    <w:p w14:paraId="181F3428">
      <w:pPr>
        <w:snapToGrid w:val="0"/>
        <w:spacing w:before="156" w:after="156"/>
        <w:ind w:right="2279"/>
        <w:rPr>
          <w:rStyle w:val="234"/>
          <w:rFonts w:hAnsi="宋体"/>
          <w:b/>
          <w:sz w:val="30"/>
          <w:szCs w:val="30"/>
        </w:rPr>
      </w:pPr>
      <w:r>
        <w:rPr>
          <w:rStyle w:val="234"/>
          <w:rFonts w:hint="eastAsia" w:hAnsi="宋体"/>
          <w:b/>
          <w:sz w:val="30"/>
          <w:szCs w:val="30"/>
        </w:rPr>
        <w:t>公司地址：</w:t>
      </w:r>
    </w:p>
    <w:p w14:paraId="4E41A8F5">
      <w:pPr>
        <w:snapToGrid w:val="0"/>
        <w:spacing w:before="156" w:after="156"/>
        <w:ind w:right="2279"/>
        <w:rPr>
          <w:rStyle w:val="234"/>
          <w:rFonts w:hAnsi="宋体"/>
          <w:b/>
          <w:sz w:val="30"/>
          <w:szCs w:val="30"/>
        </w:rPr>
      </w:pPr>
      <w:r>
        <w:rPr>
          <w:rStyle w:val="234"/>
          <w:rFonts w:hint="eastAsia" w:hAnsi="宋体"/>
          <w:b/>
          <w:sz w:val="30"/>
          <w:szCs w:val="30"/>
        </w:rPr>
        <w:t>联系人：</w:t>
      </w:r>
    </w:p>
    <w:p w14:paraId="0FBAC71C">
      <w:pPr>
        <w:snapToGrid w:val="0"/>
        <w:spacing w:before="156" w:after="156"/>
        <w:ind w:right="2279"/>
        <w:rPr>
          <w:rStyle w:val="234"/>
          <w:rFonts w:hAnsi="宋体"/>
          <w:b/>
          <w:sz w:val="30"/>
          <w:szCs w:val="30"/>
        </w:rPr>
      </w:pPr>
      <w:r>
        <w:rPr>
          <w:rStyle w:val="234"/>
          <w:rFonts w:hint="eastAsia" w:hAnsi="宋体"/>
          <w:b/>
          <w:sz w:val="30"/>
          <w:szCs w:val="30"/>
        </w:rPr>
        <w:t>联系电话：</w:t>
      </w:r>
    </w:p>
    <w:p w14:paraId="7A1D6A5D">
      <w:pPr>
        <w:snapToGrid w:val="0"/>
        <w:spacing w:before="156" w:after="156" w:line="320" w:lineRule="exact"/>
        <w:ind w:right="2278"/>
        <w:rPr>
          <w:rStyle w:val="234"/>
          <w:rFonts w:hAnsi="宋体"/>
          <w:b/>
          <w:sz w:val="30"/>
          <w:szCs w:val="30"/>
        </w:rPr>
      </w:pPr>
      <w:r>
        <w:rPr>
          <w:rStyle w:val="234"/>
          <w:rFonts w:hint="eastAsia" w:hAnsi="宋体"/>
          <w:b/>
          <w:sz w:val="30"/>
          <w:szCs w:val="30"/>
        </w:rPr>
        <w:t>日期：</w:t>
      </w:r>
    </w:p>
    <w:p w14:paraId="57841C18">
      <w:pPr>
        <w:spacing w:before="156" w:after="156" w:line="320" w:lineRule="exact"/>
        <w:ind w:right="2278"/>
        <w:outlineLvl w:val="0"/>
        <w:rPr>
          <w:rFonts w:ascii="宋体" w:hAnsi="宋体"/>
          <w:b/>
          <w:sz w:val="24"/>
        </w:rPr>
      </w:pPr>
    </w:p>
    <w:p w14:paraId="004661DE">
      <w:pPr>
        <w:spacing w:before="156" w:after="156" w:line="320" w:lineRule="exact"/>
        <w:ind w:right="2278"/>
        <w:outlineLvl w:val="0"/>
        <w:rPr>
          <w:rFonts w:ascii="宋体" w:hAnsi="宋体"/>
          <w:b/>
          <w:sz w:val="24"/>
        </w:rPr>
      </w:pPr>
      <w:r>
        <w:rPr>
          <w:rFonts w:hint="eastAsia" w:ascii="宋体" w:hAnsi="宋体"/>
          <w:b/>
          <w:sz w:val="24"/>
        </w:rPr>
        <w:t>附件1</w:t>
      </w:r>
    </w:p>
    <w:p w14:paraId="3AC36325">
      <w:pPr>
        <w:spacing w:before="156" w:after="156" w:line="360" w:lineRule="exact"/>
        <w:outlineLvl w:val="0"/>
        <w:rPr>
          <w:rFonts w:ascii="宋体" w:hAnsi="宋体"/>
          <w:b/>
          <w:sz w:val="24"/>
        </w:rPr>
      </w:pPr>
    </w:p>
    <w:p w14:paraId="7CB808F8">
      <w:pPr>
        <w:spacing w:before="156" w:after="156" w:line="360" w:lineRule="exact"/>
        <w:jc w:val="center"/>
        <w:outlineLvl w:val="0"/>
        <w:rPr>
          <w:rFonts w:ascii="宋体" w:hAnsi="宋体"/>
          <w:b/>
          <w:sz w:val="24"/>
        </w:rPr>
      </w:pPr>
      <w:r>
        <w:rPr>
          <w:rFonts w:hint="eastAsia" w:ascii="宋体" w:hAnsi="宋体"/>
          <w:b/>
          <w:sz w:val="24"/>
        </w:rPr>
        <w:t>响应函</w:t>
      </w:r>
    </w:p>
    <w:p w14:paraId="5E06463E">
      <w:pPr>
        <w:spacing w:before="156" w:after="156" w:line="360" w:lineRule="exact"/>
        <w:ind w:firstLine="3510"/>
        <w:outlineLvl w:val="0"/>
        <w:rPr>
          <w:rFonts w:ascii="宋体" w:hAnsi="宋体"/>
          <w:b/>
          <w:sz w:val="24"/>
        </w:rPr>
      </w:pPr>
    </w:p>
    <w:p w14:paraId="4E6C994B">
      <w:pPr>
        <w:spacing w:before="156" w:after="156" w:line="360" w:lineRule="exact"/>
        <w:outlineLvl w:val="0"/>
        <w:rPr>
          <w:rFonts w:ascii="宋体" w:hAnsi="宋体"/>
          <w:sz w:val="24"/>
        </w:rPr>
      </w:pPr>
      <w:r>
        <w:rPr>
          <w:rFonts w:hint="eastAsia" w:ascii="宋体" w:hAnsi="宋体"/>
          <w:sz w:val="24"/>
        </w:rPr>
        <w:t>致：海南省教学仪器设备招标中心有限公司：</w:t>
      </w:r>
    </w:p>
    <w:p w14:paraId="45D12E3C">
      <w:pPr>
        <w:spacing w:before="156" w:after="156" w:line="360" w:lineRule="exact"/>
        <w:outlineLvl w:val="0"/>
        <w:rPr>
          <w:rFonts w:ascii="宋体" w:hAnsi="宋体"/>
          <w:sz w:val="24"/>
        </w:rPr>
      </w:pPr>
    </w:p>
    <w:p w14:paraId="0C520132">
      <w:pPr>
        <w:spacing w:before="156" w:after="156"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212725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75pt;height:0pt;width:0.05pt;z-index:251659264;mso-width-relative:page;mso-height-relative:page;" filled="f" stroked="t" coordsize="21600,21600" o:allowincell="f" o:gfxdata="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nRAw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根据贵方为“”项目的竞争性磋商邀请（项目编号：HNJY2024- - ），正式授权下签字代表（全名、职务）代表供应商（供应商名称、地址）提交下述文件正本壹份和副本</w:t>
      </w:r>
      <w:r>
        <w:rPr>
          <w:rFonts w:hint="eastAsia" w:ascii="宋体" w:hAnsi="宋体"/>
          <w:b/>
          <w:sz w:val="24"/>
        </w:rPr>
        <w:t>叁</w:t>
      </w:r>
      <w:r>
        <w:rPr>
          <w:rFonts w:hint="eastAsia" w:ascii="宋体" w:hAnsi="宋体"/>
          <w:sz w:val="24"/>
        </w:rPr>
        <w:t>份和一份电子响应文件。</w:t>
      </w:r>
    </w:p>
    <w:p w14:paraId="721C86F3">
      <w:pPr>
        <w:snapToGrid w:val="0"/>
        <w:spacing w:before="156" w:after="156" w:line="480" w:lineRule="exact"/>
        <w:ind w:firstLine="480" w:firstLineChars="200"/>
        <w:rPr>
          <w:rFonts w:ascii="宋体" w:hAnsi="宋体"/>
          <w:sz w:val="24"/>
        </w:rPr>
      </w:pPr>
      <w:r>
        <w:rPr>
          <w:rFonts w:hint="eastAsia" w:ascii="宋体" w:hAnsi="宋体"/>
          <w:sz w:val="24"/>
        </w:rPr>
        <w:t>根据此函，我们宣布同意如下：</w:t>
      </w:r>
    </w:p>
    <w:p w14:paraId="0C86012F">
      <w:pPr>
        <w:snapToGrid w:val="0"/>
        <w:spacing w:before="156" w:after="156"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704376E7">
      <w:pPr>
        <w:snapToGrid w:val="0"/>
        <w:spacing w:before="156" w:after="156" w:line="480" w:lineRule="exact"/>
        <w:ind w:firstLine="480" w:firstLineChars="200"/>
        <w:rPr>
          <w:rFonts w:ascii="宋体" w:hAnsi="宋体"/>
          <w:sz w:val="24"/>
        </w:rPr>
      </w:pPr>
      <w:r>
        <w:rPr>
          <w:rFonts w:hint="eastAsia" w:ascii="宋体" w:hAnsi="宋体"/>
          <w:sz w:val="24"/>
        </w:rPr>
        <w:t>2、我方同意按照竞争性磋商文件第三部分 “竞争性磋商项目须知”的规定，响应文件的有效期为从递交响应文件截止日期起计算的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21161D20">
      <w:pPr>
        <w:snapToGrid w:val="0"/>
        <w:spacing w:before="156" w:after="156" w:line="480" w:lineRule="exact"/>
        <w:ind w:firstLine="480"/>
        <w:rPr>
          <w:rFonts w:ascii="宋体" w:hAnsi="宋体"/>
          <w:sz w:val="24"/>
        </w:rPr>
      </w:pPr>
      <w:r>
        <w:rPr>
          <w:rFonts w:hint="eastAsia" w:ascii="宋体" w:hAnsi="宋体"/>
          <w:sz w:val="24"/>
        </w:rPr>
        <w:t xml:space="preserve">3、我们同意提供贵单位要求的有关本次响应所有资料或证据，并保证资料、证据的真实有效性。    </w:t>
      </w:r>
    </w:p>
    <w:p w14:paraId="63C92414">
      <w:pPr>
        <w:snapToGrid w:val="0"/>
        <w:spacing w:before="156" w:after="156"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0FD5EAF4">
      <w:pPr>
        <w:snapToGrid w:val="0"/>
        <w:spacing w:before="156" w:after="156" w:line="480" w:lineRule="exact"/>
        <w:ind w:firstLine="480" w:firstLineChars="200"/>
        <w:rPr>
          <w:rFonts w:ascii="宋体" w:hAnsi="宋体"/>
          <w:sz w:val="24"/>
        </w:rPr>
      </w:pPr>
      <w:r>
        <w:rPr>
          <w:rFonts w:hint="eastAsia" w:ascii="宋体" w:hAnsi="宋体"/>
          <w:sz w:val="24"/>
        </w:rPr>
        <w:t>5、如果我方成交，我方将支付本次竞争性磋商的服务费。</w:t>
      </w:r>
    </w:p>
    <w:p w14:paraId="38B2FCC3">
      <w:pPr>
        <w:snapToGrid w:val="0"/>
        <w:spacing w:before="156" w:after="156" w:line="480" w:lineRule="exact"/>
        <w:ind w:firstLine="570"/>
        <w:rPr>
          <w:rFonts w:ascii="宋体" w:hAnsi="宋体"/>
          <w:sz w:val="24"/>
        </w:rPr>
      </w:pPr>
    </w:p>
    <w:p w14:paraId="059628C1">
      <w:pPr>
        <w:snapToGrid w:val="0"/>
        <w:spacing w:before="156" w:after="156"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7F995DA1">
      <w:pPr>
        <w:snapToGrid w:val="0"/>
        <w:spacing w:before="156" w:after="156" w:line="480" w:lineRule="exact"/>
        <w:rPr>
          <w:rFonts w:ascii="宋体" w:hAnsi="宋体"/>
          <w:sz w:val="24"/>
          <w:u w:val="single"/>
        </w:rPr>
      </w:pPr>
      <w:r>
        <w:rPr>
          <w:rFonts w:hint="eastAsia" w:ascii="宋体" w:hAnsi="宋体"/>
          <w:sz w:val="24"/>
        </w:rPr>
        <w:t xml:space="preserve">        地址：邮编：</w:t>
      </w:r>
    </w:p>
    <w:p w14:paraId="24781C6F">
      <w:pPr>
        <w:snapToGrid w:val="0"/>
        <w:spacing w:before="156" w:after="156" w:line="480" w:lineRule="exact"/>
        <w:rPr>
          <w:rFonts w:ascii="宋体" w:hAnsi="宋体"/>
          <w:sz w:val="24"/>
          <w:u w:val="single"/>
        </w:rPr>
      </w:pPr>
      <w:r>
        <w:rPr>
          <w:rFonts w:hint="eastAsia" w:ascii="宋体" w:hAnsi="宋体"/>
          <w:sz w:val="24"/>
        </w:rPr>
        <w:t xml:space="preserve">        电话：传真：</w:t>
      </w:r>
    </w:p>
    <w:p w14:paraId="4DE78439">
      <w:pPr>
        <w:snapToGrid w:val="0"/>
        <w:spacing w:before="156" w:after="156" w:line="480" w:lineRule="exact"/>
        <w:rPr>
          <w:rFonts w:ascii="宋体" w:hAnsi="宋体"/>
          <w:sz w:val="24"/>
          <w:u w:val="single"/>
        </w:rPr>
      </w:pPr>
      <w:r>
        <w:rPr>
          <w:rFonts w:hint="eastAsia" w:ascii="宋体" w:hAnsi="宋体"/>
          <w:sz w:val="24"/>
        </w:rPr>
        <w:t xml:space="preserve">        授权代表签字：   职务：</w:t>
      </w:r>
    </w:p>
    <w:p w14:paraId="40CB310A">
      <w:pPr>
        <w:snapToGrid w:val="0"/>
        <w:spacing w:before="156" w:after="156" w:line="480" w:lineRule="exact"/>
        <w:rPr>
          <w:rFonts w:ascii="宋体" w:hAnsi="宋体"/>
          <w:sz w:val="24"/>
          <w:u w:val="single"/>
        </w:rPr>
      </w:pPr>
      <w:r>
        <w:rPr>
          <w:rFonts w:hint="eastAsia" w:ascii="宋体" w:hAnsi="宋体"/>
          <w:sz w:val="24"/>
        </w:rPr>
        <w:t xml:space="preserve">        日期</w:t>
      </w:r>
    </w:p>
    <w:p w14:paraId="2FF10F8B">
      <w:pPr>
        <w:spacing w:before="156" w:after="156" w:line="320" w:lineRule="exact"/>
        <w:ind w:right="2278"/>
        <w:outlineLvl w:val="0"/>
        <w:rPr>
          <w:rFonts w:ascii="宋体" w:hAnsi="宋体"/>
          <w:b/>
          <w:sz w:val="24"/>
        </w:rPr>
      </w:pPr>
      <w:r>
        <w:rPr>
          <w:rFonts w:hint="eastAsia" w:ascii="宋体" w:hAnsi="宋体"/>
          <w:b/>
          <w:sz w:val="24"/>
        </w:rPr>
        <w:t>附件2</w:t>
      </w:r>
    </w:p>
    <w:p w14:paraId="44507F4B">
      <w:pPr>
        <w:spacing w:before="156" w:after="156" w:line="360" w:lineRule="exact"/>
        <w:ind w:right="2278"/>
        <w:jc w:val="center"/>
        <w:outlineLvl w:val="0"/>
        <w:rPr>
          <w:rFonts w:ascii="宋体" w:hAnsi="宋体"/>
          <w:sz w:val="28"/>
          <w:szCs w:val="28"/>
        </w:rPr>
      </w:pPr>
      <w:bookmarkStart w:id="60" w:name="_Toc373100990"/>
      <w:r>
        <w:rPr>
          <w:rFonts w:hint="eastAsia" w:ascii="宋体" w:hAnsi="宋体"/>
          <w:b/>
          <w:sz w:val="28"/>
          <w:szCs w:val="28"/>
        </w:rPr>
        <w:t>报价一览表</w:t>
      </w:r>
      <w:bookmarkEnd w:id="60"/>
    </w:p>
    <w:p w14:paraId="27C990DD">
      <w:pPr>
        <w:spacing w:line="360" w:lineRule="exact"/>
        <w:outlineLvl w:val="0"/>
        <w:rPr>
          <w:rFonts w:ascii="宋体" w:hAnsi="宋体"/>
          <w:sz w:val="24"/>
        </w:rPr>
      </w:pPr>
      <w:r>
        <w:rPr>
          <w:rFonts w:hint="eastAsia" w:ascii="宋体" w:hAnsi="宋体"/>
          <w:sz w:val="24"/>
        </w:rPr>
        <w:t>项目名称：</w:t>
      </w:r>
    </w:p>
    <w:p w14:paraId="6586B9E5">
      <w:pPr>
        <w:spacing w:line="360" w:lineRule="exact"/>
        <w:rPr>
          <w:rFonts w:ascii="宋体" w:hAnsi="宋体"/>
          <w:sz w:val="24"/>
        </w:rPr>
      </w:pPr>
      <w:r>
        <w:rPr>
          <w:rFonts w:hint="eastAsia" w:ascii="宋体" w:hAnsi="宋体"/>
          <w:sz w:val="24"/>
        </w:rPr>
        <w:t xml:space="preserve">供应商名称： （盖章）                           </w:t>
      </w:r>
    </w:p>
    <w:p w14:paraId="25CBE38F">
      <w:pPr>
        <w:spacing w:line="360" w:lineRule="exact"/>
        <w:rPr>
          <w:rFonts w:ascii="宋体" w:hAnsi="宋体"/>
          <w:sz w:val="24"/>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7300"/>
      </w:tblGrid>
      <w:tr w14:paraId="3E4D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3" w:hRule="atLeast"/>
        </w:trPr>
        <w:tc>
          <w:tcPr>
            <w:tcW w:w="1037" w:type="pct"/>
            <w:tcBorders>
              <w:top w:val="single" w:color="auto" w:sz="4" w:space="0"/>
              <w:left w:val="single" w:color="auto" w:sz="4" w:space="0"/>
              <w:bottom w:val="single" w:color="auto" w:sz="4" w:space="0"/>
              <w:right w:val="single" w:color="auto" w:sz="4" w:space="0"/>
            </w:tcBorders>
            <w:vAlign w:val="center"/>
          </w:tcPr>
          <w:p w14:paraId="5831C7BE">
            <w:pPr>
              <w:pStyle w:val="19"/>
              <w:adjustRightInd w:val="0"/>
              <w:snapToGrid w:val="0"/>
              <w:spacing w:line="300" w:lineRule="auto"/>
              <w:rPr>
                <w:rFonts w:ascii="宋体" w:hAnsi="宋体" w:cs="宋体"/>
                <w:szCs w:val="21"/>
              </w:rPr>
            </w:pPr>
            <w:r>
              <w:rPr>
                <w:rFonts w:hint="eastAsia" w:ascii="宋体" w:hAnsi="宋体" w:cs="宋体"/>
                <w:szCs w:val="21"/>
              </w:rPr>
              <w:t xml:space="preserve">  名称</w:t>
            </w:r>
          </w:p>
        </w:tc>
        <w:tc>
          <w:tcPr>
            <w:tcW w:w="3962" w:type="pct"/>
            <w:tcBorders>
              <w:top w:val="single" w:color="auto" w:sz="4" w:space="0"/>
              <w:left w:val="single" w:color="auto" w:sz="4" w:space="0"/>
              <w:bottom w:val="single" w:color="auto" w:sz="4" w:space="0"/>
              <w:right w:val="single" w:color="auto" w:sz="4" w:space="0"/>
            </w:tcBorders>
            <w:vAlign w:val="center"/>
          </w:tcPr>
          <w:p w14:paraId="4EBE67ED">
            <w:pPr>
              <w:adjustRightInd w:val="0"/>
              <w:snapToGrid w:val="0"/>
              <w:spacing w:after="200" w:line="220" w:lineRule="atLeast"/>
              <w:rPr>
                <w:rFonts w:ascii="宋体" w:hAnsi="宋体"/>
                <w:szCs w:val="21"/>
              </w:rPr>
            </w:pPr>
            <w:r>
              <w:rPr>
                <w:rFonts w:hint="eastAsia" w:ascii="宋体" w:hAnsi="宋体" w:cs="宋体"/>
                <w:szCs w:val="21"/>
              </w:rPr>
              <w:t xml:space="preserve">                      投标报价</w:t>
            </w:r>
          </w:p>
        </w:tc>
      </w:tr>
      <w:tr w14:paraId="5DFF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037" w:type="pct"/>
            <w:tcBorders>
              <w:top w:val="single" w:color="auto" w:sz="4" w:space="0"/>
              <w:left w:val="single" w:color="auto" w:sz="4" w:space="0"/>
              <w:bottom w:val="single" w:color="auto" w:sz="4" w:space="0"/>
              <w:right w:val="single" w:color="auto" w:sz="4" w:space="0"/>
            </w:tcBorders>
            <w:vAlign w:val="center"/>
          </w:tcPr>
          <w:p w14:paraId="3B179770">
            <w:pPr>
              <w:pStyle w:val="19"/>
              <w:adjustRightInd w:val="0"/>
              <w:snapToGrid w:val="0"/>
              <w:spacing w:line="300" w:lineRule="auto"/>
              <w:ind w:firstLine="210" w:firstLineChars="100"/>
              <w:rPr>
                <w:rFonts w:ascii="宋体" w:hAnsi="宋体" w:cs="宋体"/>
                <w:szCs w:val="21"/>
              </w:rPr>
            </w:pPr>
            <w:r>
              <w:rPr>
                <w:rFonts w:hint="eastAsia" w:ascii="宋体" w:hAnsi="宋体" w:cs="宋体"/>
                <w:szCs w:val="21"/>
              </w:rPr>
              <w:t>纸质图书（%）</w:t>
            </w:r>
          </w:p>
        </w:tc>
        <w:tc>
          <w:tcPr>
            <w:tcW w:w="3962" w:type="pct"/>
            <w:tcBorders>
              <w:top w:val="single" w:color="auto" w:sz="4" w:space="0"/>
              <w:left w:val="single" w:color="auto" w:sz="4" w:space="0"/>
              <w:bottom w:val="single" w:color="auto" w:sz="4" w:space="0"/>
              <w:right w:val="single" w:color="auto" w:sz="4" w:space="0"/>
            </w:tcBorders>
            <w:vAlign w:val="center"/>
          </w:tcPr>
          <w:p w14:paraId="4644D327">
            <w:pPr>
              <w:pStyle w:val="19"/>
              <w:adjustRightInd w:val="0"/>
              <w:snapToGrid w:val="0"/>
              <w:spacing w:line="300" w:lineRule="auto"/>
              <w:ind w:firstLine="1260" w:firstLineChars="600"/>
              <w:rPr>
                <w:rFonts w:ascii="宋体" w:hAnsi="宋体" w:cs="宋体"/>
                <w:szCs w:val="21"/>
                <w:u w:val="single"/>
              </w:rPr>
            </w:pPr>
            <w:r>
              <w:rPr>
                <w:rFonts w:hint="eastAsia" w:ascii="宋体" w:hAnsi="宋体" w:cs="宋体"/>
                <w:szCs w:val="21"/>
              </w:rPr>
              <w:t>（大写）：拾伍万元整</w:t>
            </w:r>
          </w:p>
          <w:p w14:paraId="7C66FCFF">
            <w:pPr>
              <w:pStyle w:val="19"/>
              <w:adjustRightInd w:val="0"/>
              <w:snapToGrid w:val="0"/>
              <w:spacing w:line="300" w:lineRule="auto"/>
              <w:ind w:firstLine="1260" w:firstLineChars="600"/>
              <w:rPr>
                <w:rFonts w:ascii="宋体" w:hAnsi="宋体" w:cs="宋体"/>
                <w:szCs w:val="21"/>
              </w:rPr>
            </w:pPr>
            <w:r>
              <w:rPr>
                <w:rFonts w:hint="eastAsia" w:ascii="宋体" w:hAnsi="宋体" w:cs="宋体"/>
                <w:szCs w:val="21"/>
              </w:rPr>
              <w:t>（小写）：¥150000.00元（人民币）</w:t>
            </w:r>
          </w:p>
          <w:p w14:paraId="0F98635B">
            <w:pPr>
              <w:pStyle w:val="240"/>
              <w:spacing w:before="0" w:after="0" w:line="500" w:lineRule="exact"/>
              <w:ind w:firstLine="1265" w:firstLineChars="600"/>
              <w:rPr>
                <w:rFonts w:ascii="宋体" w:hAnsi="宋体"/>
                <w:kern w:val="2"/>
                <w:sz w:val="21"/>
                <w:szCs w:val="21"/>
              </w:rPr>
            </w:pPr>
            <w:r>
              <w:rPr>
                <w:rFonts w:hint="eastAsia" w:ascii="宋体" w:hAnsi="宋体" w:cs="宋体"/>
                <w:b/>
                <w:bCs/>
                <w:sz w:val="21"/>
                <w:szCs w:val="21"/>
              </w:rPr>
              <w:t>按下浮率报价</w:t>
            </w:r>
            <w:r>
              <w:rPr>
                <w:rFonts w:hint="eastAsia" w:ascii="宋体" w:hAnsi="宋体" w:cs="宋体"/>
                <w:b/>
                <w:bCs/>
                <w:sz w:val="21"/>
                <w:szCs w:val="21"/>
                <w:u w:val="single"/>
              </w:rPr>
              <w:t>（例如10%、20%、30%等下浮率报价）</w:t>
            </w:r>
            <w:r>
              <w:rPr>
                <w:rFonts w:hint="eastAsia" w:ascii="宋体" w:hAnsi="宋体" w:cs="宋体"/>
                <w:sz w:val="21"/>
                <w:szCs w:val="21"/>
              </w:rPr>
              <w:t xml:space="preserve">                  </w:t>
            </w:r>
          </w:p>
        </w:tc>
      </w:tr>
      <w:tr w14:paraId="37D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037" w:type="pct"/>
            <w:tcBorders>
              <w:top w:val="single" w:color="auto" w:sz="4" w:space="0"/>
              <w:left w:val="single" w:color="auto" w:sz="4" w:space="0"/>
              <w:bottom w:val="single" w:color="auto" w:sz="4" w:space="0"/>
              <w:right w:val="single" w:color="auto" w:sz="4" w:space="0"/>
            </w:tcBorders>
            <w:vAlign w:val="center"/>
          </w:tcPr>
          <w:p w14:paraId="4B15A293">
            <w:pPr>
              <w:pStyle w:val="19"/>
              <w:adjustRightInd w:val="0"/>
              <w:snapToGrid w:val="0"/>
              <w:spacing w:line="300" w:lineRule="auto"/>
              <w:ind w:firstLine="210" w:firstLineChars="100"/>
              <w:rPr>
                <w:rFonts w:ascii="宋体" w:hAnsi="宋体" w:cs="宋体"/>
                <w:szCs w:val="21"/>
              </w:rPr>
            </w:pPr>
            <w:r>
              <w:rPr>
                <w:rFonts w:hint="eastAsia" w:ascii="宋体" w:hAnsi="宋体" w:cs="宋体"/>
                <w:szCs w:val="21"/>
              </w:rPr>
              <w:t>电子图书（元）</w:t>
            </w:r>
          </w:p>
        </w:tc>
        <w:tc>
          <w:tcPr>
            <w:tcW w:w="3962" w:type="pct"/>
            <w:tcBorders>
              <w:top w:val="single" w:color="auto" w:sz="4" w:space="0"/>
              <w:left w:val="single" w:color="auto" w:sz="4" w:space="0"/>
              <w:bottom w:val="single" w:color="auto" w:sz="4" w:space="0"/>
              <w:right w:val="single" w:color="auto" w:sz="4" w:space="0"/>
            </w:tcBorders>
            <w:vAlign w:val="center"/>
          </w:tcPr>
          <w:p w14:paraId="6D0A8EC1">
            <w:pPr>
              <w:pStyle w:val="19"/>
              <w:adjustRightInd w:val="0"/>
              <w:snapToGrid w:val="0"/>
              <w:spacing w:line="300" w:lineRule="auto"/>
              <w:ind w:firstLine="1260" w:firstLineChars="600"/>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14:paraId="5847E2C1">
            <w:pPr>
              <w:pStyle w:val="240"/>
              <w:spacing w:before="0" w:after="0" w:line="500" w:lineRule="exact"/>
              <w:ind w:firstLine="1260" w:firstLineChars="600"/>
              <w:rPr>
                <w:rFonts w:ascii="宋体" w:hAnsi="宋体" w:cs="宋体"/>
                <w:sz w:val="21"/>
                <w:szCs w:val="21"/>
              </w:rPr>
            </w:pPr>
            <w:r>
              <w:rPr>
                <w:rFonts w:hint="eastAsia" w:ascii="宋体" w:hAnsi="宋体" w:cs="宋体"/>
                <w:sz w:val="21"/>
                <w:szCs w:val="21"/>
              </w:rPr>
              <w:t>小写：</w:t>
            </w:r>
            <w:r>
              <w:rPr>
                <w:rFonts w:hint="eastAsia" w:ascii="宋体" w:hAnsi="宋体" w:cs="宋体"/>
                <w:kern w:val="2"/>
                <w:sz w:val="21"/>
                <w:szCs w:val="21"/>
              </w:rPr>
              <w:t>¥</w:t>
            </w:r>
            <w:r>
              <w:rPr>
                <w:rFonts w:hint="eastAsia" w:ascii="宋体" w:hAnsi="宋体" w:cs="宋体"/>
                <w:sz w:val="21"/>
                <w:szCs w:val="21"/>
                <w:u w:val="single"/>
              </w:rPr>
              <w:t xml:space="preserve">              </w:t>
            </w:r>
            <w:r>
              <w:rPr>
                <w:rFonts w:hint="eastAsia" w:ascii="宋体" w:hAnsi="宋体" w:cs="宋体"/>
                <w:kern w:val="2"/>
                <w:sz w:val="21"/>
                <w:szCs w:val="21"/>
              </w:rPr>
              <w:t>元</w:t>
            </w:r>
            <w:r>
              <w:rPr>
                <w:rFonts w:hint="eastAsia" w:ascii="宋体" w:hAnsi="宋体" w:cs="宋体"/>
                <w:sz w:val="21"/>
                <w:szCs w:val="21"/>
              </w:rPr>
              <w:t>（人民币）</w:t>
            </w:r>
          </w:p>
        </w:tc>
      </w:tr>
    </w:tbl>
    <w:p w14:paraId="2AC7DF22">
      <w:pPr>
        <w:spacing w:line="360" w:lineRule="exact"/>
        <w:rPr>
          <w:rFonts w:ascii="宋体" w:hAnsi="宋体"/>
          <w:sz w:val="24"/>
        </w:rPr>
      </w:pPr>
    </w:p>
    <w:p w14:paraId="6C8D866A">
      <w:pPr>
        <w:spacing w:line="360" w:lineRule="exact"/>
        <w:rPr>
          <w:rFonts w:ascii="宋体" w:hAnsi="宋体"/>
          <w:sz w:val="24"/>
        </w:rPr>
      </w:pPr>
      <w:r>
        <w:rPr>
          <w:rFonts w:hint="eastAsia" w:ascii="宋体" w:hAnsi="宋体"/>
          <w:sz w:val="24"/>
        </w:rPr>
        <w:t>1、供应商是否小微型企业产品:是（   ）；否（   ）。</w:t>
      </w:r>
    </w:p>
    <w:p w14:paraId="642A4C39">
      <w:pPr>
        <w:spacing w:line="360" w:lineRule="exact"/>
        <w:rPr>
          <w:rFonts w:ascii="宋体" w:hAnsi="宋体"/>
          <w:sz w:val="24"/>
        </w:rPr>
      </w:pPr>
      <w:r>
        <w:rPr>
          <w:rFonts w:hint="eastAsia" w:ascii="宋体" w:hAnsi="宋体"/>
          <w:sz w:val="24"/>
        </w:rPr>
        <w:t>2、供应商是否为监狱企业：是（    ）    否（    ）</w:t>
      </w:r>
    </w:p>
    <w:p w14:paraId="6C37D123">
      <w:pPr>
        <w:spacing w:line="360" w:lineRule="exact"/>
        <w:rPr>
          <w:rFonts w:ascii="宋体" w:hAnsi="宋体"/>
          <w:sz w:val="24"/>
        </w:rPr>
      </w:pPr>
      <w:r>
        <w:rPr>
          <w:rFonts w:hint="eastAsia" w:ascii="宋体" w:hAnsi="宋体"/>
          <w:sz w:val="24"/>
        </w:rPr>
        <w:t>3、供应商是否为残疾人福利性单位：是（    ）    否（    ）</w:t>
      </w:r>
    </w:p>
    <w:p w14:paraId="2F6008A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94CD57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9DBE14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4030D3C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2487D27">
      <w:pPr>
        <w:spacing w:line="360" w:lineRule="exact"/>
        <w:ind w:firstLine="482" w:firstLineChars="200"/>
        <w:rPr>
          <w:rFonts w:ascii="宋体" w:hAnsi="宋体"/>
          <w:bCs/>
          <w:sz w:val="24"/>
        </w:rPr>
      </w:pPr>
      <w:r>
        <w:rPr>
          <w:rFonts w:hint="eastAsia" w:ascii="宋体" w:hAnsi="宋体"/>
          <w:b/>
          <w:sz w:val="24"/>
        </w:rPr>
        <w:t>注：</w:t>
      </w:r>
      <w:r>
        <w:rPr>
          <w:rFonts w:hint="eastAsia" w:ascii="宋体" w:hAnsi="宋体"/>
          <w:bCs/>
          <w:sz w:val="24"/>
        </w:rPr>
        <w:t>纸质图书结算金额＝码洋×（1-成交下浮率）。合同金额包括包括：图书本身的费用、包装费、运输费、运输过程保险费、质量保证费、相关的伴随服务费、货物本身已支付或将支付的各种税费以及其它交付使用前的所有费用。</w:t>
      </w:r>
    </w:p>
    <w:p w14:paraId="2AF23FF5">
      <w:pPr>
        <w:spacing w:line="360" w:lineRule="exact"/>
        <w:ind w:firstLine="480" w:firstLineChars="200"/>
        <w:rPr>
          <w:rFonts w:ascii="宋体" w:hAnsi="宋体"/>
          <w:bCs/>
          <w:sz w:val="24"/>
        </w:rPr>
      </w:pPr>
      <w:r>
        <w:rPr>
          <w:rFonts w:hint="eastAsia" w:ascii="宋体" w:hAnsi="宋体"/>
          <w:bCs/>
          <w:sz w:val="24"/>
        </w:rPr>
        <w:t>1、供应商企业类型、是否监狱企业栏和是否残疾人福利性单位栏，供应商须在相应的括弧里打勾（√），否则承担不利后果。</w:t>
      </w:r>
    </w:p>
    <w:p w14:paraId="58434A0E">
      <w:pPr>
        <w:spacing w:before="156" w:after="156" w:line="360" w:lineRule="exact"/>
        <w:ind w:firstLine="480" w:firstLineChars="200"/>
        <w:rPr>
          <w:rFonts w:ascii="宋体" w:hAnsi="宋体"/>
          <w:bCs/>
          <w:sz w:val="24"/>
        </w:rPr>
      </w:pPr>
    </w:p>
    <w:p w14:paraId="171887EB">
      <w:pPr>
        <w:pStyle w:val="2"/>
        <w:rPr>
          <w:rFonts w:ascii="宋体" w:hAnsi="宋体"/>
          <w:bCs/>
        </w:rPr>
      </w:pPr>
    </w:p>
    <w:p w14:paraId="24AA0819">
      <w:pPr>
        <w:pStyle w:val="3"/>
        <w:rPr>
          <w:rFonts w:ascii="宋体" w:hAnsi="宋体"/>
          <w:bCs/>
          <w:sz w:val="24"/>
        </w:rPr>
      </w:pPr>
    </w:p>
    <w:p w14:paraId="24DE21E1">
      <w:pPr>
        <w:pStyle w:val="3"/>
        <w:rPr>
          <w:rFonts w:ascii="宋体" w:hAnsi="宋体"/>
          <w:bCs/>
          <w:sz w:val="24"/>
        </w:rPr>
      </w:pPr>
    </w:p>
    <w:p w14:paraId="3042EC90">
      <w:pPr>
        <w:pStyle w:val="3"/>
        <w:rPr>
          <w:rFonts w:ascii="宋体" w:hAnsi="宋体"/>
          <w:bCs/>
          <w:sz w:val="24"/>
        </w:rPr>
      </w:pPr>
    </w:p>
    <w:p w14:paraId="729681FC">
      <w:pPr>
        <w:pStyle w:val="3"/>
        <w:rPr>
          <w:rFonts w:ascii="宋体" w:hAnsi="宋体"/>
          <w:bCs/>
          <w:sz w:val="24"/>
        </w:rPr>
      </w:pPr>
    </w:p>
    <w:p w14:paraId="6F397D76">
      <w:pPr>
        <w:spacing w:before="156" w:after="156" w:line="360" w:lineRule="exact"/>
        <w:ind w:firstLine="482" w:firstLineChars="200"/>
        <w:rPr>
          <w:rFonts w:ascii="宋体" w:hAnsi="宋体"/>
          <w:bCs/>
          <w:sz w:val="24"/>
        </w:rPr>
      </w:pPr>
      <w:r>
        <w:rPr>
          <w:rFonts w:hint="eastAsia" w:ascii="宋体" w:hAnsi="宋体"/>
          <w:b/>
          <w:sz w:val="24"/>
        </w:rPr>
        <w:t>附件3</w:t>
      </w:r>
    </w:p>
    <w:p w14:paraId="327F674E">
      <w:pPr>
        <w:spacing w:before="156" w:after="156" w:line="360" w:lineRule="exact"/>
        <w:jc w:val="center"/>
        <w:rPr>
          <w:rFonts w:ascii="宋体" w:hAnsi="宋体"/>
          <w:b/>
          <w:sz w:val="24"/>
        </w:rPr>
      </w:pPr>
      <w:r>
        <w:rPr>
          <w:rFonts w:hint="eastAsia" w:ascii="宋体" w:hAnsi="宋体"/>
          <w:b/>
          <w:sz w:val="24"/>
        </w:rPr>
        <w:t>规格响应表</w:t>
      </w:r>
    </w:p>
    <w:p w14:paraId="5EC0EE3C">
      <w:pPr>
        <w:tabs>
          <w:tab w:val="left" w:pos="9654"/>
        </w:tabs>
        <w:spacing w:before="156" w:after="156"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034CA6FB">
      <w:pPr>
        <w:spacing w:before="156" w:after="156" w:line="320" w:lineRule="exact"/>
        <w:jc w:val="center"/>
        <w:rPr>
          <w:rFonts w:ascii="宋体" w:hAnsi="宋体"/>
          <w:b/>
          <w:sz w:val="28"/>
          <w:szCs w:val="28"/>
        </w:rPr>
      </w:pPr>
    </w:p>
    <w:p w14:paraId="45940D8A">
      <w:pPr>
        <w:spacing w:before="156" w:after="156" w:line="320" w:lineRule="exact"/>
        <w:jc w:val="left"/>
        <w:rPr>
          <w:rFonts w:ascii="宋体" w:hAnsi="宋体"/>
          <w:sz w:val="24"/>
        </w:rPr>
      </w:pPr>
      <w:r>
        <w:rPr>
          <w:rFonts w:hint="eastAsia" w:ascii="宋体" w:hAnsi="宋体"/>
          <w:sz w:val="24"/>
        </w:rPr>
        <w:t>说明：供应商必须仔细阅读磋商文件中所有技术规范条款和相关功能要求，并对所有技术规范和功能偏离的条目列入下表，未列入下表的视作供应商不响应。</w:t>
      </w:r>
      <w:r>
        <w:rPr>
          <w:rFonts w:hint="eastAsia" w:ascii="宋体" w:hAnsi="宋体"/>
          <w:sz w:val="24"/>
          <w:u w:val="single"/>
        </w:rPr>
        <w:t>供应商必须根据所投产品的实际情况如实填写，评委会如发现有虚假描述，</w:t>
      </w:r>
      <w:r>
        <w:rPr>
          <w:rFonts w:ascii="宋体" w:hAnsi="宋体"/>
          <w:sz w:val="24"/>
          <w:u w:val="single"/>
        </w:rPr>
        <w:t>提供虚假材料谋取</w:t>
      </w:r>
      <w:r>
        <w:rPr>
          <w:rFonts w:hint="eastAsia" w:ascii="宋体" w:hAnsi="宋体"/>
          <w:sz w:val="24"/>
          <w:u w:val="single"/>
        </w:rPr>
        <w:t>成交</w:t>
      </w:r>
      <w:r>
        <w:rPr>
          <w:rFonts w:ascii="宋体" w:hAnsi="宋体"/>
          <w:sz w:val="24"/>
          <w:u w:val="single"/>
        </w:rPr>
        <w:t>、成交的</w:t>
      </w:r>
      <w:r>
        <w:rPr>
          <w:rFonts w:hint="eastAsia" w:ascii="宋体" w:hAnsi="宋体"/>
          <w:sz w:val="24"/>
          <w:u w:val="single"/>
        </w:rPr>
        <w:t>，属违反政府采购法相关规定，该响应文件作废标处理。</w:t>
      </w:r>
      <w:r>
        <w:rPr>
          <w:rFonts w:ascii="宋体" w:hAnsi="宋体"/>
          <w:sz w:val="24"/>
        </w:rPr>
        <w:tab/>
      </w:r>
    </w:p>
    <w:p w14:paraId="1D56B9A6">
      <w:pPr>
        <w:tabs>
          <w:tab w:val="left" w:pos="9654"/>
        </w:tabs>
        <w:spacing w:before="156" w:after="156" w:line="320" w:lineRule="exact"/>
        <w:rPr>
          <w:rFonts w:ascii="宋体" w:hAnsi="宋体"/>
          <w:sz w:val="24"/>
        </w:rPr>
      </w:pPr>
    </w:p>
    <w:p w14:paraId="7E257F9C">
      <w:pPr>
        <w:tabs>
          <w:tab w:val="left" w:pos="635"/>
          <w:tab w:val="left" w:pos="2852"/>
          <w:tab w:val="left" w:pos="5260"/>
          <w:tab w:val="left" w:pos="9654"/>
        </w:tabs>
        <w:spacing w:before="156" w:after="156" w:line="320" w:lineRule="exact"/>
        <w:rPr>
          <w:rFonts w:ascii="宋体" w:hAnsi="宋体"/>
          <w:sz w:val="24"/>
        </w:rPr>
      </w:pPr>
    </w:p>
    <w:tbl>
      <w:tblPr>
        <w:tblStyle w:val="44"/>
        <w:tblW w:w="9812" w:type="dxa"/>
        <w:tblInd w:w="-66" w:type="dxa"/>
        <w:tblLayout w:type="fixed"/>
        <w:tblCellMar>
          <w:top w:w="0" w:type="dxa"/>
          <w:left w:w="54" w:type="dxa"/>
          <w:bottom w:w="0" w:type="dxa"/>
          <w:right w:w="54" w:type="dxa"/>
        </w:tblCellMar>
      </w:tblPr>
      <w:tblGrid>
        <w:gridCol w:w="660"/>
        <w:gridCol w:w="3300"/>
        <w:gridCol w:w="3300"/>
        <w:gridCol w:w="2552"/>
      </w:tblGrid>
      <w:tr w14:paraId="444BE706">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14:paraId="1C0D5F9C">
            <w:pPr>
              <w:spacing w:before="156" w:after="156"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188AC4A5">
            <w:pPr>
              <w:spacing w:before="156" w:after="156" w:line="320" w:lineRule="exact"/>
              <w:jc w:val="center"/>
              <w:rPr>
                <w:rFonts w:ascii="宋体" w:hAnsi="宋体"/>
                <w:sz w:val="24"/>
              </w:rPr>
            </w:pPr>
            <w:r>
              <w:rPr>
                <w:rFonts w:hint="eastAsia" w:ascii="宋体" w:hAnsi="宋体"/>
                <w:sz w:val="24"/>
              </w:rPr>
              <w:t>采购服务内容及技术参数</w:t>
            </w:r>
          </w:p>
        </w:tc>
        <w:tc>
          <w:tcPr>
            <w:tcW w:w="3300" w:type="dxa"/>
            <w:tcBorders>
              <w:top w:val="single" w:color="auto" w:sz="6" w:space="0"/>
              <w:left w:val="single" w:color="auto" w:sz="6" w:space="0"/>
              <w:bottom w:val="single" w:color="auto" w:sz="6" w:space="0"/>
              <w:right w:val="single" w:color="auto" w:sz="6" w:space="0"/>
            </w:tcBorders>
            <w:vAlign w:val="center"/>
          </w:tcPr>
          <w:p w14:paraId="0552D929">
            <w:pPr>
              <w:spacing w:before="156" w:after="156" w:line="320" w:lineRule="exact"/>
              <w:jc w:val="center"/>
              <w:rPr>
                <w:rFonts w:ascii="宋体" w:hAnsi="宋体"/>
                <w:sz w:val="24"/>
              </w:rPr>
            </w:pPr>
            <w:r>
              <w:rPr>
                <w:rFonts w:hint="eastAsia" w:ascii="宋体" w:hAnsi="宋体"/>
                <w:sz w:val="24"/>
              </w:rPr>
              <w:t>响应服务内容及技术参数</w:t>
            </w:r>
          </w:p>
        </w:tc>
        <w:tc>
          <w:tcPr>
            <w:tcW w:w="2552" w:type="dxa"/>
            <w:tcBorders>
              <w:top w:val="single" w:color="auto" w:sz="6" w:space="0"/>
              <w:left w:val="single" w:color="auto" w:sz="4" w:space="0"/>
              <w:bottom w:val="single" w:color="auto" w:sz="6" w:space="0"/>
              <w:right w:val="single" w:color="auto" w:sz="6" w:space="0"/>
            </w:tcBorders>
            <w:vAlign w:val="center"/>
          </w:tcPr>
          <w:p w14:paraId="4A4B9B24">
            <w:pPr>
              <w:spacing w:before="156" w:after="156" w:line="320" w:lineRule="exact"/>
              <w:jc w:val="center"/>
              <w:rPr>
                <w:rFonts w:ascii="宋体" w:hAnsi="宋体"/>
                <w:sz w:val="24"/>
              </w:rPr>
            </w:pPr>
            <w:r>
              <w:rPr>
                <w:rFonts w:ascii="宋体" w:hAnsi="宋体"/>
                <w:sz w:val="24"/>
              </w:rPr>
              <w:t>偏离情况</w:t>
            </w:r>
          </w:p>
          <w:p w14:paraId="6A0DC006">
            <w:pPr>
              <w:spacing w:before="156" w:after="156" w:line="320" w:lineRule="exact"/>
              <w:jc w:val="center"/>
              <w:rPr>
                <w:rFonts w:ascii="宋体" w:hAnsi="宋体"/>
                <w:sz w:val="24"/>
              </w:rPr>
            </w:pPr>
            <w:r>
              <w:rPr>
                <w:rFonts w:ascii="宋体" w:hAnsi="宋体"/>
                <w:sz w:val="24"/>
              </w:rPr>
              <w:t>（无偏离，正/负偏离）</w:t>
            </w:r>
          </w:p>
          <w:p w14:paraId="3D24619E">
            <w:pPr>
              <w:spacing w:before="156" w:after="156" w:line="320" w:lineRule="exact"/>
              <w:jc w:val="center"/>
              <w:rPr>
                <w:rFonts w:ascii="宋体" w:hAnsi="宋体"/>
                <w:sz w:val="24"/>
              </w:rPr>
            </w:pPr>
            <w:r>
              <w:rPr>
                <w:rFonts w:hint="eastAsia" w:ascii="宋体" w:hAnsi="宋体"/>
                <w:sz w:val="24"/>
              </w:rPr>
              <w:t>证明材料页码</w:t>
            </w:r>
          </w:p>
        </w:tc>
      </w:tr>
      <w:tr w14:paraId="72392BA8">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14:paraId="3B9D11E7">
            <w:pPr>
              <w:spacing w:before="156" w:after="156"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7B587803">
            <w:pPr>
              <w:spacing w:before="156" w:after="156"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03755340">
            <w:pPr>
              <w:spacing w:before="156" w:after="156"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25B253E0">
            <w:pPr>
              <w:spacing w:before="156" w:after="156" w:line="320" w:lineRule="exact"/>
              <w:rPr>
                <w:rFonts w:ascii="宋体" w:hAnsi="宋体"/>
                <w:sz w:val="24"/>
              </w:rPr>
            </w:pPr>
          </w:p>
        </w:tc>
      </w:tr>
      <w:tr w14:paraId="76B51F13">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14:paraId="60020511">
            <w:pPr>
              <w:spacing w:before="156" w:after="156"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5B57AD3C">
            <w:pPr>
              <w:spacing w:before="156" w:after="156"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127F95FD">
            <w:pPr>
              <w:spacing w:before="156" w:after="156"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2F822280">
            <w:pPr>
              <w:spacing w:before="156" w:after="156" w:line="320" w:lineRule="exact"/>
              <w:rPr>
                <w:rFonts w:ascii="宋体" w:hAnsi="宋体"/>
                <w:sz w:val="24"/>
              </w:rPr>
            </w:pPr>
          </w:p>
        </w:tc>
      </w:tr>
      <w:tr w14:paraId="591B67FD">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14:paraId="588FFF30">
            <w:pPr>
              <w:spacing w:before="156" w:after="156"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14:paraId="21940E74">
            <w:pPr>
              <w:spacing w:before="156" w:after="156"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14:paraId="48E279F4">
            <w:pPr>
              <w:spacing w:before="156" w:after="156"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14:paraId="4BF470C6">
            <w:pPr>
              <w:spacing w:before="156" w:after="156" w:line="320" w:lineRule="exact"/>
              <w:rPr>
                <w:rFonts w:ascii="宋体" w:hAnsi="宋体"/>
                <w:sz w:val="24"/>
              </w:rPr>
            </w:pPr>
          </w:p>
        </w:tc>
      </w:tr>
      <w:tr w14:paraId="7B7359A4">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6C132B2D">
            <w:pPr>
              <w:spacing w:before="156" w:after="156"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1BBB603F">
            <w:pPr>
              <w:spacing w:before="156" w:after="156"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028BCFFC">
            <w:pPr>
              <w:spacing w:before="156" w:after="156"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3D87BCF7">
            <w:pPr>
              <w:spacing w:before="156" w:after="156" w:line="320" w:lineRule="exact"/>
              <w:rPr>
                <w:rFonts w:ascii="宋体" w:hAnsi="宋体"/>
                <w:sz w:val="24"/>
              </w:rPr>
            </w:pPr>
          </w:p>
        </w:tc>
      </w:tr>
      <w:tr w14:paraId="171B7351">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75A6714B">
            <w:pPr>
              <w:spacing w:before="156" w:after="156"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76DD8FA3">
            <w:pPr>
              <w:spacing w:before="156" w:after="156"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2867E28A">
            <w:pPr>
              <w:spacing w:before="156" w:after="156"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727F111E">
            <w:pPr>
              <w:spacing w:before="156" w:after="156" w:line="320" w:lineRule="exact"/>
              <w:rPr>
                <w:rFonts w:ascii="宋体" w:hAnsi="宋体"/>
                <w:sz w:val="24"/>
              </w:rPr>
            </w:pPr>
          </w:p>
        </w:tc>
      </w:tr>
    </w:tbl>
    <w:p w14:paraId="4160EC1F">
      <w:pPr>
        <w:spacing w:before="156" w:after="156" w:line="320" w:lineRule="exact"/>
        <w:outlineLvl w:val="0"/>
        <w:rPr>
          <w:rFonts w:ascii="宋体" w:hAnsi="宋体"/>
          <w:b/>
          <w:sz w:val="24"/>
        </w:rPr>
      </w:pPr>
    </w:p>
    <w:p w14:paraId="1CE9F5D6">
      <w:pPr>
        <w:spacing w:before="156" w:after="156" w:line="320" w:lineRule="exact"/>
        <w:outlineLvl w:val="0"/>
        <w:rPr>
          <w:rFonts w:ascii="宋体" w:hAnsi="宋体"/>
          <w:b/>
          <w:sz w:val="24"/>
        </w:rPr>
      </w:pPr>
      <w:r>
        <w:rPr>
          <w:rFonts w:hint="eastAsia" w:ascii="宋体" w:hAnsi="宋体"/>
          <w:b/>
          <w:sz w:val="24"/>
        </w:rPr>
        <w:t>注：1、招标规格按磋商文件要求填写。</w:t>
      </w:r>
    </w:p>
    <w:p w14:paraId="632199C6">
      <w:pPr>
        <w:numPr>
          <w:ilvl w:val="0"/>
          <w:numId w:val="1"/>
        </w:numPr>
        <w:spacing w:before="156" w:after="156" w:line="320" w:lineRule="exact"/>
        <w:ind w:firstLine="482" w:firstLineChars="200"/>
        <w:outlineLvl w:val="0"/>
        <w:rPr>
          <w:rFonts w:ascii="宋体" w:hAnsi="宋体"/>
          <w:b/>
          <w:sz w:val="24"/>
        </w:rPr>
      </w:pPr>
      <w:r>
        <w:rPr>
          <w:rFonts w:hint="eastAsia" w:ascii="宋体" w:hAnsi="宋体"/>
          <w:b/>
          <w:bCs/>
          <w:sz w:val="24"/>
        </w:rPr>
        <w:t>投标规格按所投产品规格填写</w:t>
      </w:r>
      <w:r>
        <w:rPr>
          <w:rFonts w:hint="eastAsia" w:ascii="宋体" w:hAnsi="宋体"/>
          <w:b/>
          <w:sz w:val="24"/>
        </w:rPr>
        <w:t>。不接受有选择性的参数。</w:t>
      </w:r>
    </w:p>
    <w:p w14:paraId="31A9FB34">
      <w:pPr>
        <w:spacing w:before="156" w:after="156" w:line="320" w:lineRule="exact"/>
        <w:jc w:val="left"/>
        <w:outlineLvl w:val="0"/>
        <w:rPr>
          <w:rFonts w:ascii="宋体" w:hAnsi="宋体"/>
          <w:b/>
          <w:sz w:val="24"/>
        </w:rPr>
      </w:pPr>
    </w:p>
    <w:p w14:paraId="41C0C02B">
      <w:pPr>
        <w:spacing w:before="156" w:after="156"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09AA6AB2">
      <w:pPr>
        <w:spacing w:before="156" w:after="156" w:line="360" w:lineRule="exact"/>
        <w:ind w:right="2278"/>
        <w:jc w:val="center"/>
        <w:outlineLvl w:val="0"/>
        <w:rPr>
          <w:rFonts w:ascii="宋体" w:hAnsi="宋体"/>
          <w:sz w:val="24"/>
        </w:rPr>
      </w:pPr>
    </w:p>
    <w:p w14:paraId="55F02775">
      <w:pPr>
        <w:spacing w:before="156" w:after="156" w:line="360" w:lineRule="exact"/>
        <w:outlineLvl w:val="0"/>
        <w:rPr>
          <w:rFonts w:ascii="宋体" w:hAnsi="宋体"/>
          <w:b/>
          <w:sz w:val="24"/>
        </w:rPr>
      </w:pPr>
      <w:r>
        <w:rPr>
          <w:rFonts w:hint="eastAsia" w:ascii="宋体" w:hAnsi="宋体"/>
          <w:b/>
          <w:sz w:val="24"/>
        </w:rPr>
        <w:t>附件4</w:t>
      </w:r>
    </w:p>
    <w:p w14:paraId="7306C1A3">
      <w:pPr>
        <w:spacing w:before="156" w:after="156" w:line="360" w:lineRule="exact"/>
        <w:outlineLvl w:val="0"/>
        <w:rPr>
          <w:rFonts w:ascii="宋体" w:hAnsi="宋体"/>
          <w:b/>
          <w:sz w:val="24"/>
        </w:rPr>
      </w:pPr>
    </w:p>
    <w:p w14:paraId="17CB3B55">
      <w:pPr>
        <w:spacing w:before="156" w:after="156" w:line="360" w:lineRule="exact"/>
        <w:jc w:val="center"/>
        <w:rPr>
          <w:rFonts w:ascii="宋体" w:hAnsi="宋体"/>
          <w:b/>
          <w:sz w:val="24"/>
        </w:rPr>
      </w:pPr>
      <w:r>
        <w:rPr>
          <w:rFonts w:hint="eastAsia" w:ascii="宋体" w:hAnsi="宋体"/>
          <w:b/>
          <w:sz w:val="24"/>
        </w:rPr>
        <w:t>服务计划</w:t>
      </w:r>
    </w:p>
    <w:p w14:paraId="085B8946">
      <w:pPr>
        <w:spacing w:before="156" w:after="156" w:line="360" w:lineRule="exact"/>
        <w:jc w:val="center"/>
        <w:rPr>
          <w:rFonts w:ascii="宋体" w:hAnsi="宋体"/>
          <w:b/>
          <w:sz w:val="24"/>
        </w:rPr>
      </w:pPr>
    </w:p>
    <w:p w14:paraId="1B38DB51">
      <w:pPr>
        <w:spacing w:before="156" w:after="156" w:line="360" w:lineRule="exact"/>
        <w:ind w:firstLine="480" w:firstLineChars="200"/>
        <w:rPr>
          <w:rFonts w:ascii="宋体" w:hAnsi="宋体"/>
          <w:sz w:val="24"/>
        </w:rPr>
      </w:pPr>
      <w:r>
        <w:rPr>
          <w:rFonts w:hint="eastAsia" w:ascii="宋体" w:hAnsi="宋体"/>
          <w:sz w:val="24"/>
        </w:rPr>
        <w:t xml:space="preserve">                             （自拟）</w:t>
      </w:r>
    </w:p>
    <w:p w14:paraId="585BF81E">
      <w:pPr>
        <w:spacing w:before="156" w:after="156" w:line="360" w:lineRule="exact"/>
        <w:rPr>
          <w:rFonts w:ascii="宋体" w:hAnsi="宋体"/>
          <w:b/>
          <w:sz w:val="24"/>
        </w:rPr>
      </w:pPr>
      <w:r>
        <w:rPr>
          <w:rFonts w:hint="eastAsia" w:ascii="宋体" w:hAnsi="宋体"/>
          <w:b/>
          <w:sz w:val="24"/>
        </w:rPr>
        <w:t>附件5</w:t>
      </w:r>
    </w:p>
    <w:p w14:paraId="3B6BF2C2">
      <w:pPr>
        <w:spacing w:before="156" w:after="156" w:line="360" w:lineRule="exact"/>
        <w:rPr>
          <w:rFonts w:ascii="宋体" w:hAnsi="宋体"/>
          <w:sz w:val="24"/>
        </w:rPr>
      </w:pPr>
      <w:r>
        <w:rPr>
          <w:rFonts w:hint="eastAsia" w:ascii="宋体" w:hAnsi="宋体"/>
          <w:sz w:val="24"/>
        </w:rPr>
        <w:t>履约保函格式（成交后根据合同约定提供）</w:t>
      </w:r>
    </w:p>
    <w:p w14:paraId="5AD9F69B">
      <w:pPr>
        <w:spacing w:before="156" w:after="156" w:line="360" w:lineRule="exact"/>
        <w:jc w:val="center"/>
        <w:rPr>
          <w:rFonts w:ascii="宋体" w:hAnsi="宋体"/>
          <w:b/>
          <w:bCs/>
          <w:sz w:val="24"/>
        </w:rPr>
      </w:pPr>
      <w:r>
        <w:rPr>
          <w:rFonts w:hint="eastAsia" w:ascii="宋体" w:hAnsi="宋体"/>
          <w:b/>
          <w:bCs/>
          <w:sz w:val="24"/>
        </w:rPr>
        <w:t>履约保函</w:t>
      </w:r>
    </w:p>
    <w:p w14:paraId="1DD6081E">
      <w:pPr>
        <w:spacing w:before="156" w:after="156" w:line="360" w:lineRule="exact"/>
        <w:jc w:val="center"/>
        <w:rPr>
          <w:rFonts w:ascii="宋体" w:hAnsi="宋体"/>
          <w:b/>
          <w:bCs/>
          <w:sz w:val="24"/>
        </w:rPr>
      </w:pPr>
    </w:p>
    <w:p w14:paraId="5322F29B">
      <w:pPr>
        <w:spacing w:before="156" w:after="156" w:line="360" w:lineRule="exact"/>
        <w:rPr>
          <w:rFonts w:ascii="宋体" w:hAnsi="宋体"/>
          <w:sz w:val="24"/>
        </w:rPr>
      </w:pPr>
      <w:r>
        <w:rPr>
          <w:rFonts w:hint="eastAsia" w:ascii="宋体" w:hAnsi="宋体"/>
          <w:sz w:val="24"/>
        </w:rPr>
        <w:t>致：                 （采购人）</w:t>
      </w:r>
    </w:p>
    <w:p w14:paraId="10053ABD">
      <w:pPr>
        <w:spacing w:before="156" w:after="156"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455930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5.9pt;height:0pt;width:45.25pt;z-index:251661312;mso-width-relative:page;mso-height-relative:page;" filled="f" stroked="t" coordsize="21600,21600" o:gfxdata="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Exjf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4252595</wp:posOffset>
                </wp:positionH>
                <wp:positionV relativeFrom="paragraph">
                  <wp:posOffset>151130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34.85pt;margin-top:11.9pt;height:0pt;width:99.55pt;z-index:251660288;mso-width-relative:page;mso-height-relative:page;" filled="f" stroked="t" coordsize="21600,21600" o:gfxdata="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9nOa1gAAAAkB&#10;AAAPAAAAAAAAAAEAIAAAACIAAABkcnMvZG93bnJldi54bWxQSwECFAAUAAAACACHTuJATts2BOQB&#10;AADd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本保函作为贵方与政府集中采购成交人于  年  月  日就                   项目（以下简称“项目”）项下提供签订的       号合同履约保证金。银行（以下简称银行）无条件地、不可撤消地保证本行、其继承和受让人无条件追索地向贵方以人民币支付总额不超过       元，即相当于合同价格的2%。</w:t>
      </w:r>
    </w:p>
    <w:p w14:paraId="4F2CB9CB">
      <w:pPr>
        <w:spacing w:before="156" w:after="156"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90170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1pt;height:0pt;width:0.05pt;z-index:251662336;mso-width-relative:page;mso-height-relative:page;" filled="f" stroked="t" coordsize="21600,21600" o:gfxdata="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UKAK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2C56E76A">
      <w:pPr>
        <w:pStyle w:val="2"/>
        <w:spacing w:before="156" w:after="156" w:line="360" w:lineRule="exact"/>
        <w:ind w:left="225" w:leftChars="107" w:firstLine="480" w:firstLineChars="200"/>
        <w:rPr>
          <w:rFonts w:ascii="宋体" w:hAnsi="宋体"/>
        </w:rPr>
      </w:pPr>
      <w:r>
        <w:rPr>
          <w:rFonts w:hint="eastAsia" w:ascii="宋体" w:hAnsi="宋体"/>
        </w:rPr>
        <w:t>1、成交人未能忠实地履行所有合同文件的规定和双方以后可能做出的并同意的修改、补充和变动，包括更换或修补贵方认为对有缺陷货物（以下简称违约），只要贵方确实，无论成交人有何反对，本行凭贵方的书面违约通知，立即按贵方提出的不超过上述累计总额的金额和按该通知规定的方式付给贵方。</w:t>
      </w:r>
    </w:p>
    <w:p w14:paraId="7B27B3FE">
      <w:pPr>
        <w:spacing w:before="156" w:after="156"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7C431518">
      <w:pPr>
        <w:spacing w:before="156" w:after="156"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30F99040">
      <w:pPr>
        <w:spacing w:before="156" w:after="156" w:line="360" w:lineRule="exact"/>
        <w:ind w:left="585"/>
        <w:rPr>
          <w:rFonts w:ascii="宋体" w:hAnsi="宋体"/>
          <w:sz w:val="24"/>
        </w:rPr>
      </w:pPr>
    </w:p>
    <w:p w14:paraId="057DAF07">
      <w:pPr>
        <w:spacing w:before="156" w:after="156" w:line="360" w:lineRule="exact"/>
        <w:ind w:left="420" w:leftChars="200" w:firstLine="5460" w:firstLineChars="2275"/>
        <w:rPr>
          <w:rFonts w:ascii="宋体" w:hAnsi="宋体"/>
          <w:sz w:val="24"/>
        </w:rPr>
      </w:pPr>
      <w:r>
        <w:rPr>
          <w:rFonts w:hint="eastAsia" w:ascii="宋体" w:hAnsi="宋体"/>
          <w:sz w:val="24"/>
        </w:rPr>
        <w:t>出证行名称：</w:t>
      </w:r>
    </w:p>
    <w:p w14:paraId="2F9CF267">
      <w:pPr>
        <w:spacing w:before="156" w:after="156" w:line="360" w:lineRule="exact"/>
        <w:ind w:left="420" w:leftChars="200" w:firstLine="5460" w:firstLineChars="2275"/>
        <w:rPr>
          <w:rFonts w:ascii="宋体" w:hAnsi="宋体"/>
          <w:sz w:val="24"/>
        </w:rPr>
      </w:pPr>
      <w:r>
        <w:rPr>
          <w:rFonts w:hint="eastAsia" w:ascii="宋体" w:hAnsi="宋体"/>
          <w:sz w:val="24"/>
        </w:rPr>
        <w:t>签字、盖章：</w:t>
      </w:r>
    </w:p>
    <w:p w14:paraId="2EEE8959">
      <w:pPr>
        <w:spacing w:before="156" w:after="156" w:line="360" w:lineRule="exact"/>
        <w:ind w:firstLine="6000" w:firstLineChars="2500"/>
        <w:rPr>
          <w:rFonts w:ascii="宋体" w:hAnsi="宋体"/>
          <w:sz w:val="24"/>
        </w:rPr>
      </w:pPr>
      <w:r>
        <w:rPr>
          <w:rFonts w:hint="eastAsia" w:ascii="宋体" w:hAnsi="宋体"/>
          <w:sz w:val="24"/>
        </w:rPr>
        <w:t>日     期：</w:t>
      </w:r>
    </w:p>
    <w:p w14:paraId="207727EA">
      <w:pPr>
        <w:pStyle w:val="5"/>
        <w:rPr>
          <w:rFonts w:ascii="宋体" w:hAnsi="宋体" w:eastAsia="宋体"/>
          <w:b w:val="0"/>
          <w:szCs w:val="24"/>
        </w:rPr>
      </w:pPr>
      <w:r>
        <w:rPr>
          <w:rFonts w:ascii="宋体" w:hAnsi="宋体"/>
        </w:rPr>
        <w:br w:type="page"/>
      </w:r>
      <w:bookmarkStart w:id="61" w:name="_Toc480942355"/>
      <w:bookmarkStart w:id="62" w:name="_Toc520356224"/>
      <w:bookmarkStart w:id="63" w:name="_Ref467988543"/>
      <w:bookmarkStart w:id="64" w:name="_Toc183588702"/>
      <w:bookmarkStart w:id="65" w:name="_Toc183588717"/>
      <w:r>
        <w:rPr>
          <w:rFonts w:hint="eastAsia" w:ascii="宋体" w:hAnsi="宋体" w:eastAsia="宋体"/>
          <w:b w:val="0"/>
          <w:szCs w:val="24"/>
        </w:rPr>
        <w:t>附件6 资格证明文件（格式</w:t>
      </w:r>
      <w:bookmarkEnd w:id="61"/>
      <w:bookmarkEnd w:id="62"/>
      <w:bookmarkEnd w:id="63"/>
      <w:r>
        <w:rPr>
          <w:rFonts w:hint="eastAsia" w:ascii="宋体" w:hAnsi="宋体" w:eastAsia="宋体"/>
          <w:b w:val="0"/>
          <w:szCs w:val="24"/>
        </w:rPr>
        <w:t>）</w:t>
      </w:r>
      <w:bookmarkEnd w:id="64"/>
      <w:r>
        <w:rPr>
          <w:rFonts w:ascii="宋体" w:hAnsi="宋体" w:eastAsia="宋体"/>
          <w:b w:val="0"/>
          <w:szCs w:val="24"/>
        </w:rPr>
        <w:cr/>
      </w:r>
    </w:p>
    <w:p w14:paraId="0D64F615">
      <w:pPr>
        <w:pStyle w:val="25"/>
        <w:tabs>
          <w:tab w:val="left" w:pos="5160"/>
        </w:tabs>
        <w:ind w:left="2820" w:firstLine="241"/>
        <w:rPr>
          <w:rFonts w:hAnsi="宋体"/>
          <w:szCs w:val="24"/>
        </w:rPr>
      </w:pPr>
      <w:r>
        <w:rPr>
          <w:rFonts w:hint="eastAsia" w:hAnsi="宋体"/>
          <w:szCs w:val="24"/>
        </w:rPr>
        <w:t>目     录</w:t>
      </w:r>
      <w:r>
        <w:rPr>
          <w:rFonts w:hAnsi="宋体"/>
          <w:szCs w:val="24"/>
        </w:rPr>
        <w:tab/>
      </w:r>
    </w:p>
    <w:p w14:paraId="7299C8B3">
      <w:pPr>
        <w:pStyle w:val="25"/>
        <w:tabs>
          <w:tab w:val="left" w:pos="5160"/>
        </w:tabs>
        <w:ind w:left="2820" w:firstLine="241"/>
        <w:rPr>
          <w:rFonts w:hAnsi="宋体"/>
          <w:szCs w:val="24"/>
        </w:rPr>
      </w:pPr>
    </w:p>
    <w:p w14:paraId="3E4BD59F">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202FB00E">
      <w:pPr>
        <w:spacing w:line="380" w:lineRule="exact"/>
        <w:rPr>
          <w:rFonts w:ascii="宋体" w:hAnsi="宋体"/>
          <w:bCs/>
          <w:sz w:val="24"/>
        </w:rPr>
      </w:pPr>
      <w:r>
        <w:rPr>
          <w:rFonts w:hint="eastAsia" w:ascii="宋体" w:hAnsi="宋体"/>
          <w:bCs/>
          <w:sz w:val="24"/>
        </w:rPr>
        <w:t>6.2法定代表人授权书（格式）</w:t>
      </w:r>
    </w:p>
    <w:p w14:paraId="443C9BF2">
      <w:pPr>
        <w:spacing w:line="380" w:lineRule="exact"/>
        <w:rPr>
          <w:rFonts w:ascii="宋体" w:hAnsi="宋体"/>
          <w:bCs/>
          <w:sz w:val="24"/>
        </w:rPr>
      </w:pPr>
      <w:r>
        <w:rPr>
          <w:rFonts w:hint="eastAsia" w:ascii="宋体" w:hAnsi="宋体"/>
          <w:bCs/>
          <w:sz w:val="24"/>
        </w:rPr>
        <w:t>6.3供应商的资格声明（格式）</w:t>
      </w:r>
    </w:p>
    <w:p w14:paraId="1E7EC034">
      <w:pPr>
        <w:spacing w:line="380" w:lineRule="exact"/>
        <w:rPr>
          <w:rFonts w:ascii="宋体" w:hAnsi="宋体"/>
          <w:bCs/>
          <w:sz w:val="24"/>
        </w:rPr>
      </w:pPr>
      <w:r>
        <w:rPr>
          <w:rFonts w:hint="eastAsia" w:ascii="宋体" w:hAnsi="宋体"/>
          <w:bCs/>
          <w:sz w:val="24"/>
        </w:rPr>
        <w:t>6.4具有良好的商业信誉和健全的财务会计制度（提供承诺函加盖公章）</w:t>
      </w:r>
    </w:p>
    <w:p w14:paraId="1660B1B8">
      <w:pPr>
        <w:spacing w:line="380" w:lineRule="exact"/>
        <w:rPr>
          <w:rFonts w:ascii="宋体" w:hAnsi="宋体"/>
          <w:bCs/>
          <w:sz w:val="24"/>
        </w:rPr>
      </w:pPr>
      <w:r>
        <w:rPr>
          <w:rFonts w:hint="eastAsia" w:ascii="宋体" w:hAnsi="宋体"/>
          <w:bCs/>
          <w:sz w:val="24"/>
        </w:rPr>
        <w:t>6.5</w:t>
      </w:r>
      <w:r>
        <w:rPr>
          <w:rFonts w:ascii="宋体" w:hAnsi="宋体"/>
          <w:bCs/>
          <w:sz w:val="24"/>
        </w:rPr>
        <w:t>具有履行合同所必需的设备和专业技术能力</w:t>
      </w:r>
      <w:r>
        <w:rPr>
          <w:rFonts w:hint="eastAsia" w:ascii="宋体" w:hAnsi="宋体"/>
          <w:bCs/>
          <w:sz w:val="24"/>
        </w:rPr>
        <w:t>(提供</w:t>
      </w:r>
      <w:r>
        <w:rPr>
          <w:rFonts w:ascii="宋体" w:hAnsi="宋体"/>
          <w:bCs/>
          <w:sz w:val="24"/>
        </w:rPr>
        <w:t>承诺书</w:t>
      </w:r>
      <w:r>
        <w:rPr>
          <w:rFonts w:hint="eastAsia" w:ascii="宋体" w:hAnsi="宋体"/>
          <w:bCs/>
          <w:sz w:val="24"/>
        </w:rPr>
        <w:t>)</w:t>
      </w:r>
    </w:p>
    <w:p w14:paraId="788CB491">
      <w:pPr>
        <w:spacing w:line="380" w:lineRule="exact"/>
        <w:rPr>
          <w:rFonts w:ascii="宋体" w:hAnsi="宋体"/>
          <w:bCs/>
          <w:sz w:val="24"/>
        </w:rPr>
      </w:pPr>
      <w:r>
        <w:rPr>
          <w:rFonts w:hint="eastAsia" w:ascii="宋体" w:hAnsi="宋体"/>
          <w:bCs/>
          <w:sz w:val="24"/>
        </w:rPr>
        <w:t>6.6有依法缴纳税收和社会保障资金的良好记录（提供承诺函加盖公章）</w:t>
      </w:r>
    </w:p>
    <w:p w14:paraId="63CA1401">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4F083437">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544C9E8C">
      <w:pPr>
        <w:spacing w:line="380" w:lineRule="exact"/>
        <w:rPr>
          <w:rFonts w:ascii="宋体" w:hAnsi="宋体"/>
          <w:sz w:val="24"/>
        </w:rPr>
      </w:pPr>
      <w:r>
        <w:rPr>
          <w:rFonts w:hint="eastAsia" w:ascii="宋体" w:hAnsi="宋体"/>
          <w:sz w:val="24"/>
        </w:rPr>
        <w:t>6.9其他资格证明文件</w:t>
      </w:r>
    </w:p>
    <w:p w14:paraId="26AEF7FF">
      <w:pPr>
        <w:spacing w:line="380" w:lineRule="exact"/>
        <w:rPr>
          <w:rFonts w:ascii="宋体" w:hAnsi="宋体" w:cs="宋体"/>
          <w:bCs/>
          <w:sz w:val="24"/>
        </w:rPr>
      </w:pPr>
    </w:p>
    <w:p w14:paraId="328464CA">
      <w:pPr>
        <w:spacing w:line="360" w:lineRule="exact"/>
        <w:rPr>
          <w:rFonts w:ascii="宋体" w:hAnsi="宋体"/>
          <w:sz w:val="24"/>
          <w:u w:val="single"/>
        </w:rPr>
      </w:pPr>
    </w:p>
    <w:p w14:paraId="4BBB9F06">
      <w:pPr>
        <w:spacing w:line="360" w:lineRule="exact"/>
        <w:ind w:firstLine="5640" w:firstLineChars="2350"/>
        <w:rPr>
          <w:rFonts w:ascii="宋体" w:hAnsi="宋体"/>
          <w:sz w:val="24"/>
          <w:u w:val="single"/>
        </w:rPr>
      </w:pPr>
    </w:p>
    <w:p w14:paraId="194C8385">
      <w:pPr>
        <w:pStyle w:val="5"/>
        <w:keepNext w:val="0"/>
        <w:pageBreakBefore/>
        <w:rPr>
          <w:rFonts w:ascii="宋体" w:hAnsi="宋体" w:eastAsia="宋体"/>
          <w:szCs w:val="24"/>
        </w:rPr>
      </w:pPr>
      <w:bookmarkStart w:id="66" w:name="_Toc183588703"/>
      <w:r>
        <w:rPr>
          <w:rFonts w:hint="eastAsia" w:ascii="宋体" w:hAnsi="宋体" w:eastAsia="宋体"/>
          <w:szCs w:val="24"/>
        </w:rPr>
        <w:t>附件6.1</w:t>
      </w:r>
      <w:bookmarkStart w:id="67" w:name="_Hlt520274911"/>
      <w:bookmarkEnd w:id="67"/>
      <w:r>
        <w:rPr>
          <w:rFonts w:hint="eastAsia" w:ascii="宋体" w:hAnsi="宋体" w:eastAsia="宋体"/>
          <w:szCs w:val="24"/>
        </w:rPr>
        <w:t xml:space="preserve">  法人营业执照的复印件</w:t>
      </w:r>
      <w:bookmarkEnd w:id="66"/>
    </w:p>
    <w:p w14:paraId="5B4CC775">
      <w:pPr>
        <w:pStyle w:val="25"/>
        <w:tabs>
          <w:tab w:val="left" w:pos="5580"/>
        </w:tabs>
        <w:jc w:val="center"/>
        <w:rPr>
          <w:rFonts w:hAnsi="宋体"/>
          <w:b/>
          <w:szCs w:val="24"/>
        </w:rPr>
      </w:pPr>
    </w:p>
    <w:p w14:paraId="62B19F6A">
      <w:pPr>
        <w:pStyle w:val="25"/>
        <w:jc w:val="center"/>
        <w:rPr>
          <w:rFonts w:hAnsi="宋体"/>
          <w:szCs w:val="24"/>
        </w:rPr>
      </w:pPr>
      <w:r>
        <w:rPr>
          <w:rFonts w:hint="eastAsia" w:hAnsi="宋体"/>
          <w:szCs w:val="24"/>
        </w:rPr>
        <w:t>提供工商年检合格的营业执照副本复印件</w:t>
      </w:r>
    </w:p>
    <w:p w14:paraId="6BBCB4B6">
      <w:pPr>
        <w:pStyle w:val="25"/>
        <w:tabs>
          <w:tab w:val="left" w:pos="5580"/>
        </w:tabs>
        <w:jc w:val="center"/>
        <w:rPr>
          <w:rFonts w:hAnsi="宋体"/>
          <w:b/>
          <w:szCs w:val="24"/>
        </w:rPr>
      </w:pPr>
    </w:p>
    <w:p w14:paraId="539C42E5">
      <w:pPr>
        <w:pStyle w:val="25"/>
        <w:tabs>
          <w:tab w:val="left" w:pos="5580"/>
        </w:tabs>
        <w:jc w:val="center"/>
        <w:rPr>
          <w:rFonts w:hAnsi="宋体"/>
          <w:b/>
          <w:szCs w:val="24"/>
        </w:rPr>
      </w:pPr>
      <w:r>
        <w:rPr>
          <w:rFonts w:hint="eastAsia" w:hAnsi="宋体"/>
          <w:b/>
          <w:szCs w:val="24"/>
        </w:rPr>
        <w:t>（须加盖本单位公章）</w:t>
      </w:r>
    </w:p>
    <w:p w14:paraId="7195A044">
      <w:pPr>
        <w:rPr>
          <w:rFonts w:ascii="宋体" w:hAnsi="宋体"/>
          <w:b/>
          <w:bCs/>
          <w:sz w:val="24"/>
        </w:rPr>
      </w:pPr>
    </w:p>
    <w:p w14:paraId="1B57EF54">
      <w:pPr>
        <w:pStyle w:val="5"/>
        <w:keepNext w:val="0"/>
        <w:keepLines w:val="0"/>
        <w:spacing w:line="415" w:lineRule="auto"/>
        <w:rPr>
          <w:rFonts w:ascii="宋体" w:hAnsi="宋体" w:eastAsia="宋体"/>
          <w:szCs w:val="24"/>
        </w:rPr>
      </w:pPr>
      <w:bookmarkStart w:id="68" w:name="_Toc183588706"/>
      <w:bookmarkStart w:id="69" w:name="_Ref467990058"/>
      <w:bookmarkStart w:id="70" w:name="_Ref467988479"/>
      <w:bookmarkStart w:id="71" w:name="_Toc520125061"/>
      <w:bookmarkStart w:id="72" w:name="_Toc520356229"/>
      <w:bookmarkStart w:id="73" w:name="_Ref467990064"/>
      <w:bookmarkStart w:id="74" w:name="_Ref467988485"/>
      <w:bookmarkStart w:id="75" w:name="_Toc480942358"/>
      <w:bookmarkStart w:id="76" w:name="_Ref467990100"/>
      <w:bookmarkStart w:id="77" w:name="_Toc520125062"/>
      <w:bookmarkStart w:id="78" w:name="_Ref467990101"/>
      <w:bookmarkStart w:id="79" w:name="_Ref467988471"/>
      <w:bookmarkStart w:id="80" w:name="_Toc520356228"/>
      <w:bookmarkStart w:id="81" w:name="_Toc480942357"/>
      <w:r>
        <w:rPr>
          <w:rFonts w:hint="eastAsia" w:ascii="宋体" w:hAnsi="宋体" w:eastAsia="宋体"/>
          <w:szCs w:val="24"/>
        </w:rPr>
        <w:t>附件6.2          法定代表人授权书</w:t>
      </w:r>
      <w:bookmarkEnd w:id="68"/>
    </w:p>
    <w:p w14:paraId="32E6FC9A">
      <w:pPr>
        <w:pStyle w:val="9"/>
        <w:ind w:firstLine="480"/>
        <w:rPr>
          <w:rFonts w:hAnsi="宋体"/>
        </w:rPr>
      </w:pPr>
    </w:p>
    <w:p w14:paraId="4168B259">
      <w:pPr>
        <w:pStyle w:val="25"/>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4E504137">
      <w:pPr>
        <w:pStyle w:val="25"/>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371B73DC">
      <w:pPr>
        <w:pStyle w:val="25"/>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4791BD2F">
      <w:pPr>
        <w:pStyle w:val="25"/>
        <w:tabs>
          <w:tab w:val="left" w:pos="5580"/>
        </w:tabs>
        <w:rPr>
          <w:rFonts w:hAnsi="宋体"/>
          <w:szCs w:val="24"/>
        </w:rPr>
      </w:pPr>
      <w:r>
        <w:rPr>
          <w:rFonts w:hint="eastAsia" w:hAnsi="宋体"/>
          <w:szCs w:val="24"/>
        </w:rPr>
        <w:t xml:space="preserve">公司盖章：                                 </w:t>
      </w:r>
    </w:p>
    <w:p w14:paraId="0CB53876">
      <w:pPr>
        <w:pStyle w:val="25"/>
        <w:tabs>
          <w:tab w:val="left" w:pos="5580"/>
        </w:tabs>
        <w:rPr>
          <w:rFonts w:hAnsi="宋体"/>
          <w:szCs w:val="24"/>
        </w:rPr>
      </w:pPr>
      <w:r>
        <w:rPr>
          <w:rFonts w:hint="eastAsia" w:hAnsi="宋体"/>
          <w:szCs w:val="24"/>
        </w:rPr>
        <w:t>附：</w:t>
      </w:r>
    </w:p>
    <w:p w14:paraId="48141025">
      <w:pPr>
        <w:pStyle w:val="25"/>
        <w:tabs>
          <w:tab w:val="left" w:pos="5580"/>
        </w:tabs>
        <w:rPr>
          <w:rFonts w:hAnsi="宋体"/>
          <w:szCs w:val="24"/>
        </w:rPr>
      </w:pPr>
      <w:r>
        <w:rPr>
          <w:rFonts w:hint="eastAsia" w:hAnsi="宋体"/>
          <w:szCs w:val="24"/>
        </w:rPr>
        <w:t>被授权人姓名：</w:t>
      </w:r>
    </w:p>
    <w:p w14:paraId="0E28681E">
      <w:pPr>
        <w:pStyle w:val="25"/>
        <w:tabs>
          <w:tab w:val="left" w:pos="5580"/>
        </w:tabs>
        <w:rPr>
          <w:rFonts w:hAnsi="宋体"/>
          <w:szCs w:val="24"/>
        </w:rPr>
      </w:pPr>
      <w:r>
        <w:rPr>
          <w:rFonts w:hint="eastAsia" w:hAnsi="宋体"/>
          <w:szCs w:val="24"/>
        </w:rPr>
        <w:t>职　　　　务：</w:t>
      </w:r>
    </w:p>
    <w:p w14:paraId="578B5F2D">
      <w:pPr>
        <w:pStyle w:val="25"/>
        <w:tabs>
          <w:tab w:val="left" w:pos="5580"/>
        </w:tabs>
        <w:rPr>
          <w:rFonts w:hAnsi="宋体"/>
          <w:szCs w:val="24"/>
        </w:rPr>
      </w:pPr>
      <w:r>
        <w:rPr>
          <w:rFonts w:hint="eastAsia" w:hAnsi="宋体"/>
          <w:szCs w:val="24"/>
        </w:rPr>
        <w:t>详细通讯地址：</w:t>
      </w:r>
    </w:p>
    <w:p w14:paraId="4B8D7304">
      <w:pPr>
        <w:pStyle w:val="25"/>
        <w:tabs>
          <w:tab w:val="left" w:pos="5580"/>
        </w:tabs>
        <w:rPr>
          <w:rFonts w:hAnsi="宋体"/>
          <w:szCs w:val="24"/>
        </w:rPr>
      </w:pPr>
      <w:r>
        <w:rPr>
          <w:rFonts w:hint="eastAsia" w:hAnsi="宋体"/>
          <w:szCs w:val="24"/>
        </w:rPr>
        <w:t>邮政编码　　：</w:t>
      </w:r>
    </w:p>
    <w:p w14:paraId="49493D31">
      <w:pPr>
        <w:pStyle w:val="25"/>
        <w:tabs>
          <w:tab w:val="left" w:pos="5580"/>
        </w:tabs>
        <w:rPr>
          <w:rFonts w:hAnsi="宋体"/>
          <w:szCs w:val="24"/>
        </w:rPr>
      </w:pPr>
      <w:r>
        <w:rPr>
          <w:rFonts w:hint="eastAsia" w:hAnsi="宋体"/>
          <w:szCs w:val="24"/>
        </w:rPr>
        <w:t>传　　　　真：</w:t>
      </w:r>
    </w:p>
    <w:p w14:paraId="515FADEF">
      <w:pPr>
        <w:pStyle w:val="25"/>
        <w:tabs>
          <w:tab w:val="left" w:pos="5580"/>
        </w:tabs>
        <w:rPr>
          <w:rFonts w:hAnsi="宋体"/>
          <w:szCs w:val="24"/>
        </w:rPr>
      </w:pPr>
      <w:r>
        <w:rPr>
          <w:rFonts w:hint="eastAsia" w:hAnsi="宋体"/>
          <w:szCs w:val="24"/>
        </w:rPr>
        <w:t>电　　　　话：</w:t>
      </w:r>
    </w:p>
    <w:tbl>
      <w:tblPr>
        <w:tblStyle w:val="44"/>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5028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6ACAA493">
            <w:pPr>
              <w:spacing w:line="360" w:lineRule="exact"/>
              <w:jc w:val="center"/>
              <w:rPr>
                <w:rFonts w:ascii="宋体" w:hAnsi="宋体"/>
                <w:sz w:val="24"/>
              </w:rPr>
            </w:pPr>
            <w:r>
              <w:rPr>
                <w:rFonts w:hint="eastAsia" w:ascii="宋体" w:hAnsi="宋体"/>
                <w:sz w:val="24"/>
              </w:rPr>
              <w:t>粘贴</w:t>
            </w:r>
          </w:p>
          <w:p w14:paraId="718C2741">
            <w:pPr>
              <w:spacing w:line="360" w:lineRule="exact"/>
              <w:jc w:val="center"/>
              <w:rPr>
                <w:rFonts w:ascii="宋体" w:hAnsi="宋体"/>
                <w:sz w:val="24"/>
              </w:rPr>
            </w:pPr>
            <w:r>
              <w:rPr>
                <w:rFonts w:hint="eastAsia" w:ascii="宋体" w:hAnsi="宋体"/>
                <w:sz w:val="24"/>
              </w:rPr>
              <w:t>法人及投标方代表身份证复印件</w:t>
            </w:r>
          </w:p>
        </w:tc>
      </w:tr>
    </w:tbl>
    <w:p w14:paraId="787FAF46">
      <w:pPr>
        <w:pStyle w:val="25"/>
        <w:tabs>
          <w:tab w:val="left" w:pos="5580"/>
        </w:tabs>
        <w:rPr>
          <w:rFonts w:hAnsi="宋体"/>
          <w:szCs w:val="24"/>
        </w:rPr>
      </w:pPr>
    </w:p>
    <w:p w14:paraId="1B729860">
      <w:pPr>
        <w:pStyle w:val="25"/>
        <w:tabs>
          <w:tab w:val="left" w:pos="5580"/>
        </w:tabs>
        <w:rPr>
          <w:rFonts w:hAnsi="宋体"/>
          <w:szCs w:val="24"/>
        </w:rPr>
      </w:pPr>
    </w:p>
    <w:p w14:paraId="4C70F84A">
      <w:pPr>
        <w:pStyle w:val="25"/>
        <w:tabs>
          <w:tab w:val="left" w:pos="5580"/>
        </w:tabs>
        <w:rPr>
          <w:rFonts w:hAnsi="宋体"/>
          <w:szCs w:val="24"/>
        </w:rPr>
      </w:pPr>
    </w:p>
    <w:p w14:paraId="3464EDDC">
      <w:pPr>
        <w:pStyle w:val="5"/>
        <w:rPr>
          <w:rFonts w:ascii="宋体" w:hAnsi="宋体" w:eastAsia="宋体"/>
          <w:bCs/>
          <w:szCs w:val="24"/>
        </w:rPr>
      </w:pPr>
      <w:bookmarkStart w:id="82" w:name="_Toc183588707"/>
      <w:r>
        <w:rPr>
          <w:rFonts w:hint="eastAsia" w:ascii="宋体" w:hAnsi="宋体" w:eastAsia="宋体"/>
          <w:bCs/>
          <w:szCs w:val="24"/>
        </w:rPr>
        <w:t xml:space="preserve">附件6.3  </w:t>
      </w:r>
      <w:r>
        <w:rPr>
          <w:rFonts w:hint="eastAsia" w:ascii="宋体" w:hAnsi="宋体" w:eastAsia="宋体"/>
          <w:szCs w:val="24"/>
        </w:rPr>
        <w:t>供应商</w:t>
      </w:r>
      <w:r>
        <w:rPr>
          <w:rFonts w:ascii="宋体" w:hAnsi="宋体" w:eastAsia="宋体"/>
          <w:szCs w:val="24"/>
        </w:rPr>
        <w:t>基本情况</w:t>
      </w:r>
      <w:r>
        <w:rPr>
          <w:rFonts w:hint="eastAsia" w:ascii="宋体" w:hAnsi="宋体" w:eastAsia="宋体"/>
          <w:bCs/>
          <w:szCs w:val="24"/>
        </w:rPr>
        <w:t xml:space="preserve"> （格式）</w:t>
      </w:r>
      <w:bookmarkEnd w:id="82"/>
    </w:p>
    <w:p w14:paraId="2170CA23">
      <w:pPr>
        <w:tabs>
          <w:tab w:val="left" w:pos="5580"/>
        </w:tabs>
        <w:spacing w:before="120" w:line="360" w:lineRule="auto"/>
        <w:jc w:val="center"/>
        <w:rPr>
          <w:rFonts w:ascii="宋体" w:hAnsi="宋体"/>
          <w:b/>
          <w:sz w:val="24"/>
        </w:rPr>
      </w:pPr>
      <w:r>
        <w:rPr>
          <w:rFonts w:hint="eastAsia" w:ascii="宋体" w:hAnsi="宋体"/>
          <w:b/>
          <w:sz w:val="24"/>
        </w:rPr>
        <w:t>（须加盖本单位公章）</w:t>
      </w:r>
    </w:p>
    <w:bookmarkEnd w:id="69"/>
    <w:bookmarkEnd w:id="70"/>
    <w:bookmarkEnd w:id="71"/>
    <w:bookmarkEnd w:id="72"/>
    <w:bookmarkEnd w:id="73"/>
    <w:bookmarkEnd w:id="74"/>
    <w:bookmarkEnd w:id="75"/>
    <w:bookmarkEnd w:id="76"/>
    <w:bookmarkEnd w:id="77"/>
    <w:bookmarkEnd w:id="78"/>
    <w:bookmarkEnd w:id="79"/>
    <w:bookmarkEnd w:id="80"/>
    <w:bookmarkEnd w:id="81"/>
    <w:tbl>
      <w:tblPr>
        <w:tblStyle w:val="44"/>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648EFC34">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7FC3FC98">
            <w:pPr>
              <w:spacing w:line="360" w:lineRule="auto"/>
              <w:ind w:left="216"/>
            </w:pPr>
            <w:bookmarkStart w:id="83" w:name="_Toc183588709"/>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7B32DDEE">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731E7A20">
            <w:pPr>
              <w:spacing w:line="360" w:lineRule="auto"/>
              <w:ind w:left="2532"/>
            </w:pPr>
          </w:p>
        </w:tc>
      </w:tr>
      <w:tr w14:paraId="2A16174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0EC80D2">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6249A974">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55754982">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1EAF6596">
            <w:pPr>
              <w:spacing w:line="360" w:lineRule="auto"/>
              <w:ind w:left="254"/>
            </w:pPr>
            <w:r>
              <w:rPr>
                <w:rFonts w:ascii="宋体" w:hAnsi="宋体" w:cs="宋体"/>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6FFD1025">
            <w:pPr>
              <w:spacing w:line="360" w:lineRule="auto"/>
              <w:ind w:right="3"/>
              <w:jc w:val="center"/>
            </w:pPr>
          </w:p>
        </w:tc>
      </w:tr>
      <w:tr w14:paraId="2DD7BD46">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39CE6FA9">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659C3840">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3FFF978">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15F74A7C">
            <w:pPr>
              <w:spacing w:line="360" w:lineRule="auto"/>
              <w:ind w:right="109"/>
              <w:jc w:val="center"/>
            </w:pPr>
            <w:r>
              <w:rPr>
                <w:rFonts w:ascii="宋体" w:hAnsi="宋体" w:cs="宋体"/>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655552B5">
            <w:pPr>
              <w:spacing w:line="360" w:lineRule="auto"/>
              <w:ind w:right="3"/>
              <w:jc w:val="center"/>
            </w:pPr>
          </w:p>
        </w:tc>
      </w:tr>
      <w:tr w14:paraId="0EBD3A77">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22DA48E0">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7C4E0245">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1E5A1CD">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22A88045">
            <w:pPr>
              <w:spacing w:line="360" w:lineRule="auto"/>
              <w:ind w:right="109"/>
              <w:jc w:val="center"/>
            </w:pPr>
            <w:r>
              <w:rPr>
                <w:rFonts w:ascii="宋体" w:hAnsi="宋体" w:cs="宋体"/>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1AA3AC15">
            <w:pPr>
              <w:spacing w:line="360" w:lineRule="auto"/>
              <w:ind w:right="3"/>
              <w:jc w:val="center"/>
            </w:pPr>
          </w:p>
        </w:tc>
      </w:tr>
      <w:tr w14:paraId="3738B720">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3CC5A6A">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5484F98A">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062BA607">
            <w:pPr>
              <w:spacing w:line="360" w:lineRule="auto"/>
              <w:ind w:left="2324"/>
            </w:pPr>
            <w:r>
              <w:rPr>
                <w:rFonts w:ascii="宋体" w:hAnsi="宋体" w:cs="宋体"/>
              </w:rPr>
              <w:t xml:space="preserve">附后 </w:t>
            </w:r>
          </w:p>
        </w:tc>
      </w:tr>
      <w:tr w14:paraId="59110C5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9803222">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78326DB1">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D61F8B2">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098181FC">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69BDB104">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571B6AD2">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0A043AD">
            <w:pPr>
              <w:spacing w:line="360" w:lineRule="auto"/>
              <w:ind w:right="3"/>
              <w:jc w:val="center"/>
            </w:pPr>
          </w:p>
        </w:tc>
      </w:tr>
      <w:tr w14:paraId="713822F8">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8F2CAB9">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66CDAF2E">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0B35139B">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0626C539">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1889D60F">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498AC415">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6F2740DE">
            <w:pPr>
              <w:spacing w:line="360" w:lineRule="auto"/>
              <w:ind w:right="3"/>
              <w:jc w:val="center"/>
            </w:pPr>
          </w:p>
        </w:tc>
      </w:tr>
      <w:tr w14:paraId="1B3C476C">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2494A2E">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1D8D0F09">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D1B47DE">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433D2D43">
            <w:pPr>
              <w:spacing w:line="360" w:lineRule="auto"/>
              <w:ind w:right="104"/>
              <w:jc w:val="center"/>
            </w:pPr>
            <w:r>
              <w:rPr>
                <w:rFonts w:ascii="宋体" w:hAnsi="宋体" w:cs="宋体"/>
              </w:rPr>
              <w:t xml:space="preserve">员工总人数： </w:t>
            </w:r>
          </w:p>
        </w:tc>
      </w:tr>
      <w:tr w14:paraId="04347D93">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77B2ABB">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6A680C78">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706C2994">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693D0AEC">
            <w:pPr>
              <w:spacing w:after="95" w:line="360" w:lineRule="auto"/>
              <w:ind w:right="108"/>
              <w:jc w:val="center"/>
            </w:pPr>
            <w:r>
              <w:rPr>
                <w:rFonts w:ascii="宋体" w:hAnsi="宋体" w:cs="宋体"/>
              </w:rPr>
              <w:t xml:space="preserve">其 </w:t>
            </w:r>
          </w:p>
          <w:p w14:paraId="6149D185">
            <w:pPr>
              <w:spacing w:after="92" w:line="360" w:lineRule="auto"/>
              <w:ind w:right="2"/>
              <w:jc w:val="center"/>
            </w:pPr>
          </w:p>
          <w:p w14:paraId="4C8B4893">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6C2A8005">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A97AF7B">
            <w:pPr>
              <w:spacing w:line="360" w:lineRule="auto"/>
              <w:ind w:right="3"/>
              <w:jc w:val="center"/>
            </w:pPr>
          </w:p>
        </w:tc>
      </w:tr>
      <w:tr w14:paraId="0C326883">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AAF21C2">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7AE8ADF4">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201F767C">
            <w:pPr>
              <w:spacing w:line="360" w:lineRule="auto"/>
            </w:pPr>
          </w:p>
        </w:tc>
        <w:tc>
          <w:tcPr>
            <w:tcW w:w="0" w:type="auto"/>
            <w:gridSpan w:val="2"/>
            <w:vMerge w:val="continue"/>
            <w:tcBorders>
              <w:top w:val="nil"/>
              <w:left w:val="single" w:color="000000" w:sz="6" w:space="0"/>
              <w:bottom w:val="nil"/>
              <w:right w:val="single" w:color="000000" w:sz="6" w:space="0"/>
            </w:tcBorders>
          </w:tcPr>
          <w:p w14:paraId="1F1C9718">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2DDD86C6">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59E1AD5">
            <w:pPr>
              <w:spacing w:line="360" w:lineRule="auto"/>
              <w:ind w:right="3"/>
              <w:jc w:val="center"/>
            </w:pPr>
          </w:p>
        </w:tc>
      </w:tr>
      <w:tr w14:paraId="14422AAA">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2CD4BB7">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1E399078">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3CD8E69F">
            <w:pPr>
              <w:spacing w:line="360" w:lineRule="auto"/>
            </w:pPr>
          </w:p>
        </w:tc>
        <w:tc>
          <w:tcPr>
            <w:tcW w:w="0" w:type="auto"/>
            <w:gridSpan w:val="2"/>
            <w:vMerge w:val="continue"/>
            <w:tcBorders>
              <w:top w:val="nil"/>
              <w:left w:val="single" w:color="000000" w:sz="6" w:space="0"/>
              <w:bottom w:val="nil"/>
              <w:right w:val="single" w:color="000000" w:sz="6" w:space="0"/>
            </w:tcBorders>
          </w:tcPr>
          <w:p w14:paraId="0E9209A8">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3D58126">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C45AFAA">
            <w:pPr>
              <w:spacing w:line="360" w:lineRule="auto"/>
              <w:ind w:right="3"/>
              <w:jc w:val="center"/>
            </w:pPr>
          </w:p>
        </w:tc>
      </w:tr>
      <w:tr w14:paraId="29BF12C9">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6FC1C3E8">
            <w:pPr>
              <w:spacing w:line="360" w:lineRule="auto"/>
            </w:pPr>
          </w:p>
        </w:tc>
        <w:tc>
          <w:tcPr>
            <w:tcW w:w="1241" w:type="dxa"/>
            <w:tcBorders>
              <w:top w:val="single" w:color="000000" w:sz="6" w:space="0"/>
              <w:left w:val="single" w:color="000000" w:sz="6" w:space="0"/>
              <w:bottom w:val="nil"/>
              <w:right w:val="nil"/>
            </w:tcBorders>
          </w:tcPr>
          <w:p w14:paraId="7562CB50">
            <w:pPr>
              <w:spacing w:line="360" w:lineRule="auto"/>
            </w:pPr>
          </w:p>
        </w:tc>
        <w:tc>
          <w:tcPr>
            <w:tcW w:w="1135" w:type="dxa"/>
            <w:tcBorders>
              <w:top w:val="single" w:color="000000" w:sz="6" w:space="0"/>
              <w:left w:val="nil"/>
              <w:bottom w:val="nil"/>
              <w:right w:val="single" w:color="000000" w:sz="6" w:space="0"/>
            </w:tcBorders>
          </w:tcPr>
          <w:p w14:paraId="2F50B0A8">
            <w:pPr>
              <w:spacing w:line="360" w:lineRule="auto"/>
            </w:pPr>
          </w:p>
        </w:tc>
        <w:tc>
          <w:tcPr>
            <w:tcW w:w="0" w:type="auto"/>
            <w:gridSpan w:val="2"/>
            <w:vMerge w:val="continue"/>
            <w:tcBorders>
              <w:top w:val="nil"/>
              <w:left w:val="single" w:color="000000" w:sz="6" w:space="0"/>
              <w:bottom w:val="nil"/>
              <w:right w:val="single" w:color="000000" w:sz="6" w:space="0"/>
            </w:tcBorders>
          </w:tcPr>
          <w:p w14:paraId="317B39AA">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57B02533">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7E462926">
            <w:pPr>
              <w:spacing w:line="360" w:lineRule="auto"/>
            </w:pPr>
          </w:p>
        </w:tc>
      </w:tr>
      <w:tr w14:paraId="121F9340">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26E0835D">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299E3568">
            <w:pPr>
              <w:spacing w:line="360" w:lineRule="auto"/>
              <w:ind w:right="-53"/>
              <w:jc w:val="right"/>
            </w:pPr>
          </w:p>
        </w:tc>
        <w:tc>
          <w:tcPr>
            <w:tcW w:w="1135" w:type="dxa"/>
            <w:tcBorders>
              <w:top w:val="nil"/>
              <w:left w:val="nil"/>
              <w:bottom w:val="single" w:color="000000" w:sz="6" w:space="0"/>
              <w:right w:val="single" w:color="000000" w:sz="6" w:space="0"/>
            </w:tcBorders>
          </w:tcPr>
          <w:p w14:paraId="2A706484">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75EEEAA7">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11D42B09">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1E3DD35">
            <w:pPr>
              <w:spacing w:line="360" w:lineRule="auto"/>
              <w:ind w:right="3"/>
              <w:jc w:val="center"/>
            </w:pPr>
          </w:p>
        </w:tc>
      </w:tr>
      <w:tr w14:paraId="45CAA7F0">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A3CB515">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783E277C">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19CC9FD2">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492FA3EC">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AB1247E">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CCF18E3">
            <w:pPr>
              <w:spacing w:line="360" w:lineRule="auto"/>
              <w:ind w:right="3"/>
              <w:jc w:val="center"/>
            </w:pPr>
          </w:p>
        </w:tc>
      </w:tr>
      <w:tr w14:paraId="40281229">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385A51B">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458A7A62">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06F3F294">
            <w:pPr>
              <w:spacing w:line="360" w:lineRule="auto"/>
            </w:pPr>
          </w:p>
        </w:tc>
      </w:tr>
      <w:tr w14:paraId="2B91923E">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2C6E2BAD">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34CB6311">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62DBA0B7">
            <w:pPr>
              <w:spacing w:line="360" w:lineRule="auto"/>
            </w:pPr>
          </w:p>
        </w:tc>
      </w:tr>
    </w:tbl>
    <w:p w14:paraId="2FF4F0CB">
      <w:pPr>
        <w:spacing w:line="360" w:lineRule="auto"/>
      </w:pPr>
      <w:r>
        <w:rPr>
          <w:rFonts w:ascii="宋体" w:hAnsi="宋体" w:cs="宋体"/>
        </w:rPr>
        <w:t>附：营业执照副本或事业单位法人证书、资质证书副本复印件加盖公章。</w:t>
      </w:r>
    </w:p>
    <w:p w14:paraId="62CBBEDB">
      <w:pPr>
        <w:pStyle w:val="5"/>
        <w:rPr>
          <w:rFonts w:ascii="宋体" w:hAnsi="宋体" w:eastAsia="宋体"/>
          <w:szCs w:val="24"/>
        </w:rPr>
      </w:pPr>
    </w:p>
    <w:bookmarkEnd w:id="83"/>
    <w:p w14:paraId="3B6228D0">
      <w:pPr>
        <w:spacing w:line="360" w:lineRule="auto"/>
        <w:ind w:left="876" w:leftChars="417" w:firstLine="360" w:firstLineChars="150"/>
        <w:rPr>
          <w:rFonts w:ascii="宋体" w:hAnsi="宋体"/>
          <w:sz w:val="24"/>
        </w:rPr>
      </w:pPr>
      <w:r>
        <w:rPr>
          <w:rFonts w:ascii="宋体" w:hAnsi="宋体"/>
          <w:sz w:val="24"/>
        </w:rPr>
        <w:br w:type="page"/>
      </w:r>
    </w:p>
    <w:p w14:paraId="1BE3D63B">
      <w:pPr>
        <w:spacing w:line="360" w:lineRule="exact"/>
        <w:rPr>
          <w:rFonts w:ascii="宋体" w:hAnsi="宋体" w:cs="宋体"/>
          <w:b/>
          <w:color w:val="000000"/>
          <w:kern w:val="0"/>
          <w:sz w:val="24"/>
        </w:rPr>
      </w:pPr>
      <w:bookmarkStart w:id="84" w:name="_Toc183588711"/>
      <w:r>
        <w:rPr>
          <w:rFonts w:hint="eastAsia" w:ascii="宋体" w:hAnsi="宋体"/>
          <w:b/>
          <w:color w:val="000000"/>
          <w:sz w:val="24"/>
        </w:rPr>
        <w:t xml:space="preserve">附件6.4  </w:t>
      </w:r>
      <w:r>
        <w:rPr>
          <w:rFonts w:hint="eastAsia" w:ascii="宋体" w:hAnsi="宋体" w:cs="宋体"/>
          <w:b/>
          <w:color w:val="000000"/>
          <w:kern w:val="0"/>
          <w:sz w:val="24"/>
        </w:rPr>
        <w:t>具有良好的商业信誉和健全的财务会计制度（承诺函）</w:t>
      </w:r>
    </w:p>
    <w:p w14:paraId="02E61F26">
      <w:pPr>
        <w:adjustRightInd w:val="0"/>
        <w:snapToGrid w:val="0"/>
        <w:spacing w:line="300" w:lineRule="auto"/>
        <w:rPr>
          <w:rFonts w:hAnsi="宋体"/>
          <w:color w:val="000000"/>
          <w:sz w:val="24"/>
        </w:rPr>
      </w:pPr>
    </w:p>
    <w:p w14:paraId="79445CEC">
      <w:pPr>
        <w:adjustRightInd w:val="0"/>
        <w:snapToGrid w:val="0"/>
        <w:spacing w:line="300" w:lineRule="auto"/>
        <w:rPr>
          <w:rFonts w:ascii="宋体" w:hAnsi="宋体"/>
          <w:color w:val="000000"/>
          <w:sz w:val="24"/>
        </w:rPr>
      </w:pPr>
      <w:r>
        <w:rPr>
          <w:rFonts w:hint="eastAsia" w:hAnsi="宋体"/>
          <w:color w:val="000000"/>
          <w:sz w:val="24"/>
        </w:rPr>
        <w:t>海南省教学仪器设备招标中心有限公司：</w:t>
      </w:r>
    </w:p>
    <w:p w14:paraId="0057638C">
      <w:pPr>
        <w:pStyle w:val="5"/>
        <w:jc w:val="left"/>
        <w:rPr>
          <w:rFonts w:ascii="宋体" w:hAnsi="宋体" w:eastAsia="宋体" w:cs="宋体"/>
          <w:b w:val="0"/>
          <w:color w:val="000000"/>
        </w:rPr>
      </w:pPr>
      <w:r>
        <w:rPr>
          <w:rFonts w:hint="eastAsia"/>
          <w:color w:val="000000"/>
        </w:rPr>
        <w:t xml:space="preserve"> </w:t>
      </w:r>
      <w:r>
        <w:rPr>
          <w:rFonts w:hint="eastAsia"/>
          <w:b w:val="0"/>
          <w:color w:val="000000"/>
        </w:rPr>
        <w:t xml:space="preserve"> </w:t>
      </w:r>
      <w:r>
        <w:rPr>
          <w:rFonts w:hint="eastAsia" w:ascii="宋体" w:hAnsi="宋体" w:eastAsia="宋体" w:cs="宋体"/>
          <w:b w:val="0"/>
          <w:color w:val="000000"/>
        </w:rPr>
        <w:t>我</w:t>
      </w:r>
      <w:r>
        <w:rPr>
          <w:rFonts w:hint="eastAsia" w:ascii="宋体" w:hAnsi="宋体" w:eastAsia="宋体"/>
          <w:b w:val="0"/>
          <w:color w:val="000000"/>
        </w:rPr>
        <w:t>单位在贵公司组织的（项目名称：     ），（项目编号：</w:t>
      </w:r>
      <w:r>
        <w:rPr>
          <w:rFonts w:ascii="宋体" w:hAnsi="宋体" w:eastAsia="宋体"/>
          <w:b w:val="0"/>
          <w:color w:val="000000"/>
        </w:rPr>
        <w:tab/>
      </w:r>
      <w:r>
        <w:rPr>
          <w:rFonts w:ascii="宋体" w:hAnsi="宋体" w:eastAsia="宋体"/>
          <w:b w:val="0"/>
          <w:color w:val="000000"/>
        </w:rPr>
        <w:tab/>
      </w:r>
      <w:r>
        <w:rPr>
          <w:rFonts w:hint="eastAsia" w:ascii="宋体" w:hAnsi="宋体" w:eastAsia="宋体"/>
          <w:b w:val="0"/>
          <w:color w:val="000000"/>
        </w:rPr>
        <w:t>）采购活动中郑重承诺</w:t>
      </w:r>
      <w:r>
        <w:rPr>
          <w:rFonts w:hint="eastAsia" w:ascii="宋体" w:hAnsi="宋体" w:eastAsia="宋体" w:cs="宋体"/>
          <w:b w:val="0"/>
          <w:color w:val="000000"/>
        </w:rPr>
        <w:t>具有良好的商业信誉和健全的财务会计制度。</w:t>
      </w:r>
      <w:r>
        <w:rPr>
          <w:rFonts w:ascii="宋体" w:hAnsi="宋体" w:eastAsia="宋体" w:cs="宋体"/>
          <w:b w:val="0"/>
          <w:color w:val="000000"/>
        </w:rPr>
        <w:t>如有虚假承诺</w:t>
      </w:r>
      <w:r>
        <w:rPr>
          <w:rFonts w:hint="eastAsia" w:ascii="宋体" w:hAnsi="宋体" w:eastAsia="宋体" w:cs="宋体"/>
          <w:b w:val="0"/>
          <w:color w:val="000000"/>
        </w:rPr>
        <w:t>，我们愿承担相应的法律责任。</w:t>
      </w:r>
    </w:p>
    <w:p w14:paraId="6FFD3E53">
      <w:pPr>
        <w:adjustRightInd w:val="0"/>
        <w:spacing w:line="360" w:lineRule="auto"/>
        <w:ind w:firstLine="2880" w:firstLineChars="1200"/>
        <w:rPr>
          <w:rFonts w:ascii="宋体" w:hAnsi="宋体"/>
          <w:bCs/>
          <w:color w:val="000000"/>
          <w:sz w:val="24"/>
        </w:rPr>
      </w:pPr>
      <w:r>
        <w:rPr>
          <w:rFonts w:hint="eastAsia" w:ascii="宋体" w:hAnsi="宋体"/>
          <w:color w:val="000000"/>
          <w:sz w:val="24"/>
        </w:rPr>
        <w:t>承诺人：    （填写名称并加盖公章）</w:t>
      </w:r>
    </w:p>
    <w:p w14:paraId="4EB51C1F">
      <w:pPr>
        <w:adjustRightInd w:val="0"/>
        <w:spacing w:line="360" w:lineRule="auto"/>
        <w:ind w:firstLine="2400" w:firstLineChars="1000"/>
        <w:rPr>
          <w:rFonts w:ascii="宋体" w:hAnsi="宋体"/>
          <w:bCs/>
          <w:color w:val="000000"/>
          <w:sz w:val="24"/>
        </w:rPr>
      </w:pPr>
      <w:r>
        <w:rPr>
          <w:rFonts w:hint="eastAsia" w:ascii="宋体" w:hAnsi="宋体"/>
          <w:color w:val="000000"/>
          <w:sz w:val="24"/>
        </w:rPr>
        <w:t>法定代表人或授权代表</w:t>
      </w:r>
      <w:r>
        <w:rPr>
          <w:rFonts w:hint="eastAsia" w:ascii="宋体" w:hAnsi="宋体"/>
          <w:bCs/>
          <w:color w:val="000000"/>
          <w:sz w:val="24"/>
        </w:rPr>
        <w:t>：</w:t>
      </w:r>
      <w:r>
        <w:rPr>
          <w:rFonts w:hint="eastAsia" w:ascii="宋体" w:hAnsi="宋体"/>
          <w:iCs/>
          <w:color w:val="000000"/>
          <w:sz w:val="24"/>
          <w:szCs w:val="21"/>
        </w:rPr>
        <w:t>（签字或盖章）</w:t>
      </w:r>
    </w:p>
    <w:p w14:paraId="1468627C">
      <w:pPr>
        <w:adjustRightInd w:val="0"/>
        <w:spacing w:line="360" w:lineRule="auto"/>
        <w:rPr>
          <w:rFonts w:ascii="宋体" w:hAnsi="宋体"/>
          <w:bCs/>
          <w:color w:val="000000"/>
          <w:sz w:val="24"/>
        </w:rPr>
      </w:pPr>
    </w:p>
    <w:p w14:paraId="4288EA55">
      <w:pPr>
        <w:ind w:firstLine="2880" w:firstLineChars="1200"/>
        <w:rPr>
          <w:rStyle w:val="65"/>
          <w:rFonts w:hAnsi="宋体"/>
          <w:color w:val="000000"/>
          <w:sz w:val="24"/>
        </w:rPr>
      </w:pPr>
      <w:r>
        <w:rPr>
          <w:rFonts w:hint="eastAsia" w:ascii="宋体" w:hAnsi="宋体"/>
          <w:bCs/>
          <w:color w:val="000000"/>
          <w:sz w:val="24"/>
        </w:rPr>
        <w:t>日期：2024年  月  日</w:t>
      </w:r>
    </w:p>
    <w:p w14:paraId="6625695F">
      <w:pPr>
        <w:rPr>
          <w:rFonts w:ascii="宋体" w:hAnsi="宋体"/>
          <w:color w:val="FF0000"/>
          <w:sz w:val="24"/>
        </w:rPr>
      </w:pPr>
    </w:p>
    <w:p w14:paraId="01F5962B">
      <w:pPr>
        <w:rPr>
          <w:rFonts w:ascii="宋体" w:hAnsi="宋体"/>
          <w:color w:val="FF0000"/>
          <w:sz w:val="24"/>
        </w:rPr>
      </w:pPr>
    </w:p>
    <w:p w14:paraId="3D200FAE">
      <w:pPr>
        <w:rPr>
          <w:rFonts w:ascii="宋体" w:hAnsi="宋体"/>
          <w:b/>
          <w:color w:val="000000"/>
          <w:sz w:val="24"/>
        </w:rPr>
      </w:pPr>
      <w:r>
        <w:rPr>
          <w:rFonts w:hint="eastAsia" w:ascii="宋体" w:hAnsi="宋体"/>
          <w:b/>
          <w:color w:val="000000"/>
          <w:sz w:val="24"/>
        </w:rPr>
        <w:t>附件6.5、</w:t>
      </w:r>
      <w:r>
        <w:rPr>
          <w:rFonts w:ascii="宋体" w:hAnsi="宋体"/>
          <w:b/>
          <w:color w:val="000000"/>
          <w:sz w:val="24"/>
        </w:rPr>
        <w:t>具有履行合同所必需的设备和专业技术能力承诺书</w:t>
      </w:r>
    </w:p>
    <w:p w14:paraId="0325074A">
      <w:pPr>
        <w:spacing w:line="360" w:lineRule="auto"/>
        <w:rPr>
          <w:rFonts w:ascii="宋体" w:hAnsi="宋体"/>
          <w:sz w:val="24"/>
        </w:rPr>
      </w:pPr>
    </w:p>
    <w:p w14:paraId="7665BCA2">
      <w:pPr>
        <w:spacing w:line="360" w:lineRule="auto"/>
        <w:rPr>
          <w:rFonts w:ascii="宋体" w:hAnsi="宋体"/>
          <w:sz w:val="24"/>
          <w:u w:val="single"/>
        </w:rPr>
      </w:pPr>
      <w:r>
        <w:rPr>
          <w:rFonts w:hint="eastAsia" w:ascii="宋体" w:hAnsi="宋体"/>
          <w:sz w:val="24"/>
        </w:rPr>
        <w:t>至：</w:t>
      </w:r>
      <w:r>
        <w:rPr>
          <w:rFonts w:hint="eastAsia" w:ascii="宋体" w:hAnsi="宋体"/>
          <w:sz w:val="24"/>
          <w:u w:val="single"/>
        </w:rPr>
        <w:t>海南省教学仪器设备招标中心有限公司</w:t>
      </w:r>
    </w:p>
    <w:p w14:paraId="102F0AA3">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5A3779C8">
      <w:pPr>
        <w:spacing w:line="360" w:lineRule="auto"/>
        <w:rPr>
          <w:rFonts w:ascii="宋体" w:hAnsi="宋体"/>
          <w:sz w:val="24"/>
        </w:rPr>
      </w:pPr>
      <w:r>
        <w:rPr>
          <w:rFonts w:ascii="宋体" w:hAnsi="宋体"/>
          <w:sz w:val="24"/>
        </w:rPr>
        <w:t>特此承诺</w:t>
      </w:r>
      <w:r>
        <w:rPr>
          <w:rFonts w:hint="eastAsia" w:ascii="宋体" w:hAnsi="宋体"/>
          <w:sz w:val="24"/>
        </w:rPr>
        <w:t>。</w:t>
      </w:r>
    </w:p>
    <w:p w14:paraId="7A084B0E">
      <w:pPr>
        <w:spacing w:line="360" w:lineRule="auto"/>
        <w:rPr>
          <w:rFonts w:ascii="宋体" w:hAnsi="宋体"/>
          <w:sz w:val="24"/>
        </w:rPr>
      </w:pPr>
    </w:p>
    <w:p w14:paraId="19E584D8">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70598ED3">
      <w:pPr>
        <w:spacing w:line="360" w:lineRule="auto"/>
        <w:rPr>
          <w:rFonts w:ascii="宋体" w:hAnsi="宋体"/>
          <w:sz w:val="24"/>
        </w:rPr>
      </w:pPr>
    </w:p>
    <w:p w14:paraId="56DFA364">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02DCC6AA">
      <w:pPr>
        <w:spacing w:line="360" w:lineRule="auto"/>
        <w:rPr>
          <w:rFonts w:ascii="宋体" w:hAnsi="宋体"/>
          <w:sz w:val="24"/>
        </w:rPr>
      </w:pPr>
    </w:p>
    <w:p w14:paraId="530FBC72">
      <w:pPr>
        <w:rPr>
          <w:rFonts w:ascii="宋体" w:hAnsi="宋体"/>
          <w:sz w:val="24"/>
        </w:rPr>
      </w:pPr>
      <w:r>
        <w:rPr>
          <w:rFonts w:ascii="宋体" w:hAnsi="宋体"/>
          <w:sz w:val="24"/>
        </w:rPr>
        <w:t>日期：</w:t>
      </w:r>
      <w:r>
        <w:rPr>
          <w:rFonts w:hint="eastAsia" w:ascii="宋体" w:hAnsi="宋体"/>
          <w:sz w:val="24"/>
        </w:rPr>
        <w:t>2024年   月   日</w:t>
      </w:r>
    </w:p>
    <w:p w14:paraId="32EA6647">
      <w:pPr>
        <w:adjustRightInd w:val="0"/>
        <w:snapToGrid w:val="0"/>
        <w:spacing w:line="360" w:lineRule="auto"/>
        <w:ind w:firstLine="480" w:firstLineChars="200"/>
        <w:rPr>
          <w:color w:val="FF0000"/>
          <w:sz w:val="24"/>
        </w:rPr>
      </w:pPr>
    </w:p>
    <w:p w14:paraId="7C8100BA">
      <w:pPr>
        <w:pStyle w:val="19"/>
      </w:pPr>
    </w:p>
    <w:p w14:paraId="6D188A44"/>
    <w:p w14:paraId="331EA488">
      <w:pPr>
        <w:pStyle w:val="19"/>
      </w:pPr>
    </w:p>
    <w:p w14:paraId="465FEE61">
      <w:pPr>
        <w:pStyle w:val="5"/>
        <w:snapToGrid w:val="0"/>
        <w:spacing w:line="300" w:lineRule="auto"/>
        <w:rPr>
          <w:rFonts w:ascii="宋体" w:hAnsi="宋体" w:eastAsia="宋体"/>
          <w:color w:val="000000"/>
          <w:szCs w:val="24"/>
        </w:rPr>
      </w:pPr>
    </w:p>
    <w:p w14:paraId="4DC0E371">
      <w:pPr>
        <w:pStyle w:val="5"/>
        <w:snapToGrid w:val="0"/>
        <w:spacing w:line="300" w:lineRule="auto"/>
        <w:rPr>
          <w:rFonts w:ascii="宋体" w:hAnsi="宋体" w:eastAsia="宋体"/>
          <w:bCs/>
          <w:color w:val="000000"/>
          <w:szCs w:val="24"/>
        </w:rPr>
      </w:pPr>
      <w:r>
        <w:rPr>
          <w:rFonts w:hint="eastAsia" w:ascii="宋体" w:hAnsi="宋体" w:eastAsia="宋体"/>
          <w:color w:val="000000"/>
          <w:szCs w:val="24"/>
        </w:rPr>
        <w:t>附件6.6</w:t>
      </w:r>
      <w:r>
        <w:rPr>
          <w:rFonts w:hint="eastAsia" w:ascii="宋体" w:hAnsi="宋体" w:cs="宋体"/>
          <w:color w:val="000000"/>
        </w:rPr>
        <w:t>具有依法缴纳税收和社会保障资金的良好记录（承诺函）</w:t>
      </w:r>
    </w:p>
    <w:p w14:paraId="18195F1A">
      <w:pPr>
        <w:adjustRightInd w:val="0"/>
        <w:snapToGrid w:val="0"/>
        <w:spacing w:line="300" w:lineRule="auto"/>
        <w:rPr>
          <w:rFonts w:hAnsi="宋体"/>
          <w:color w:val="000000"/>
          <w:sz w:val="24"/>
        </w:rPr>
      </w:pPr>
    </w:p>
    <w:p w14:paraId="43C0BB35">
      <w:pPr>
        <w:adjustRightInd w:val="0"/>
        <w:snapToGrid w:val="0"/>
        <w:spacing w:line="300" w:lineRule="auto"/>
        <w:rPr>
          <w:rFonts w:ascii="宋体" w:hAnsi="宋体"/>
          <w:color w:val="000000"/>
          <w:sz w:val="24"/>
        </w:rPr>
      </w:pPr>
      <w:r>
        <w:rPr>
          <w:rFonts w:hint="eastAsia" w:ascii="宋体" w:hAnsi="宋体"/>
          <w:color w:val="000000"/>
          <w:sz w:val="24"/>
        </w:rPr>
        <w:t>至：</w:t>
      </w:r>
      <w:r>
        <w:rPr>
          <w:rFonts w:hint="eastAsia" w:hAnsi="宋体"/>
          <w:color w:val="000000"/>
          <w:sz w:val="24"/>
        </w:rPr>
        <w:t>海南省教学仪器设备招标中心有限公司：</w:t>
      </w:r>
    </w:p>
    <w:p w14:paraId="6ED686E6">
      <w:pPr>
        <w:pStyle w:val="5"/>
        <w:jc w:val="left"/>
        <w:rPr>
          <w:rFonts w:ascii="宋体" w:hAnsi="宋体" w:eastAsia="宋体" w:cs="宋体"/>
          <w:b w:val="0"/>
          <w:color w:val="000000"/>
        </w:rPr>
      </w:pPr>
      <w:r>
        <w:rPr>
          <w:rFonts w:hint="eastAsia"/>
          <w:color w:val="000000"/>
        </w:rPr>
        <w:t xml:space="preserve"> </w:t>
      </w:r>
      <w:r>
        <w:rPr>
          <w:rFonts w:hint="eastAsia"/>
          <w:b w:val="0"/>
          <w:color w:val="000000"/>
        </w:rPr>
        <w:t xml:space="preserve"> </w:t>
      </w:r>
      <w:r>
        <w:rPr>
          <w:rFonts w:hint="eastAsia" w:ascii="宋体" w:hAnsi="宋体" w:eastAsia="宋体"/>
          <w:b w:val="0"/>
          <w:color w:val="000000"/>
        </w:rPr>
        <w:t xml:space="preserve"> 我单位在贵公司组织的（项目名称：     ），（项目编号：</w:t>
      </w:r>
      <w:r>
        <w:rPr>
          <w:rFonts w:ascii="宋体" w:hAnsi="宋体" w:eastAsia="宋体"/>
          <w:b w:val="0"/>
          <w:color w:val="000000"/>
        </w:rPr>
        <w:tab/>
      </w:r>
      <w:r>
        <w:rPr>
          <w:rFonts w:ascii="宋体" w:hAnsi="宋体" w:eastAsia="宋体"/>
          <w:b w:val="0"/>
          <w:color w:val="000000"/>
        </w:rPr>
        <w:tab/>
      </w:r>
      <w:r>
        <w:rPr>
          <w:rFonts w:hint="eastAsia" w:ascii="宋体" w:hAnsi="宋体" w:eastAsia="宋体"/>
          <w:b w:val="0"/>
          <w:color w:val="000000"/>
        </w:rPr>
        <w:t>）采购活动中郑重承诺</w:t>
      </w:r>
      <w:r>
        <w:rPr>
          <w:rFonts w:hint="eastAsia" w:ascii="宋体" w:hAnsi="宋体" w:eastAsia="宋体" w:cs="宋体"/>
          <w:b w:val="0"/>
          <w:color w:val="000000"/>
        </w:rPr>
        <w:t>具有依法缴纳税收和社会保障资金的良好记录。</w:t>
      </w:r>
      <w:r>
        <w:rPr>
          <w:rFonts w:ascii="宋体" w:hAnsi="宋体" w:eastAsia="宋体" w:cs="宋体"/>
          <w:b w:val="0"/>
          <w:color w:val="000000"/>
        </w:rPr>
        <w:t>如有虚假承诺</w:t>
      </w:r>
      <w:r>
        <w:rPr>
          <w:rFonts w:hint="eastAsia" w:ascii="宋体" w:hAnsi="宋体" w:eastAsia="宋体" w:cs="宋体"/>
          <w:b w:val="0"/>
          <w:color w:val="000000"/>
        </w:rPr>
        <w:t>，我们愿承担相应的法律责任。</w:t>
      </w:r>
    </w:p>
    <w:p w14:paraId="4D6C9146">
      <w:pPr>
        <w:pStyle w:val="5"/>
        <w:ind w:firstLine="3386" w:firstLineChars="1176"/>
        <w:rPr>
          <w:rFonts w:ascii="宋体" w:hAnsi="宋体" w:eastAsia="宋体"/>
          <w:b w:val="0"/>
          <w:bCs/>
          <w:color w:val="000000"/>
        </w:rPr>
      </w:pPr>
      <w:r>
        <w:rPr>
          <w:rFonts w:hint="eastAsia" w:ascii="宋体" w:hAnsi="宋体" w:eastAsia="宋体"/>
          <w:b w:val="0"/>
          <w:color w:val="000000"/>
        </w:rPr>
        <w:t>承诺人：    （填写名称并加盖公章）</w:t>
      </w:r>
    </w:p>
    <w:p w14:paraId="343BF95A">
      <w:pPr>
        <w:adjustRightInd w:val="0"/>
        <w:spacing w:line="360" w:lineRule="auto"/>
        <w:ind w:firstLine="2640" w:firstLineChars="1100"/>
        <w:rPr>
          <w:rFonts w:ascii="宋体" w:hAnsi="宋体"/>
          <w:bCs/>
          <w:color w:val="000000"/>
          <w:sz w:val="24"/>
        </w:rPr>
      </w:pPr>
      <w:r>
        <w:rPr>
          <w:rFonts w:hint="eastAsia" w:ascii="宋体" w:hAnsi="宋体"/>
          <w:color w:val="000000"/>
          <w:sz w:val="24"/>
        </w:rPr>
        <w:t>法定代表人或授权代表</w:t>
      </w:r>
      <w:r>
        <w:rPr>
          <w:rFonts w:hint="eastAsia" w:ascii="宋体" w:hAnsi="宋体"/>
          <w:bCs/>
          <w:color w:val="000000"/>
          <w:sz w:val="24"/>
        </w:rPr>
        <w:t>：</w:t>
      </w:r>
      <w:r>
        <w:rPr>
          <w:rFonts w:hint="eastAsia" w:ascii="宋体" w:hAnsi="宋体"/>
          <w:iCs/>
          <w:color w:val="000000"/>
          <w:sz w:val="24"/>
          <w:szCs w:val="21"/>
        </w:rPr>
        <w:t>（签字或盖章）</w:t>
      </w:r>
    </w:p>
    <w:p w14:paraId="405C9780">
      <w:pPr>
        <w:adjustRightInd w:val="0"/>
        <w:spacing w:line="360" w:lineRule="auto"/>
        <w:ind w:firstLine="480" w:firstLineChars="200"/>
        <w:rPr>
          <w:rFonts w:ascii="宋体" w:hAnsi="宋体"/>
          <w:bCs/>
          <w:color w:val="FF0000"/>
          <w:sz w:val="24"/>
        </w:rPr>
      </w:pPr>
    </w:p>
    <w:p w14:paraId="0FC83F70">
      <w:pPr>
        <w:ind w:firstLine="3240" w:firstLineChars="1350"/>
        <w:rPr>
          <w:rStyle w:val="65"/>
          <w:rFonts w:hAnsi="宋体"/>
          <w:color w:val="000000"/>
          <w:sz w:val="24"/>
        </w:rPr>
      </w:pPr>
      <w:r>
        <w:rPr>
          <w:rFonts w:hint="eastAsia" w:ascii="宋体" w:hAnsi="宋体"/>
          <w:bCs/>
          <w:color w:val="000000"/>
          <w:sz w:val="24"/>
        </w:rPr>
        <w:t>日期：2024年  月  日</w:t>
      </w:r>
    </w:p>
    <w:p w14:paraId="4227D20D">
      <w:pPr>
        <w:pStyle w:val="5"/>
        <w:snapToGrid w:val="0"/>
        <w:spacing w:line="300" w:lineRule="auto"/>
        <w:rPr>
          <w:rFonts w:ascii="宋体" w:hAnsi="宋体" w:eastAsia="宋体"/>
          <w:bCs/>
          <w:color w:val="000000"/>
          <w:szCs w:val="24"/>
        </w:rPr>
      </w:pPr>
    </w:p>
    <w:p w14:paraId="5B58BDB3">
      <w:pPr>
        <w:pStyle w:val="5"/>
        <w:keepNext w:val="0"/>
        <w:keepLines w:val="0"/>
        <w:rPr>
          <w:rFonts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84"/>
    </w:p>
    <w:p w14:paraId="2DF85D28">
      <w:pPr>
        <w:spacing w:line="360" w:lineRule="auto"/>
        <w:jc w:val="center"/>
        <w:rPr>
          <w:rFonts w:ascii="宋体" w:hAnsi="宋体"/>
          <w:sz w:val="24"/>
        </w:rPr>
      </w:pPr>
      <w:r>
        <w:rPr>
          <w:rFonts w:hint="eastAsia" w:ascii="宋体" w:hAnsi="宋体"/>
          <w:sz w:val="24"/>
        </w:rPr>
        <w:t>（须加盖本单位公章）</w:t>
      </w:r>
    </w:p>
    <w:p w14:paraId="1A55B3EC">
      <w:pPr>
        <w:rPr>
          <w:rFonts w:ascii="宋体" w:hAnsi="宋体"/>
          <w:sz w:val="24"/>
        </w:rPr>
      </w:pPr>
      <w:r>
        <w:rPr>
          <w:rFonts w:hint="eastAsia" w:ascii="宋体" w:hAnsi="宋体"/>
          <w:sz w:val="24"/>
        </w:rPr>
        <w:t>海南省教学仪器设备招标中心有限公司：</w:t>
      </w:r>
    </w:p>
    <w:p w14:paraId="36A3736D">
      <w:pPr>
        <w:rPr>
          <w:rFonts w:ascii="宋体" w:hAnsi="宋体"/>
          <w:sz w:val="24"/>
        </w:rPr>
      </w:pPr>
    </w:p>
    <w:p w14:paraId="602F8446">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2E6DF824">
      <w:pPr>
        <w:rPr>
          <w:rFonts w:ascii="宋体" w:hAnsi="宋体"/>
          <w:sz w:val="24"/>
        </w:rPr>
      </w:pPr>
    </w:p>
    <w:p w14:paraId="3E49CB55">
      <w:pPr>
        <w:ind w:firstLine="480" w:firstLineChars="200"/>
        <w:rPr>
          <w:rFonts w:ascii="宋体" w:hAnsi="宋体"/>
          <w:sz w:val="24"/>
        </w:rPr>
      </w:pPr>
      <w:r>
        <w:rPr>
          <w:rFonts w:hint="eastAsia" w:ascii="宋体" w:hAnsi="宋体"/>
          <w:sz w:val="24"/>
        </w:rPr>
        <w:t>特此声明。</w:t>
      </w:r>
    </w:p>
    <w:p w14:paraId="508AF987">
      <w:pPr>
        <w:rPr>
          <w:rFonts w:ascii="宋体" w:hAnsi="宋体"/>
          <w:sz w:val="24"/>
        </w:rPr>
      </w:pPr>
    </w:p>
    <w:p w14:paraId="10BA51D8">
      <w:pPr>
        <w:rPr>
          <w:rFonts w:ascii="宋体" w:hAnsi="宋体"/>
          <w:sz w:val="24"/>
        </w:rPr>
      </w:pPr>
    </w:p>
    <w:p w14:paraId="068DF0B0">
      <w:pPr>
        <w:ind w:firstLine="3600" w:firstLineChars="1500"/>
        <w:rPr>
          <w:rFonts w:ascii="宋体" w:hAnsi="宋体"/>
          <w:sz w:val="24"/>
        </w:rPr>
      </w:pPr>
      <w:r>
        <w:rPr>
          <w:rFonts w:hint="eastAsia" w:ascii="宋体" w:hAnsi="宋体"/>
          <w:sz w:val="24"/>
        </w:rPr>
        <w:t>法定代表人或被授权人签字：</w:t>
      </w:r>
    </w:p>
    <w:p w14:paraId="11A320AE">
      <w:pPr>
        <w:ind w:firstLine="3600" w:firstLineChars="1500"/>
        <w:rPr>
          <w:rFonts w:ascii="宋体" w:hAnsi="宋体"/>
          <w:sz w:val="24"/>
        </w:rPr>
      </w:pPr>
    </w:p>
    <w:p w14:paraId="30435DE0">
      <w:pPr>
        <w:ind w:firstLine="3600" w:firstLineChars="1500"/>
        <w:rPr>
          <w:rFonts w:ascii="宋体" w:hAnsi="宋体"/>
          <w:sz w:val="24"/>
        </w:rPr>
      </w:pPr>
    </w:p>
    <w:p w14:paraId="5C53CEF5">
      <w:pPr>
        <w:ind w:firstLine="3600" w:firstLineChars="1500"/>
        <w:rPr>
          <w:rFonts w:ascii="宋体" w:hAnsi="宋体"/>
          <w:sz w:val="24"/>
        </w:rPr>
      </w:pPr>
    </w:p>
    <w:p w14:paraId="0A31F583">
      <w:pPr>
        <w:ind w:firstLine="3840" w:firstLineChars="1600"/>
        <w:rPr>
          <w:rFonts w:ascii="宋体" w:hAnsi="宋体"/>
          <w:sz w:val="24"/>
        </w:rPr>
      </w:pPr>
      <w:r>
        <w:rPr>
          <w:rFonts w:hint="eastAsia" w:ascii="宋体" w:hAnsi="宋体"/>
          <w:sz w:val="24"/>
        </w:rPr>
        <w:t>供应商名称：（盖公章）：</w:t>
      </w:r>
    </w:p>
    <w:p w14:paraId="1BEAF3A8">
      <w:pPr>
        <w:ind w:firstLine="5280" w:firstLineChars="2200"/>
        <w:rPr>
          <w:rFonts w:ascii="宋体" w:hAnsi="宋体"/>
          <w:sz w:val="24"/>
        </w:rPr>
      </w:pPr>
    </w:p>
    <w:p w14:paraId="30A216FD">
      <w:pPr>
        <w:ind w:firstLine="3600" w:firstLineChars="1500"/>
        <w:rPr>
          <w:rFonts w:ascii="宋体" w:hAnsi="宋体"/>
          <w:sz w:val="24"/>
        </w:rPr>
      </w:pPr>
    </w:p>
    <w:p w14:paraId="3D67EA7F">
      <w:pPr>
        <w:ind w:firstLine="3600" w:firstLineChars="1500"/>
        <w:rPr>
          <w:rFonts w:ascii="宋体" w:hAnsi="宋体"/>
          <w:sz w:val="24"/>
        </w:rPr>
      </w:pPr>
    </w:p>
    <w:p w14:paraId="6195F57D">
      <w:pPr>
        <w:ind w:firstLine="6360" w:firstLineChars="2650"/>
        <w:rPr>
          <w:rFonts w:ascii="仿宋_GB2312" w:eastAsia="仿宋_GB2312"/>
          <w:sz w:val="24"/>
        </w:rPr>
      </w:pPr>
      <w:r>
        <w:rPr>
          <w:rFonts w:hint="eastAsia" w:ascii="宋体" w:hAnsi="宋体"/>
          <w:sz w:val="24"/>
        </w:rPr>
        <w:t>年    月    日</w:t>
      </w:r>
    </w:p>
    <w:p w14:paraId="1EE5772C"/>
    <w:p w14:paraId="02C31842">
      <w:pPr>
        <w:pStyle w:val="5"/>
        <w:jc w:val="both"/>
        <w:rPr>
          <w:rStyle w:val="65"/>
          <w:rFonts w:hAnsi="宋体"/>
        </w:rPr>
      </w:pPr>
      <w:r>
        <w:rPr>
          <w:rFonts w:hint="eastAsia" w:ascii="宋体" w:hAnsi="宋体" w:eastAsia="宋体"/>
          <w:szCs w:val="24"/>
        </w:rPr>
        <w:t>附件6.8 参加政府采购活动前三年内，在经营活动中没有环保类行政处罚记录</w:t>
      </w:r>
    </w:p>
    <w:p w14:paraId="04E035DA">
      <w:pPr>
        <w:pStyle w:val="9"/>
        <w:overflowPunct w:val="0"/>
        <w:spacing w:line="560" w:lineRule="exact"/>
        <w:ind w:firstLine="0"/>
        <w:jc w:val="center"/>
        <w:rPr>
          <w:b/>
          <w:sz w:val="32"/>
          <w:szCs w:val="32"/>
        </w:rPr>
      </w:pPr>
      <w:r>
        <w:rPr>
          <w:b/>
          <w:sz w:val="32"/>
          <w:szCs w:val="32"/>
        </w:rPr>
        <w:t>环保类行政处罚记录声明函</w:t>
      </w:r>
    </w:p>
    <w:p w14:paraId="79F81896">
      <w:pPr>
        <w:spacing w:line="480" w:lineRule="auto"/>
        <w:rPr>
          <w:sz w:val="24"/>
        </w:rPr>
      </w:pPr>
      <w:r>
        <w:rPr>
          <w:rFonts w:hint="eastAsia"/>
          <w:sz w:val="24"/>
        </w:rPr>
        <w:t>致：</w:t>
      </w:r>
      <w:r>
        <w:rPr>
          <w:rFonts w:hint="eastAsia"/>
          <w:sz w:val="24"/>
          <w:u w:val="single"/>
        </w:rPr>
        <w:t>（采购人名称）</w:t>
      </w:r>
    </w:p>
    <w:p w14:paraId="76C50A7F">
      <w:pPr>
        <w:spacing w:line="480" w:lineRule="auto"/>
        <w:ind w:firstLine="480" w:firstLineChars="200"/>
        <w:rPr>
          <w:sz w:val="24"/>
        </w:rPr>
      </w:pPr>
      <w:r>
        <w:rPr>
          <w:rFonts w:hint="eastAsia"/>
          <w:sz w:val="24"/>
        </w:rPr>
        <w:t>我单位（供应商名称）郑重声明：</w:t>
      </w:r>
    </w:p>
    <w:p w14:paraId="1362AFBE">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4A15DD83">
      <w:pPr>
        <w:pStyle w:val="30"/>
        <w:jc w:val="both"/>
      </w:pPr>
    </w:p>
    <w:p w14:paraId="2570960B">
      <w:pPr>
        <w:adjustRightInd w:val="0"/>
        <w:spacing w:line="360" w:lineRule="auto"/>
        <w:ind w:firstLine="3240" w:firstLineChars="1350"/>
        <w:rPr>
          <w:bCs/>
          <w:sz w:val="24"/>
        </w:rPr>
      </w:pPr>
      <w:r>
        <w:rPr>
          <w:rFonts w:hint="eastAsia"/>
          <w:sz w:val="24"/>
        </w:rPr>
        <w:t>声明人：（填写名称并盖章）</w:t>
      </w:r>
    </w:p>
    <w:p w14:paraId="703477FC">
      <w:pPr>
        <w:adjustRightInd w:val="0"/>
        <w:spacing w:line="360" w:lineRule="auto"/>
        <w:ind w:firstLine="480" w:firstLineChars="200"/>
        <w:rPr>
          <w:sz w:val="24"/>
        </w:rPr>
      </w:pPr>
    </w:p>
    <w:p w14:paraId="15AA3FCB">
      <w:pPr>
        <w:ind w:firstLine="4320" w:firstLineChars="1800"/>
        <w:rPr>
          <w:rFonts w:ascii="宋体" w:hAnsi="宋体"/>
          <w:b/>
        </w:rPr>
      </w:pPr>
      <w:r>
        <w:rPr>
          <w:rFonts w:hint="eastAsia"/>
          <w:sz w:val="24"/>
        </w:rPr>
        <w:t>法定代表人或授权代表</w:t>
      </w:r>
      <w:r>
        <w:rPr>
          <w:rFonts w:hint="eastAsia"/>
          <w:bCs/>
          <w:sz w:val="24"/>
        </w:rPr>
        <w:t>：</w:t>
      </w:r>
      <w:r>
        <w:rPr>
          <w:rFonts w:hint="eastAsia"/>
          <w:iCs/>
          <w:sz w:val="24"/>
          <w:szCs w:val="21"/>
        </w:rPr>
        <w:t>（签字或盖章）</w:t>
      </w:r>
    </w:p>
    <w:p w14:paraId="05BC4330">
      <w:pPr>
        <w:spacing w:before="156" w:after="156" w:line="360" w:lineRule="exact"/>
        <w:rPr>
          <w:rFonts w:ascii="宋体" w:hAnsi="宋体"/>
          <w:b/>
          <w:spacing w:val="24"/>
          <w:kern w:val="0"/>
          <w:sz w:val="24"/>
        </w:rPr>
      </w:pPr>
      <w:r>
        <w:rPr>
          <w:rFonts w:hint="eastAsia" w:ascii="宋体" w:hAnsi="宋体"/>
          <w:b/>
          <w:spacing w:val="24"/>
          <w:kern w:val="0"/>
          <w:sz w:val="24"/>
        </w:rPr>
        <w:t>附件</w:t>
      </w:r>
      <w:bookmarkEnd w:id="65"/>
      <w:bookmarkStart w:id="85" w:name="_Toc183588718"/>
      <w:r>
        <w:rPr>
          <w:rFonts w:hint="eastAsia" w:ascii="宋体" w:hAnsi="宋体"/>
          <w:b/>
          <w:spacing w:val="24"/>
          <w:kern w:val="0"/>
          <w:sz w:val="24"/>
        </w:rPr>
        <w:t>7、 代理服务费承诺书（格式）</w:t>
      </w:r>
      <w:bookmarkEnd w:id="85"/>
    </w:p>
    <w:p w14:paraId="5C45C8B5">
      <w:pPr>
        <w:pStyle w:val="25"/>
        <w:spacing w:before="156" w:after="156"/>
        <w:ind w:firstLine="448" w:firstLineChars="200"/>
        <w:rPr>
          <w:rFonts w:hAnsi="宋体"/>
          <w:szCs w:val="24"/>
        </w:rPr>
      </w:pPr>
      <w:r>
        <w:rPr>
          <w:rFonts w:hint="eastAsia" w:hAnsi="宋体"/>
          <w:szCs w:val="24"/>
        </w:rPr>
        <w:t>致：海南省教学仪器设备招标中心有限公司：</w:t>
      </w:r>
    </w:p>
    <w:p w14:paraId="6731DCC5">
      <w:pPr>
        <w:pStyle w:val="25"/>
        <w:spacing w:before="156" w:after="156"/>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w:t>
      </w:r>
    </w:p>
    <w:p w14:paraId="550C44FE">
      <w:pPr>
        <w:pStyle w:val="25"/>
        <w:spacing w:before="156" w:after="156"/>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4D12A55B">
      <w:pPr>
        <w:pStyle w:val="25"/>
        <w:spacing w:before="156" w:after="156"/>
        <w:ind w:firstLine="448" w:firstLineChars="200"/>
        <w:rPr>
          <w:rFonts w:hAnsi="宋体"/>
          <w:szCs w:val="24"/>
        </w:rPr>
      </w:pPr>
    </w:p>
    <w:p w14:paraId="3EEE0983">
      <w:pPr>
        <w:pStyle w:val="25"/>
        <w:spacing w:before="156" w:after="156"/>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CD1F95F">
      <w:pPr>
        <w:pStyle w:val="25"/>
        <w:spacing w:before="156" w:after="156"/>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70834B79">
      <w:pPr>
        <w:pStyle w:val="25"/>
        <w:spacing w:before="156" w:after="156"/>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154E882B">
      <w:pPr>
        <w:pStyle w:val="25"/>
        <w:spacing w:before="156" w:after="156"/>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10DCFB0">
      <w:pPr>
        <w:pStyle w:val="25"/>
        <w:spacing w:before="156" w:after="156"/>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4E8C338A">
      <w:pPr>
        <w:pStyle w:val="25"/>
        <w:spacing w:before="156" w:after="156"/>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2DE3B2EA">
      <w:pPr>
        <w:pStyle w:val="5"/>
        <w:keepNext w:val="0"/>
        <w:keepLines w:val="0"/>
        <w:spacing w:before="156" w:after="156" w:line="415" w:lineRule="auto"/>
        <w:jc w:val="both"/>
        <w:rPr>
          <w:rFonts w:ascii="宋体" w:hAnsi="宋体" w:eastAsia="宋体"/>
          <w:bCs/>
          <w:szCs w:val="24"/>
        </w:rPr>
      </w:pPr>
      <w:bookmarkStart w:id="86" w:name="_Toc183588719"/>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86"/>
    </w:p>
    <w:p w14:paraId="008F67F4">
      <w:pPr>
        <w:autoSpaceDE w:val="0"/>
        <w:autoSpaceDN w:val="0"/>
        <w:adjustRightInd w:val="0"/>
        <w:spacing w:before="156" w:after="156"/>
        <w:jc w:val="left"/>
        <w:rPr>
          <w:rFonts w:ascii="宋体" w:hAnsi="宋体" w:cs="仿宋"/>
          <w:b/>
          <w:kern w:val="0"/>
          <w:sz w:val="24"/>
        </w:rPr>
      </w:pPr>
    </w:p>
    <w:p w14:paraId="6D840C40">
      <w:pPr>
        <w:autoSpaceDE w:val="0"/>
        <w:autoSpaceDN w:val="0"/>
        <w:adjustRightInd w:val="0"/>
        <w:spacing w:before="156" w:after="156"/>
        <w:jc w:val="left"/>
        <w:rPr>
          <w:rFonts w:ascii="宋体" w:hAnsi="宋体" w:cs="仿宋"/>
          <w:b/>
          <w:kern w:val="0"/>
          <w:sz w:val="24"/>
        </w:rPr>
      </w:pPr>
      <w:r>
        <w:rPr>
          <w:rFonts w:hint="eastAsia" w:ascii="宋体" w:hAnsi="宋体" w:cs="仿宋"/>
          <w:b/>
          <w:kern w:val="0"/>
          <w:sz w:val="24"/>
        </w:rPr>
        <w:t>附件9、  中小型、微型企业声明函</w:t>
      </w:r>
    </w:p>
    <w:p w14:paraId="1C6471D6">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14:paraId="26CDD927">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号）的规定，本公司属于</w:t>
      </w:r>
      <w:r>
        <w:rPr>
          <w:rFonts w:hint="eastAsia" w:ascii="宋体" w:hAnsi="宋体" w:cs="仿宋"/>
          <w:kern w:val="0"/>
          <w:sz w:val="24"/>
          <w:u w:val="single"/>
        </w:rPr>
        <w:t>（采购文件中明确的所属行业）；</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；本公司（联合体）参加（单位名称）的（项目名称）采购活动，提供的货物全部由符合政策要求的中小企业制造。相关企业（含联合体中的中小企业、签订分包意向协议的中小企业）的具体情况如下：</w:t>
      </w:r>
    </w:p>
    <w:p w14:paraId="4B6FD0F4">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3005B074">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7416908F">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14:paraId="5C9EE336">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71899146">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33A2801D">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14:paraId="7C8B7EC2">
      <w:pPr>
        <w:spacing w:before="156" w:after="156"/>
        <w:rPr>
          <w:rFonts w:ascii="宋体" w:hAnsi="宋体"/>
          <w:sz w:val="24"/>
        </w:rPr>
      </w:pPr>
      <w:r>
        <w:rPr>
          <w:rFonts w:hint="eastAsia" w:ascii="宋体" w:hAnsi="宋体" w:cs="仿宋"/>
          <w:kern w:val="0"/>
          <w:sz w:val="24"/>
        </w:rPr>
        <w:t>日期：</w:t>
      </w:r>
    </w:p>
    <w:p w14:paraId="5ECDAEEE">
      <w:pPr>
        <w:spacing w:before="156" w:after="156"/>
        <w:rPr>
          <w:rFonts w:ascii="宋体" w:hAnsi="宋体"/>
          <w:sz w:val="24"/>
        </w:rPr>
      </w:pPr>
    </w:p>
    <w:p w14:paraId="0CDF91D4">
      <w:pPr>
        <w:adjustRightInd w:val="0"/>
        <w:snapToGrid w:val="0"/>
        <w:spacing w:before="156" w:after="156" w:line="460" w:lineRule="exact"/>
        <w:rPr>
          <w:rFonts w:ascii="宋体" w:hAnsi="宋体"/>
          <w:b/>
          <w:sz w:val="24"/>
          <w:szCs w:val="20"/>
        </w:rPr>
      </w:pPr>
      <w:r>
        <w:rPr>
          <w:rFonts w:hint="eastAsia" w:ascii="宋体" w:hAnsi="宋体"/>
          <w:b/>
          <w:sz w:val="24"/>
          <w:szCs w:val="20"/>
        </w:rPr>
        <w:t>附件10残疾人福利性单位声明函</w:t>
      </w:r>
    </w:p>
    <w:p w14:paraId="291A4F96">
      <w:pPr>
        <w:adjustRightInd w:val="0"/>
        <w:snapToGrid w:val="0"/>
        <w:spacing w:before="156" w:after="156"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62529C">
      <w:pPr>
        <w:adjustRightInd w:val="0"/>
        <w:snapToGrid w:val="0"/>
        <w:spacing w:before="156" w:after="156"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13C35779">
      <w:pPr>
        <w:adjustRightInd w:val="0"/>
        <w:snapToGrid w:val="0"/>
        <w:spacing w:before="156" w:after="156" w:line="480" w:lineRule="exact"/>
        <w:ind w:firstLine="480" w:firstLineChars="200"/>
        <w:rPr>
          <w:rFonts w:ascii="宋体" w:hAnsi="宋体"/>
          <w:sz w:val="24"/>
          <w:szCs w:val="20"/>
        </w:rPr>
        <w:sectPr>
          <w:pgSz w:w="11906" w:h="16838"/>
          <w:pgMar w:top="777" w:right="1469" w:bottom="1089" w:left="1440" w:header="851" w:footer="794" w:gutter="0"/>
          <w:cols w:space="720" w:num="1"/>
          <w:docGrid w:type="lines" w:linePitch="312" w:charSpace="0"/>
        </w:sectPr>
      </w:pPr>
      <w:r>
        <w:rPr>
          <w:rFonts w:hint="eastAsia" w:ascii="宋体" w:hAnsi="宋体"/>
          <w:sz w:val="24"/>
          <w:szCs w:val="20"/>
        </w:rPr>
        <w:t>                                单位名称（盖章）</w:t>
      </w:r>
    </w:p>
    <w:p w14:paraId="64BC1CB5">
      <w:pPr>
        <w:adjustRightInd w:val="0"/>
        <w:snapToGrid w:val="0"/>
        <w:spacing w:before="156" w:after="156"/>
        <w:rPr>
          <w:rFonts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743F7DC3">
      <w:pPr>
        <w:adjustRightInd w:val="0"/>
        <w:snapToGrid w:val="0"/>
        <w:spacing w:before="156" w:after="156"/>
        <w:rPr>
          <w:rFonts w:ascii="宋体" w:hAnsi="宋体"/>
          <w:sz w:val="24"/>
        </w:rPr>
      </w:pPr>
      <w:r>
        <w:rPr>
          <w:rFonts w:hint="eastAsia" w:ascii="宋体" w:hAnsi="宋体"/>
          <w:sz w:val="24"/>
        </w:rPr>
        <w:t>致：海南省教学仪器设备招标中心有限公司：</w:t>
      </w:r>
    </w:p>
    <w:p w14:paraId="3F581792">
      <w:pPr>
        <w:spacing w:before="156" w:after="156"/>
        <w:rPr>
          <w:rFonts w:ascii="宋体" w:hAnsi="宋体"/>
          <w:sz w:val="24"/>
        </w:rPr>
      </w:pPr>
      <w:r>
        <w:rPr>
          <w:rFonts w:hint="eastAsia" w:ascii="宋体" w:hAnsi="宋体"/>
          <w:sz w:val="24"/>
        </w:rPr>
        <w:t>我单位在参加项目的采购活动中，郑重承诺如下：</w:t>
      </w:r>
    </w:p>
    <w:p w14:paraId="4827B419">
      <w:pPr>
        <w:spacing w:before="156" w:after="156"/>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5328CD09">
      <w:pPr>
        <w:spacing w:before="156" w:after="156"/>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45E0D1E9">
      <w:pPr>
        <w:spacing w:before="156" w:after="156"/>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21CEDB6">
      <w:pPr>
        <w:spacing w:before="156" w:after="156"/>
        <w:ind w:firstLine="480" w:firstLineChars="200"/>
        <w:rPr>
          <w:rFonts w:ascii="宋体" w:hAnsi="宋体"/>
          <w:sz w:val="24"/>
        </w:rPr>
      </w:pPr>
      <w:r>
        <w:rPr>
          <w:rFonts w:hint="eastAsia" w:ascii="宋体" w:hAnsi="宋体"/>
          <w:sz w:val="24"/>
        </w:rPr>
        <w:t>4、我方一旦成交，将严格按照采购文件中所承诺的报价、质量、工期、措施、项目负责人等内容组织实施；</w:t>
      </w:r>
    </w:p>
    <w:p w14:paraId="05A2A03B">
      <w:pPr>
        <w:spacing w:before="156" w:after="156"/>
        <w:ind w:firstLine="480" w:firstLineChars="200"/>
        <w:rPr>
          <w:rFonts w:ascii="宋体" w:hAnsi="宋体"/>
          <w:sz w:val="24"/>
        </w:rPr>
      </w:pPr>
      <w:r>
        <w:rPr>
          <w:rFonts w:hint="eastAsia" w:ascii="宋体" w:hAnsi="宋体"/>
          <w:sz w:val="24"/>
        </w:rPr>
        <w:t>5、我方一旦成交，将按规定及时与采购人签订合同。</w:t>
      </w:r>
    </w:p>
    <w:p w14:paraId="07812AC2">
      <w:pPr>
        <w:spacing w:before="156" w:after="156"/>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我公司如果成交本项目，对本项目提供的所有货物保证货源全新正品，保质保量，按时供货，否则按合同赔偿违约金，并自愿接受省财政部门的相关处罚。</w:t>
      </w:r>
    </w:p>
    <w:p w14:paraId="03E877F6">
      <w:pPr>
        <w:spacing w:before="156" w:after="156"/>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00AB2E1B">
      <w:pPr>
        <w:spacing w:before="156" w:after="156"/>
        <w:ind w:firstLine="480" w:firstLineChars="200"/>
        <w:rPr>
          <w:rFonts w:ascii="宋体" w:hAnsi="宋体"/>
          <w:sz w:val="24"/>
        </w:rPr>
      </w:pPr>
      <w:r>
        <w:rPr>
          <w:rFonts w:hint="eastAsia" w:ascii="宋体" w:hAnsi="宋体"/>
          <w:sz w:val="24"/>
        </w:rPr>
        <w:t>（1）不同供应商的响应文件由同一单位或者个人编制；</w:t>
      </w:r>
    </w:p>
    <w:p w14:paraId="55AF5BDE">
      <w:pPr>
        <w:spacing w:before="156" w:after="156"/>
        <w:ind w:firstLine="480" w:firstLineChars="200"/>
        <w:rPr>
          <w:rFonts w:ascii="宋体" w:hAnsi="宋体"/>
          <w:sz w:val="24"/>
        </w:rPr>
      </w:pPr>
      <w:r>
        <w:rPr>
          <w:rFonts w:hint="eastAsia" w:ascii="宋体" w:hAnsi="宋体"/>
          <w:sz w:val="24"/>
        </w:rPr>
        <w:t>（2）不同供应商委托同一单位或者个人办理投标事宜；</w:t>
      </w:r>
    </w:p>
    <w:p w14:paraId="257BA6A3">
      <w:pPr>
        <w:spacing w:before="156" w:after="156"/>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7893E4F4">
      <w:pPr>
        <w:spacing w:before="156" w:after="156"/>
        <w:ind w:firstLine="480" w:firstLineChars="200"/>
        <w:rPr>
          <w:rFonts w:ascii="宋体" w:hAnsi="宋体"/>
          <w:sz w:val="24"/>
        </w:rPr>
      </w:pPr>
      <w:r>
        <w:rPr>
          <w:rFonts w:hint="eastAsia" w:ascii="宋体" w:hAnsi="宋体"/>
          <w:sz w:val="24"/>
        </w:rPr>
        <w:t>（4）不同供应商的响应文件异常一致或者响应报价呈规律性差异；</w:t>
      </w:r>
    </w:p>
    <w:p w14:paraId="334F9431">
      <w:pPr>
        <w:spacing w:before="156" w:after="156"/>
        <w:ind w:firstLine="480" w:firstLineChars="200"/>
        <w:rPr>
          <w:rFonts w:ascii="宋体" w:hAnsi="宋体"/>
          <w:sz w:val="24"/>
        </w:rPr>
      </w:pPr>
      <w:r>
        <w:rPr>
          <w:rFonts w:hint="eastAsia" w:ascii="宋体" w:hAnsi="宋体"/>
          <w:sz w:val="24"/>
        </w:rPr>
        <w:t>（5）不同供应商的响应文件相互混装；</w:t>
      </w:r>
    </w:p>
    <w:p w14:paraId="7DECE30C">
      <w:pPr>
        <w:spacing w:before="156" w:after="156"/>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13845B8">
      <w:pPr>
        <w:spacing w:before="156" w:after="156"/>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B9D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5736A0B">
            <w:pPr>
              <w:spacing w:before="156" w:after="156" w:line="400" w:lineRule="exact"/>
              <w:jc w:val="center"/>
              <w:rPr>
                <w:rFonts w:ascii="宋体" w:hAnsi="宋体"/>
                <w:szCs w:val="21"/>
              </w:rPr>
            </w:pPr>
            <w:r>
              <w:rPr>
                <w:rFonts w:hint="eastAsia" w:ascii="宋体" w:hAnsi="宋体"/>
                <w:szCs w:val="21"/>
              </w:rPr>
              <w:t>序号</w:t>
            </w:r>
          </w:p>
        </w:tc>
        <w:tc>
          <w:tcPr>
            <w:tcW w:w="2319" w:type="dxa"/>
            <w:noWrap/>
            <w:vAlign w:val="center"/>
          </w:tcPr>
          <w:p w14:paraId="151090C9">
            <w:pPr>
              <w:spacing w:before="156" w:after="156"/>
              <w:jc w:val="center"/>
              <w:rPr>
                <w:rFonts w:ascii="宋体" w:hAnsi="宋体"/>
                <w:szCs w:val="21"/>
              </w:rPr>
            </w:pPr>
            <w:r>
              <w:rPr>
                <w:rFonts w:hint="eastAsia" w:ascii="宋体" w:hAnsi="宋体"/>
                <w:szCs w:val="21"/>
              </w:rPr>
              <w:t>股东名称</w:t>
            </w:r>
          </w:p>
        </w:tc>
        <w:tc>
          <w:tcPr>
            <w:tcW w:w="2410" w:type="dxa"/>
            <w:noWrap/>
            <w:vAlign w:val="center"/>
          </w:tcPr>
          <w:p w14:paraId="3E5924E3">
            <w:pPr>
              <w:spacing w:before="156" w:after="156"/>
              <w:jc w:val="center"/>
              <w:rPr>
                <w:rFonts w:ascii="宋体" w:hAnsi="宋体"/>
                <w:szCs w:val="21"/>
              </w:rPr>
            </w:pPr>
            <w:r>
              <w:rPr>
                <w:rFonts w:hint="eastAsia" w:ascii="宋体" w:hAnsi="宋体"/>
                <w:szCs w:val="21"/>
              </w:rPr>
              <w:t>股东类型</w:t>
            </w:r>
          </w:p>
        </w:tc>
        <w:tc>
          <w:tcPr>
            <w:tcW w:w="1559" w:type="dxa"/>
            <w:noWrap/>
          </w:tcPr>
          <w:p w14:paraId="3013A64F">
            <w:pPr>
              <w:spacing w:before="156" w:after="156" w:line="400" w:lineRule="exact"/>
              <w:jc w:val="center"/>
              <w:rPr>
                <w:rFonts w:ascii="宋体" w:hAnsi="宋体"/>
                <w:szCs w:val="21"/>
              </w:rPr>
            </w:pPr>
            <w:r>
              <w:rPr>
                <w:rFonts w:hint="eastAsia" w:ascii="宋体" w:hAnsi="宋体"/>
                <w:szCs w:val="21"/>
              </w:rPr>
              <w:t>占股比例</w:t>
            </w:r>
          </w:p>
        </w:tc>
        <w:tc>
          <w:tcPr>
            <w:tcW w:w="1468" w:type="dxa"/>
            <w:noWrap/>
            <w:vAlign w:val="center"/>
          </w:tcPr>
          <w:p w14:paraId="74406DB3">
            <w:pPr>
              <w:spacing w:before="156" w:after="156" w:line="400" w:lineRule="exact"/>
              <w:jc w:val="center"/>
              <w:rPr>
                <w:rFonts w:ascii="宋体" w:hAnsi="宋体"/>
                <w:szCs w:val="21"/>
              </w:rPr>
            </w:pPr>
            <w:r>
              <w:rPr>
                <w:rFonts w:hint="eastAsia" w:ascii="宋体" w:hAnsi="宋体"/>
                <w:szCs w:val="21"/>
              </w:rPr>
              <w:t>备注</w:t>
            </w:r>
          </w:p>
        </w:tc>
      </w:tr>
      <w:tr w14:paraId="54DD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AA6C78E">
            <w:pPr>
              <w:spacing w:before="156" w:after="156"/>
              <w:jc w:val="center"/>
              <w:rPr>
                <w:rFonts w:ascii="宋体" w:hAnsi="宋体"/>
                <w:szCs w:val="21"/>
              </w:rPr>
            </w:pPr>
            <w:r>
              <w:rPr>
                <w:rFonts w:hint="eastAsia" w:ascii="宋体" w:hAnsi="宋体"/>
                <w:szCs w:val="21"/>
              </w:rPr>
              <w:t>1</w:t>
            </w:r>
          </w:p>
        </w:tc>
        <w:tc>
          <w:tcPr>
            <w:tcW w:w="2319" w:type="dxa"/>
            <w:noWrap/>
            <w:vAlign w:val="center"/>
          </w:tcPr>
          <w:p w14:paraId="16233071">
            <w:pPr>
              <w:spacing w:before="156" w:after="156"/>
              <w:jc w:val="center"/>
              <w:rPr>
                <w:rFonts w:ascii="宋体" w:hAnsi="宋体"/>
                <w:szCs w:val="21"/>
              </w:rPr>
            </w:pPr>
          </w:p>
        </w:tc>
        <w:tc>
          <w:tcPr>
            <w:tcW w:w="2410" w:type="dxa"/>
            <w:noWrap/>
            <w:vAlign w:val="center"/>
          </w:tcPr>
          <w:p w14:paraId="6390A8F0">
            <w:pPr>
              <w:spacing w:before="156" w:after="156"/>
              <w:jc w:val="center"/>
              <w:rPr>
                <w:rFonts w:ascii="宋体" w:hAnsi="宋体"/>
                <w:szCs w:val="21"/>
              </w:rPr>
            </w:pPr>
          </w:p>
        </w:tc>
        <w:tc>
          <w:tcPr>
            <w:tcW w:w="1559" w:type="dxa"/>
            <w:noWrap/>
          </w:tcPr>
          <w:p w14:paraId="7543DAA6">
            <w:pPr>
              <w:spacing w:before="156" w:after="156"/>
              <w:jc w:val="center"/>
              <w:rPr>
                <w:rFonts w:ascii="宋体" w:hAnsi="宋体"/>
                <w:szCs w:val="21"/>
              </w:rPr>
            </w:pPr>
          </w:p>
        </w:tc>
        <w:tc>
          <w:tcPr>
            <w:tcW w:w="1468" w:type="dxa"/>
            <w:noWrap/>
            <w:vAlign w:val="center"/>
          </w:tcPr>
          <w:p w14:paraId="15FADE91">
            <w:pPr>
              <w:spacing w:before="156" w:after="156"/>
              <w:jc w:val="center"/>
              <w:rPr>
                <w:rFonts w:ascii="宋体" w:hAnsi="宋体"/>
                <w:szCs w:val="21"/>
              </w:rPr>
            </w:pPr>
          </w:p>
        </w:tc>
      </w:tr>
      <w:tr w14:paraId="4A11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0227363">
            <w:pPr>
              <w:spacing w:before="156" w:after="156"/>
              <w:jc w:val="center"/>
              <w:rPr>
                <w:rFonts w:ascii="宋体" w:hAnsi="宋体"/>
                <w:szCs w:val="21"/>
              </w:rPr>
            </w:pPr>
            <w:r>
              <w:rPr>
                <w:rFonts w:hint="eastAsia" w:ascii="宋体" w:hAnsi="宋体"/>
                <w:szCs w:val="21"/>
              </w:rPr>
              <w:t>2</w:t>
            </w:r>
          </w:p>
        </w:tc>
        <w:tc>
          <w:tcPr>
            <w:tcW w:w="2319" w:type="dxa"/>
            <w:noWrap/>
            <w:vAlign w:val="center"/>
          </w:tcPr>
          <w:p w14:paraId="751979A5">
            <w:pPr>
              <w:spacing w:before="156" w:after="156"/>
              <w:jc w:val="center"/>
              <w:rPr>
                <w:rFonts w:ascii="宋体" w:hAnsi="宋体"/>
                <w:szCs w:val="21"/>
              </w:rPr>
            </w:pPr>
          </w:p>
        </w:tc>
        <w:tc>
          <w:tcPr>
            <w:tcW w:w="2410" w:type="dxa"/>
            <w:noWrap/>
            <w:vAlign w:val="center"/>
          </w:tcPr>
          <w:p w14:paraId="6B5D4B8E">
            <w:pPr>
              <w:spacing w:before="156" w:after="156"/>
              <w:jc w:val="center"/>
              <w:rPr>
                <w:rFonts w:ascii="宋体" w:hAnsi="宋体"/>
                <w:szCs w:val="21"/>
              </w:rPr>
            </w:pPr>
          </w:p>
        </w:tc>
        <w:tc>
          <w:tcPr>
            <w:tcW w:w="1559" w:type="dxa"/>
            <w:noWrap/>
          </w:tcPr>
          <w:p w14:paraId="13BF8B12">
            <w:pPr>
              <w:spacing w:before="156" w:after="156"/>
              <w:jc w:val="center"/>
              <w:rPr>
                <w:rFonts w:ascii="宋体" w:hAnsi="宋体"/>
                <w:szCs w:val="21"/>
              </w:rPr>
            </w:pPr>
          </w:p>
        </w:tc>
        <w:tc>
          <w:tcPr>
            <w:tcW w:w="1468" w:type="dxa"/>
            <w:noWrap/>
            <w:vAlign w:val="center"/>
          </w:tcPr>
          <w:p w14:paraId="269ED6C2">
            <w:pPr>
              <w:spacing w:before="156" w:after="156"/>
              <w:jc w:val="center"/>
              <w:rPr>
                <w:rFonts w:ascii="宋体" w:hAnsi="宋体"/>
                <w:szCs w:val="21"/>
              </w:rPr>
            </w:pPr>
          </w:p>
        </w:tc>
      </w:tr>
      <w:tr w14:paraId="018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9E9CC9B">
            <w:pPr>
              <w:spacing w:before="156" w:after="156"/>
              <w:jc w:val="center"/>
              <w:rPr>
                <w:rFonts w:ascii="宋体" w:hAnsi="宋体"/>
                <w:szCs w:val="21"/>
              </w:rPr>
            </w:pPr>
            <w:r>
              <w:rPr>
                <w:rFonts w:hint="eastAsia" w:ascii="宋体" w:hAnsi="宋体"/>
                <w:szCs w:val="21"/>
              </w:rPr>
              <w:t>……</w:t>
            </w:r>
          </w:p>
        </w:tc>
        <w:tc>
          <w:tcPr>
            <w:tcW w:w="2319" w:type="dxa"/>
            <w:noWrap/>
            <w:vAlign w:val="center"/>
          </w:tcPr>
          <w:p w14:paraId="5B608C26">
            <w:pPr>
              <w:spacing w:before="156" w:after="156"/>
              <w:jc w:val="center"/>
              <w:rPr>
                <w:rFonts w:ascii="宋体" w:hAnsi="宋体"/>
                <w:szCs w:val="21"/>
              </w:rPr>
            </w:pPr>
          </w:p>
        </w:tc>
        <w:tc>
          <w:tcPr>
            <w:tcW w:w="2410" w:type="dxa"/>
            <w:noWrap/>
            <w:vAlign w:val="center"/>
          </w:tcPr>
          <w:p w14:paraId="01850973">
            <w:pPr>
              <w:spacing w:before="156" w:after="156"/>
              <w:jc w:val="center"/>
              <w:rPr>
                <w:rFonts w:ascii="宋体" w:hAnsi="宋体"/>
                <w:szCs w:val="21"/>
              </w:rPr>
            </w:pPr>
          </w:p>
        </w:tc>
        <w:tc>
          <w:tcPr>
            <w:tcW w:w="1559" w:type="dxa"/>
            <w:noWrap/>
          </w:tcPr>
          <w:p w14:paraId="1BF9F003">
            <w:pPr>
              <w:spacing w:before="156" w:after="156"/>
              <w:jc w:val="center"/>
              <w:rPr>
                <w:rFonts w:ascii="宋体" w:hAnsi="宋体"/>
                <w:szCs w:val="21"/>
              </w:rPr>
            </w:pPr>
          </w:p>
        </w:tc>
        <w:tc>
          <w:tcPr>
            <w:tcW w:w="1468" w:type="dxa"/>
            <w:noWrap/>
            <w:vAlign w:val="center"/>
          </w:tcPr>
          <w:p w14:paraId="7B2C7D08">
            <w:pPr>
              <w:spacing w:before="156" w:after="156"/>
              <w:jc w:val="center"/>
              <w:rPr>
                <w:rFonts w:ascii="宋体" w:hAnsi="宋体"/>
                <w:szCs w:val="21"/>
              </w:rPr>
            </w:pPr>
          </w:p>
        </w:tc>
      </w:tr>
    </w:tbl>
    <w:p w14:paraId="4E857822">
      <w:pPr>
        <w:spacing w:before="156" w:after="156"/>
        <w:rPr>
          <w:rFonts w:ascii="宋体" w:hAnsi="宋体"/>
          <w:sz w:val="24"/>
        </w:rPr>
      </w:pPr>
    </w:p>
    <w:tbl>
      <w:tblPr>
        <w:tblStyle w:val="44"/>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04B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760F436">
            <w:pPr>
              <w:spacing w:before="156" w:after="156"/>
              <w:jc w:val="center"/>
              <w:rPr>
                <w:rFonts w:ascii="宋体" w:hAnsi="宋体"/>
                <w:szCs w:val="21"/>
              </w:rPr>
            </w:pPr>
            <w:r>
              <w:rPr>
                <w:rFonts w:hint="eastAsia" w:ascii="宋体" w:hAnsi="宋体"/>
                <w:szCs w:val="21"/>
              </w:rPr>
              <w:t>序号</w:t>
            </w:r>
          </w:p>
        </w:tc>
        <w:tc>
          <w:tcPr>
            <w:tcW w:w="2340" w:type="dxa"/>
            <w:noWrap/>
            <w:vAlign w:val="center"/>
          </w:tcPr>
          <w:p w14:paraId="6D78AA7D">
            <w:pPr>
              <w:spacing w:before="156" w:after="156"/>
              <w:jc w:val="center"/>
              <w:rPr>
                <w:rFonts w:ascii="宋体" w:hAnsi="宋体"/>
                <w:szCs w:val="21"/>
              </w:rPr>
            </w:pPr>
            <w:r>
              <w:rPr>
                <w:rFonts w:hint="eastAsia" w:ascii="宋体" w:hAnsi="宋体"/>
                <w:szCs w:val="21"/>
              </w:rPr>
              <w:t>主要人员姓名</w:t>
            </w:r>
          </w:p>
        </w:tc>
        <w:tc>
          <w:tcPr>
            <w:tcW w:w="1440" w:type="dxa"/>
            <w:noWrap/>
            <w:vAlign w:val="center"/>
          </w:tcPr>
          <w:p w14:paraId="610AE877">
            <w:pPr>
              <w:spacing w:before="156" w:after="156"/>
              <w:jc w:val="center"/>
              <w:rPr>
                <w:rFonts w:ascii="宋体" w:hAnsi="宋体"/>
                <w:szCs w:val="21"/>
              </w:rPr>
            </w:pPr>
            <w:r>
              <w:rPr>
                <w:rFonts w:hint="eastAsia" w:ascii="宋体" w:hAnsi="宋体"/>
                <w:szCs w:val="21"/>
              </w:rPr>
              <w:t>职务</w:t>
            </w:r>
          </w:p>
        </w:tc>
        <w:tc>
          <w:tcPr>
            <w:tcW w:w="3773" w:type="dxa"/>
            <w:noWrap/>
            <w:vAlign w:val="center"/>
          </w:tcPr>
          <w:p w14:paraId="092DE80C">
            <w:pPr>
              <w:spacing w:before="156" w:after="156"/>
              <w:jc w:val="center"/>
              <w:rPr>
                <w:rFonts w:ascii="宋体" w:hAnsi="宋体"/>
                <w:szCs w:val="21"/>
              </w:rPr>
            </w:pPr>
            <w:r>
              <w:rPr>
                <w:rFonts w:hint="eastAsia" w:ascii="宋体" w:hAnsi="宋体"/>
                <w:szCs w:val="21"/>
              </w:rPr>
              <w:t>身份证号</w:t>
            </w:r>
          </w:p>
        </w:tc>
      </w:tr>
      <w:tr w14:paraId="2D0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6A3BF85">
            <w:pPr>
              <w:spacing w:before="156" w:after="156"/>
              <w:jc w:val="center"/>
              <w:rPr>
                <w:rFonts w:ascii="宋体" w:hAnsi="宋体"/>
                <w:szCs w:val="21"/>
              </w:rPr>
            </w:pPr>
            <w:r>
              <w:rPr>
                <w:rFonts w:hint="eastAsia" w:ascii="宋体" w:hAnsi="宋体"/>
                <w:szCs w:val="21"/>
              </w:rPr>
              <w:t>1</w:t>
            </w:r>
          </w:p>
        </w:tc>
        <w:tc>
          <w:tcPr>
            <w:tcW w:w="2340" w:type="dxa"/>
            <w:noWrap/>
            <w:vAlign w:val="center"/>
          </w:tcPr>
          <w:p w14:paraId="746DD739">
            <w:pPr>
              <w:spacing w:before="156" w:after="156"/>
              <w:jc w:val="center"/>
              <w:rPr>
                <w:rFonts w:ascii="宋体" w:hAnsi="宋体"/>
                <w:szCs w:val="21"/>
              </w:rPr>
            </w:pPr>
          </w:p>
        </w:tc>
        <w:tc>
          <w:tcPr>
            <w:tcW w:w="1440" w:type="dxa"/>
            <w:noWrap/>
            <w:vAlign w:val="center"/>
          </w:tcPr>
          <w:p w14:paraId="477C4425">
            <w:pPr>
              <w:spacing w:before="156" w:after="156"/>
              <w:jc w:val="center"/>
              <w:rPr>
                <w:rFonts w:ascii="宋体" w:hAnsi="宋体"/>
                <w:szCs w:val="21"/>
              </w:rPr>
            </w:pPr>
          </w:p>
        </w:tc>
        <w:tc>
          <w:tcPr>
            <w:tcW w:w="3773" w:type="dxa"/>
            <w:noWrap/>
            <w:vAlign w:val="center"/>
          </w:tcPr>
          <w:p w14:paraId="744F5C80">
            <w:pPr>
              <w:spacing w:before="156" w:after="156"/>
              <w:jc w:val="center"/>
              <w:rPr>
                <w:rFonts w:ascii="宋体" w:hAnsi="宋体"/>
                <w:szCs w:val="21"/>
              </w:rPr>
            </w:pPr>
          </w:p>
        </w:tc>
      </w:tr>
      <w:tr w14:paraId="4A95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B7A2A4">
            <w:pPr>
              <w:spacing w:before="156" w:after="156"/>
              <w:jc w:val="center"/>
              <w:rPr>
                <w:rFonts w:ascii="宋体" w:hAnsi="宋体"/>
                <w:szCs w:val="21"/>
              </w:rPr>
            </w:pPr>
            <w:r>
              <w:rPr>
                <w:rFonts w:hint="eastAsia" w:ascii="宋体" w:hAnsi="宋体"/>
                <w:szCs w:val="21"/>
              </w:rPr>
              <w:t>2</w:t>
            </w:r>
          </w:p>
        </w:tc>
        <w:tc>
          <w:tcPr>
            <w:tcW w:w="2340" w:type="dxa"/>
            <w:noWrap/>
            <w:vAlign w:val="center"/>
          </w:tcPr>
          <w:p w14:paraId="31258976">
            <w:pPr>
              <w:spacing w:before="156" w:after="156"/>
              <w:jc w:val="center"/>
              <w:rPr>
                <w:rFonts w:ascii="宋体" w:hAnsi="宋体"/>
                <w:szCs w:val="21"/>
              </w:rPr>
            </w:pPr>
          </w:p>
        </w:tc>
        <w:tc>
          <w:tcPr>
            <w:tcW w:w="1440" w:type="dxa"/>
            <w:noWrap/>
            <w:vAlign w:val="center"/>
          </w:tcPr>
          <w:p w14:paraId="258896C0">
            <w:pPr>
              <w:spacing w:before="156" w:after="156"/>
              <w:jc w:val="center"/>
              <w:rPr>
                <w:rFonts w:ascii="宋体" w:hAnsi="宋体"/>
                <w:szCs w:val="21"/>
              </w:rPr>
            </w:pPr>
          </w:p>
        </w:tc>
        <w:tc>
          <w:tcPr>
            <w:tcW w:w="3773" w:type="dxa"/>
            <w:noWrap/>
            <w:vAlign w:val="center"/>
          </w:tcPr>
          <w:p w14:paraId="73FD5043">
            <w:pPr>
              <w:spacing w:before="156" w:after="156"/>
              <w:jc w:val="center"/>
              <w:rPr>
                <w:rFonts w:ascii="宋体" w:hAnsi="宋体"/>
                <w:szCs w:val="21"/>
              </w:rPr>
            </w:pPr>
          </w:p>
        </w:tc>
      </w:tr>
      <w:tr w14:paraId="657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5D9A4C7">
            <w:pPr>
              <w:spacing w:before="156" w:after="156"/>
              <w:jc w:val="center"/>
              <w:rPr>
                <w:rFonts w:ascii="宋体" w:hAnsi="宋体"/>
                <w:szCs w:val="21"/>
              </w:rPr>
            </w:pPr>
            <w:r>
              <w:rPr>
                <w:rFonts w:hint="eastAsia" w:ascii="宋体" w:hAnsi="宋体"/>
                <w:szCs w:val="21"/>
              </w:rPr>
              <w:t>……</w:t>
            </w:r>
          </w:p>
        </w:tc>
        <w:tc>
          <w:tcPr>
            <w:tcW w:w="2340" w:type="dxa"/>
            <w:noWrap/>
            <w:vAlign w:val="center"/>
          </w:tcPr>
          <w:p w14:paraId="4C12D3CD">
            <w:pPr>
              <w:spacing w:before="156" w:after="156"/>
              <w:jc w:val="center"/>
              <w:rPr>
                <w:rFonts w:ascii="宋体" w:hAnsi="宋体"/>
                <w:szCs w:val="21"/>
              </w:rPr>
            </w:pPr>
          </w:p>
        </w:tc>
        <w:tc>
          <w:tcPr>
            <w:tcW w:w="1440" w:type="dxa"/>
            <w:noWrap/>
            <w:vAlign w:val="center"/>
          </w:tcPr>
          <w:p w14:paraId="5BF8C4AF">
            <w:pPr>
              <w:spacing w:before="156" w:after="156"/>
              <w:jc w:val="center"/>
              <w:rPr>
                <w:rFonts w:ascii="宋体" w:hAnsi="宋体"/>
                <w:szCs w:val="21"/>
              </w:rPr>
            </w:pPr>
          </w:p>
        </w:tc>
        <w:tc>
          <w:tcPr>
            <w:tcW w:w="3773" w:type="dxa"/>
            <w:noWrap/>
            <w:vAlign w:val="center"/>
          </w:tcPr>
          <w:p w14:paraId="20CF8C3A">
            <w:pPr>
              <w:spacing w:before="156" w:after="156"/>
              <w:jc w:val="center"/>
              <w:rPr>
                <w:rFonts w:ascii="宋体" w:hAnsi="宋体"/>
                <w:szCs w:val="21"/>
              </w:rPr>
            </w:pPr>
          </w:p>
        </w:tc>
      </w:tr>
    </w:tbl>
    <w:p w14:paraId="679A0D58">
      <w:pPr>
        <w:spacing w:before="156" w:after="156"/>
        <w:rPr>
          <w:rFonts w:ascii="宋体" w:hAnsi="宋体"/>
          <w:sz w:val="24"/>
        </w:rPr>
      </w:pPr>
    </w:p>
    <w:p w14:paraId="530168C3">
      <w:pPr>
        <w:spacing w:before="156" w:after="156"/>
        <w:ind w:left="2698" w:leftChars="1285"/>
        <w:rPr>
          <w:rFonts w:ascii="宋体" w:hAnsi="宋体"/>
          <w:sz w:val="24"/>
        </w:rPr>
      </w:pPr>
      <w:r>
        <w:rPr>
          <w:rFonts w:hint="eastAsia" w:ascii="宋体" w:hAnsi="宋体"/>
          <w:sz w:val="24"/>
        </w:rPr>
        <w:t>供应商名称： （盖公章）</w:t>
      </w:r>
    </w:p>
    <w:p w14:paraId="7BA507BB">
      <w:pPr>
        <w:spacing w:before="156" w:after="156"/>
        <w:ind w:left="2698" w:leftChars="1285"/>
        <w:rPr>
          <w:rFonts w:ascii="宋体" w:hAnsi="宋体"/>
          <w:sz w:val="24"/>
        </w:rPr>
      </w:pPr>
      <w:r>
        <w:rPr>
          <w:rFonts w:hint="eastAsia" w:ascii="宋体" w:hAnsi="宋体"/>
          <w:sz w:val="24"/>
        </w:rPr>
        <w:t>法定代表人（或授权代理人）： （签字或盖章）</w:t>
      </w:r>
    </w:p>
    <w:p w14:paraId="3249A96B">
      <w:pPr>
        <w:adjustRightInd w:val="0"/>
        <w:snapToGrid w:val="0"/>
        <w:spacing w:before="156" w:after="156" w:line="300" w:lineRule="auto"/>
        <w:rPr>
          <w:rFonts w:ascii="宋体" w:hAnsi="宋体"/>
          <w:sz w:val="24"/>
        </w:rPr>
      </w:pPr>
      <w:r>
        <w:rPr>
          <w:rFonts w:hint="eastAsia" w:ascii="宋体" w:hAnsi="宋体"/>
          <w:sz w:val="24"/>
        </w:rPr>
        <w:t>日期： 年 月 日</w:t>
      </w:r>
    </w:p>
    <w:p w14:paraId="6198AC66">
      <w:pPr>
        <w:adjustRightInd w:val="0"/>
        <w:snapToGrid w:val="0"/>
        <w:spacing w:before="156" w:after="156" w:line="300" w:lineRule="auto"/>
        <w:ind w:firstLine="6960" w:firstLineChars="2900"/>
        <w:rPr>
          <w:rFonts w:ascii="宋体" w:hAnsi="宋体"/>
          <w:sz w:val="24"/>
        </w:rPr>
      </w:pPr>
    </w:p>
    <w:p w14:paraId="5B5E70E3">
      <w:pPr>
        <w:pStyle w:val="5"/>
        <w:spacing w:before="156" w:after="156"/>
        <w:jc w:val="both"/>
        <w:rPr>
          <w:rFonts w:ascii="宋体"/>
          <w:b w:val="0"/>
          <w:bCs/>
          <w:sz w:val="32"/>
          <w:szCs w:val="32"/>
        </w:rPr>
      </w:pPr>
    </w:p>
    <w:sectPr>
      <w:headerReference r:id="rId5" w:type="default"/>
      <w:footerReference r:id="rId6" w:type="default"/>
      <w:footerReference r:id="rId7" w:type="even"/>
      <w:pgSz w:w="11906" w:h="16838"/>
      <w:pgMar w:top="1440" w:right="1077" w:bottom="1440" w:left="10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汉仪中黑简">
    <w:altName w:val="黑体"/>
    <w:panose1 w:val="00000000000000000000"/>
    <w:charset w:val="86"/>
    <w:family w:val="roman"/>
    <w:pitch w:val="default"/>
    <w:sig w:usb0="00000000" w:usb1="00000000" w:usb2="00000002" w:usb3="00000000" w:csb0="00040000" w:csb1="00000000"/>
  </w:font>
  <w:font w:name="ヒラギノ角ゴ Pro W3">
    <w:altName w:val="MS UI Gothic"/>
    <w:panose1 w:val="00000000000000000000"/>
    <w:charset w:val="80"/>
    <w:family w:val="auto"/>
    <w:pitch w:val="default"/>
    <w:sig w:usb0="00000000" w:usb1="00000000" w:usb2="00000012" w:usb3="00000000" w:csb0="0002000D"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82C8">
    <w:pPr>
      <w:pStyle w:val="29"/>
      <w:jc w:val="center"/>
    </w:pPr>
    <w:r>
      <w:fldChar w:fldCharType="begin"/>
    </w:r>
    <w:r>
      <w:instrText xml:space="preserve"> PAGE   \* MERGEFORMAT </w:instrText>
    </w:r>
    <w:r>
      <w:fldChar w:fldCharType="separate"/>
    </w:r>
    <w:r>
      <w:t>30</w:t>
    </w:r>
    <w:r>
      <w:fldChar w:fldCharType="end"/>
    </w:r>
  </w:p>
  <w:p w14:paraId="1EE048E6">
    <w:pPr>
      <w:pStyle w:val="29"/>
    </w:pPr>
  </w:p>
  <w:p w14:paraId="44FCF8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A369">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43</w:t>
    </w:r>
    <w:r>
      <w:fldChar w:fldCharType="end"/>
    </w:r>
  </w:p>
  <w:p w14:paraId="320E182A">
    <w:pPr>
      <w:pStyle w:val="29"/>
    </w:pPr>
  </w:p>
  <w:p w14:paraId="4B0968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3195">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0D044BE5">
    <w:pPr>
      <w:pStyle w:val="29"/>
    </w:pPr>
  </w:p>
  <w:p w14:paraId="4DF76C3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607B">
    <w:pPr>
      <w:pStyle w:val="30"/>
      <w:pBdr>
        <w:bottom w:val="none" w:color="auto" w:sz="0" w:space="0"/>
      </w:pBdr>
      <w:jc w:val="left"/>
    </w:pPr>
  </w:p>
  <w:p w14:paraId="1ACD14FC">
    <w:pPr>
      <w:pStyle w:val="30"/>
      <w:pBdr>
        <w:bottom w:val="none" w:color="auto" w:sz="0" w:space="0"/>
      </w:pBdr>
      <w:jc w:val="left"/>
    </w:pPr>
  </w:p>
  <w:p w14:paraId="658D9372">
    <w:pPr>
      <w:tabs>
        <w:tab w:val="left" w:pos="8955"/>
      </w:tabs>
      <w:spacing w:line="219" w:lineRule="exact"/>
      <w:ind w:left="340"/>
      <w:jc w:val="left"/>
      <w:rPr>
        <w:sz w:val="20"/>
        <w:szCs w:val="20"/>
      </w:rPr>
    </w:pPr>
  </w:p>
  <w:p w14:paraId="56D3CC5A">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9EE2">
    <w:pPr>
      <w:pStyle w:val="30"/>
      <w:pBdr>
        <w:bottom w:val="none" w:color="auto" w:sz="0" w:space="0"/>
      </w:pBdr>
    </w:pPr>
  </w:p>
  <w:p w14:paraId="51F78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EwODg5YWUxYjJmZmUwYTZmMzRhMjY2N2RkY2YifQ=="/>
  </w:docVars>
  <w:rsids>
    <w:rsidRoot w:val="00172A27"/>
    <w:rsid w:val="000003FC"/>
    <w:rsid w:val="00001B07"/>
    <w:rsid w:val="00002415"/>
    <w:rsid w:val="0000738D"/>
    <w:rsid w:val="00016706"/>
    <w:rsid w:val="000170D3"/>
    <w:rsid w:val="00020379"/>
    <w:rsid w:val="000211BF"/>
    <w:rsid w:val="00024E30"/>
    <w:rsid w:val="00027563"/>
    <w:rsid w:val="00030BB4"/>
    <w:rsid w:val="00031B4E"/>
    <w:rsid w:val="00035CDD"/>
    <w:rsid w:val="000362F6"/>
    <w:rsid w:val="000363DD"/>
    <w:rsid w:val="00036FFB"/>
    <w:rsid w:val="000451A6"/>
    <w:rsid w:val="000459BA"/>
    <w:rsid w:val="00051649"/>
    <w:rsid w:val="000545B2"/>
    <w:rsid w:val="00056B86"/>
    <w:rsid w:val="000573B1"/>
    <w:rsid w:val="000576AF"/>
    <w:rsid w:val="00060E3E"/>
    <w:rsid w:val="00065F22"/>
    <w:rsid w:val="00066AA1"/>
    <w:rsid w:val="00071F15"/>
    <w:rsid w:val="00072ABD"/>
    <w:rsid w:val="00075770"/>
    <w:rsid w:val="00080FF1"/>
    <w:rsid w:val="000834FB"/>
    <w:rsid w:val="0008558F"/>
    <w:rsid w:val="00085D00"/>
    <w:rsid w:val="00086C3D"/>
    <w:rsid w:val="00087E36"/>
    <w:rsid w:val="0009167D"/>
    <w:rsid w:val="00091A4C"/>
    <w:rsid w:val="00091A54"/>
    <w:rsid w:val="00094033"/>
    <w:rsid w:val="00094C49"/>
    <w:rsid w:val="000953DE"/>
    <w:rsid w:val="00095E97"/>
    <w:rsid w:val="00096F8B"/>
    <w:rsid w:val="000A2888"/>
    <w:rsid w:val="000A3A87"/>
    <w:rsid w:val="000A672D"/>
    <w:rsid w:val="000A7E97"/>
    <w:rsid w:val="000B1871"/>
    <w:rsid w:val="000B26FB"/>
    <w:rsid w:val="000B30BF"/>
    <w:rsid w:val="000B3E19"/>
    <w:rsid w:val="000B797C"/>
    <w:rsid w:val="000C011F"/>
    <w:rsid w:val="000C2C09"/>
    <w:rsid w:val="000C4356"/>
    <w:rsid w:val="000C48C3"/>
    <w:rsid w:val="000C4C6A"/>
    <w:rsid w:val="000C5184"/>
    <w:rsid w:val="000D205E"/>
    <w:rsid w:val="000D2125"/>
    <w:rsid w:val="000D2233"/>
    <w:rsid w:val="000D35B1"/>
    <w:rsid w:val="000D4FFF"/>
    <w:rsid w:val="000D56BE"/>
    <w:rsid w:val="000D6025"/>
    <w:rsid w:val="000D7F14"/>
    <w:rsid w:val="000E48DF"/>
    <w:rsid w:val="000F33A7"/>
    <w:rsid w:val="000F3564"/>
    <w:rsid w:val="000F4901"/>
    <w:rsid w:val="000F5168"/>
    <w:rsid w:val="000F529E"/>
    <w:rsid w:val="000F5703"/>
    <w:rsid w:val="000F572F"/>
    <w:rsid w:val="000F5FAF"/>
    <w:rsid w:val="000F6B0C"/>
    <w:rsid w:val="00101891"/>
    <w:rsid w:val="00107FF9"/>
    <w:rsid w:val="00110D48"/>
    <w:rsid w:val="00112E52"/>
    <w:rsid w:val="0011695A"/>
    <w:rsid w:val="00122C08"/>
    <w:rsid w:val="0013307A"/>
    <w:rsid w:val="00133E15"/>
    <w:rsid w:val="001340EE"/>
    <w:rsid w:val="00141C65"/>
    <w:rsid w:val="00144ABD"/>
    <w:rsid w:val="00144F08"/>
    <w:rsid w:val="00145493"/>
    <w:rsid w:val="00146575"/>
    <w:rsid w:val="0015259A"/>
    <w:rsid w:val="001536B1"/>
    <w:rsid w:val="001545C7"/>
    <w:rsid w:val="001567FC"/>
    <w:rsid w:val="00157C19"/>
    <w:rsid w:val="00160269"/>
    <w:rsid w:val="00160469"/>
    <w:rsid w:val="001612FE"/>
    <w:rsid w:val="001638C4"/>
    <w:rsid w:val="0016518F"/>
    <w:rsid w:val="00165BC9"/>
    <w:rsid w:val="00166967"/>
    <w:rsid w:val="00166CC4"/>
    <w:rsid w:val="001673F4"/>
    <w:rsid w:val="00170F78"/>
    <w:rsid w:val="00172A27"/>
    <w:rsid w:val="00172E78"/>
    <w:rsid w:val="00173EDD"/>
    <w:rsid w:val="00177D9D"/>
    <w:rsid w:val="00182414"/>
    <w:rsid w:val="001872DC"/>
    <w:rsid w:val="001901C5"/>
    <w:rsid w:val="00192017"/>
    <w:rsid w:val="001A017D"/>
    <w:rsid w:val="001A11BB"/>
    <w:rsid w:val="001A344B"/>
    <w:rsid w:val="001A4EE8"/>
    <w:rsid w:val="001A52C4"/>
    <w:rsid w:val="001A6BA8"/>
    <w:rsid w:val="001A7448"/>
    <w:rsid w:val="001A7CEA"/>
    <w:rsid w:val="001B01D8"/>
    <w:rsid w:val="001B630E"/>
    <w:rsid w:val="001C3692"/>
    <w:rsid w:val="001C5556"/>
    <w:rsid w:val="001C5627"/>
    <w:rsid w:val="001C751F"/>
    <w:rsid w:val="001D0241"/>
    <w:rsid w:val="001D3D11"/>
    <w:rsid w:val="001D4A17"/>
    <w:rsid w:val="001D4D90"/>
    <w:rsid w:val="001E06E5"/>
    <w:rsid w:val="001E2CB4"/>
    <w:rsid w:val="001E37F6"/>
    <w:rsid w:val="001E4E27"/>
    <w:rsid w:val="001E6D4B"/>
    <w:rsid w:val="001F1147"/>
    <w:rsid w:val="001F172C"/>
    <w:rsid w:val="001F1770"/>
    <w:rsid w:val="001F2681"/>
    <w:rsid w:val="001F36EC"/>
    <w:rsid w:val="001F41DC"/>
    <w:rsid w:val="0020183F"/>
    <w:rsid w:val="00203454"/>
    <w:rsid w:val="00204057"/>
    <w:rsid w:val="00205E3A"/>
    <w:rsid w:val="00206041"/>
    <w:rsid w:val="002069CB"/>
    <w:rsid w:val="00207843"/>
    <w:rsid w:val="00210662"/>
    <w:rsid w:val="00210739"/>
    <w:rsid w:val="00210E38"/>
    <w:rsid w:val="00213B30"/>
    <w:rsid w:val="002152C1"/>
    <w:rsid w:val="002154C2"/>
    <w:rsid w:val="002178F8"/>
    <w:rsid w:val="00222104"/>
    <w:rsid w:val="00223B97"/>
    <w:rsid w:val="00232D4F"/>
    <w:rsid w:val="0023458C"/>
    <w:rsid w:val="002366AF"/>
    <w:rsid w:val="00240C8D"/>
    <w:rsid w:val="00241FBE"/>
    <w:rsid w:val="00245C85"/>
    <w:rsid w:val="00247D65"/>
    <w:rsid w:val="00251EAF"/>
    <w:rsid w:val="00252237"/>
    <w:rsid w:val="00252529"/>
    <w:rsid w:val="0025290D"/>
    <w:rsid w:val="002544BB"/>
    <w:rsid w:val="00256E24"/>
    <w:rsid w:val="00257D12"/>
    <w:rsid w:val="00260EAA"/>
    <w:rsid w:val="00260FB1"/>
    <w:rsid w:val="00261526"/>
    <w:rsid w:val="00266A1F"/>
    <w:rsid w:val="00276316"/>
    <w:rsid w:val="002801AF"/>
    <w:rsid w:val="00281455"/>
    <w:rsid w:val="00281F29"/>
    <w:rsid w:val="00283DE7"/>
    <w:rsid w:val="0029696A"/>
    <w:rsid w:val="00296E68"/>
    <w:rsid w:val="00296EA1"/>
    <w:rsid w:val="002A20F4"/>
    <w:rsid w:val="002A6228"/>
    <w:rsid w:val="002A71D1"/>
    <w:rsid w:val="002B1A05"/>
    <w:rsid w:val="002B2ECB"/>
    <w:rsid w:val="002C0896"/>
    <w:rsid w:val="002C28FE"/>
    <w:rsid w:val="002C34DE"/>
    <w:rsid w:val="002C3D79"/>
    <w:rsid w:val="002C43AD"/>
    <w:rsid w:val="002D13B2"/>
    <w:rsid w:val="002D1F29"/>
    <w:rsid w:val="002D2B38"/>
    <w:rsid w:val="002D5439"/>
    <w:rsid w:val="002D73A8"/>
    <w:rsid w:val="002E01E1"/>
    <w:rsid w:val="002F0BCD"/>
    <w:rsid w:val="002F13F3"/>
    <w:rsid w:val="002F3944"/>
    <w:rsid w:val="002F3B42"/>
    <w:rsid w:val="002F4070"/>
    <w:rsid w:val="002F712D"/>
    <w:rsid w:val="00307DC8"/>
    <w:rsid w:val="003152D1"/>
    <w:rsid w:val="00315938"/>
    <w:rsid w:val="00321A1B"/>
    <w:rsid w:val="003273A2"/>
    <w:rsid w:val="00332A91"/>
    <w:rsid w:val="003350C6"/>
    <w:rsid w:val="00336D37"/>
    <w:rsid w:val="00345683"/>
    <w:rsid w:val="00350D6B"/>
    <w:rsid w:val="00351DA8"/>
    <w:rsid w:val="003549CB"/>
    <w:rsid w:val="00354EB9"/>
    <w:rsid w:val="0036063E"/>
    <w:rsid w:val="00362E45"/>
    <w:rsid w:val="0036694C"/>
    <w:rsid w:val="003700BD"/>
    <w:rsid w:val="003701BB"/>
    <w:rsid w:val="00370E2C"/>
    <w:rsid w:val="003714F3"/>
    <w:rsid w:val="0037202A"/>
    <w:rsid w:val="0037524A"/>
    <w:rsid w:val="003753C6"/>
    <w:rsid w:val="00375A12"/>
    <w:rsid w:val="00375BFA"/>
    <w:rsid w:val="003804E5"/>
    <w:rsid w:val="00382D45"/>
    <w:rsid w:val="00385FFB"/>
    <w:rsid w:val="0038632D"/>
    <w:rsid w:val="00386656"/>
    <w:rsid w:val="00387204"/>
    <w:rsid w:val="0039261F"/>
    <w:rsid w:val="0039689E"/>
    <w:rsid w:val="003A1EC2"/>
    <w:rsid w:val="003A4089"/>
    <w:rsid w:val="003A6CDA"/>
    <w:rsid w:val="003C2958"/>
    <w:rsid w:val="003D2987"/>
    <w:rsid w:val="003D37A1"/>
    <w:rsid w:val="003D3837"/>
    <w:rsid w:val="003D40C9"/>
    <w:rsid w:val="003E3E91"/>
    <w:rsid w:val="003E5EE4"/>
    <w:rsid w:val="003F1DB0"/>
    <w:rsid w:val="003F27E5"/>
    <w:rsid w:val="003F287D"/>
    <w:rsid w:val="003F353B"/>
    <w:rsid w:val="003F5F75"/>
    <w:rsid w:val="003F6248"/>
    <w:rsid w:val="003F79A4"/>
    <w:rsid w:val="004058C2"/>
    <w:rsid w:val="00405D64"/>
    <w:rsid w:val="00407F0C"/>
    <w:rsid w:val="00411B4B"/>
    <w:rsid w:val="00412673"/>
    <w:rsid w:val="00413B78"/>
    <w:rsid w:val="00413DDA"/>
    <w:rsid w:val="00414760"/>
    <w:rsid w:val="00415FC8"/>
    <w:rsid w:val="00416D1D"/>
    <w:rsid w:val="0042529A"/>
    <w:rsid w:val="0042685E"/>
    <w:rsid w:val="004311D9"/>
    <w:rsid w:val="004325B8"/>
    <w:rsid w:val="004347F1"/>
    <w:rsid w:val="00437A6C"/>
    <w:rsid w:val="00441A0F"/>
    <w:rsid w:val="00441D45"/>
    <w:rsid w:val="0045088F"/>
    <w:rsid w:val="00450B5D"/>
    <w:rsid w:val="00451A92"/>
    <w:rsid w:val="00451BF5"/>
    <w:rsid w:val="00452E92"/>
    <w:rsid w:val="00453D43"/>
    <w:rsid w:val="004569EF"/>
    <w:rsid w:val="00456C56"/>
    <w:rsid w:val="004606F0"/>
    <w:rsid w:val="00462EB2"/>
    <w:rsid w:val="00464ED1"/>
    <w:rsid w:val="00467CBC"/>
    <w:rsid w:val="004728A7"/>
    <w:rsid w:val="004868F1"/>
    <w:rsid w:val="0048701C"/>
    <w:rsid w:val="0048729D"/>
    <w:rsid w:val="004910A1"/>
    <w:rsid w:val="00495366"/>
    <w:rsid w:val="00497092"/>
    <w:rsid w:val="004A24A7"/>
    <w:rsid w:val="004A3111"/>
    <w:rsid w:val="004A700A"/>
    <w:rsid w:val="004B02BA"/>
    <w:rsid w:val="004B13A0"/>
    <w:rsid w:val="004B3710"/>
    <w:rsid w:val="004B4C75"/>
    <w:rsid w:val="004B6420"/>
    <w:rsid w:val="004B7452"/>
    <w:rsid w:val="004C05CA"/>
    <w:rsid w:val="004C3601"/>
    <w:rsid w:val="004C646D"/>
    <w:rsid w:val="004D11BD"/>
    <w:rsid w:val="004D279E"/>
    <w:rsid w:val="004D28DC"/>
    <w:rsid w:val="004D2B61"/>
    <w:rsid w:val="004D39BE"/>
    <w:rsid w:val="004D481E"/>
    <w:rsid w:val="004E2582"/>
    <w:rsid w:val="004F374A"/>
    <w:rsid w:val="004F47B0"/>
    <w:rsid w:val="004F6518"/>
    <w:rsid w:val="004F73C3"/>
    <w:rsid w:val="005036A3"/>
    <w:rsid w:val="00503FA9"/>
    <w:rsid w:val="00504BC1"/>
    <w:rsid w:val="0050632C"/>
    <w:rsid w:val="0050732A"/>
    <w:rsid w:val="00507ADB"/>
    <w:rsid w:val="005103B6"/>
    <w:rsid w:val="0051283D"/>
    <w:rsid w:val="0051499B"/>
    <w:rsid w:val="00515F9B"/>
    <w:rsid w:val="00516E20"/>
    <w:rsid w:val="00521B7E"/>
    <w:rsid w:val="00521DFF"/>
    <w:rsid w:val="00522A5F"/>
    <w:rsid w:val="005242BF"/>
    <w:rsid w:val="0052564C"/>
    <w:rsid w:val="00525DA3"/>
    <w:rsid w:val="00527B4E"/>
    <w:rsid w:val="00527FC7"/>
    <w:rsid w:val="00530F38"/>
    <w:rsid w:val="0053214A"/>
    <w:rsid w:val="005321A8"/>
    <w:rsid w:val="00532717"/>
    <w:rsid w:val="00534A51"/>
    <w:rsid w:val="00540678"/>
    <w:rsid w:val="005412EC"/>
    <w:rsid w:val="00541965"/>
    <w:rsid w:val="00544A09"/>
    <w:rsid w:val="00547259"/>
    <w:rsid w:val="00556C72"/>
    <w:rsid w:val="00560380"/>
    <w:rsid w:val="00562132"/>
    <w:rsid w:val="005633EA"/>
    <w:rsid w:val="00563A5D"/>
    <w:rsid w:val="005661B6"/>
    <w:rsid w:val="00570905"/>
    <w:rsid w:val="0057096F"/>
    <w:rsid w:val="00572630"/>
    <w:rsid w:val="00574A10"/>
    <w:rsid w:val="00575D09"/>
    <w:rsid w:val="00576BFE"/>
    <w:rsid w:val="00576F64"/>
    <w:rsid w:val="005804D8"/>
    <w:rsid w:val="005808F3"/>
    <w:rsid w:val="00584D91"/>
    <w:rsid w:val="005902EE"/>
    <w:rsid w:val="00594C23"/>
    <w:rsid w:val="00594F96"/>
    <w:rsid w:val="00595649"/>
    <w:rsid w:val="005A351E"/>
    <w:rsid w:val="005A427B"/>
    <w:rsid w:val="005A4554"/>
    <w:rsid w:val="005A69EC"/>
    <w:rsid w:val="005B0A57"/>
    <w:rsid w:val="005B5E8E"/>
    <w:rsid w:val="005B6A4E"/>
    <w:rsid w:val="005B74A6"/>
    <w:rsid w:val="005C0F30"/>
    <w:rsid w:val="005C21A9"/>
    <w:rsid w:val="005C2F7F"/>
    <w:rsid w:val="005C30A4"/>
    <w:rsid w:val="005C3810"/>
    <w:rsid w:val="005D0F13"/>
    <w:rsid w:val="005D4BD8"/>
    <w:rsid w:val="005E70DB"/>
    <w:rsid w:val="005F0807"/>
    <w:rsid w:val="005F09CA"/>
    <w:rsid w:val="005F67EA"/>
    <w:rsid w:val="005F6EC6"/>
    <w:rsid w:val="00606342"/>
    <w:rsid w:val="00606FD0"/>
    <w:rsid w:val="00610813"/>
    <w:rsid w:val="00615CB7"/>
    <w:rsid w:val="00616839"/>
    <w:rsid w:val="006206EC"/>
    <w:rsid w:val="00620B74"/>
    <w:rsid w:val="00621348"/>
    <w:rsid w:val="00624005"/>
    <w:rsid w:val="00624711"/>
    <w:rsid w:val="00624A88"/>
    <w:rsid w:val="00624DEF"/>
    <w:rsid w:val="0062550E"/>
    <w:rsid w:val="00627E73"/>
    <w:rsid w:val="006301F9"/>
    <w:rsid w:val="00640A01"/>
    <w:rsid w:val="00643A88"/>
    <w:rsid w:val="00647A25"/>
    <w:rsid w:val="00650782"/>
    <w:rsid w:val="006514AF"/>
    <w:rsid w:val="006515C6"/>
    <w:rsid w:val="00652F61"/>
    <w:rsid w:val="00652FE5"/>
    <w:rsid w:val="00654CBA"/>
    <w:rsid w:val="00656B23"/>
    <w:rsid w:val="00657D01"/>
    <w:rsid w:val="00661DC2"/>
    <w:rsid w:val="00664B1B"/>
    <w:rsid w:val="006652EB"/>
    <w:rsid w:val="00665ABF"/>
    <w:rsid w:val="00674A31"/>
    <w:rsid w:val="00674EFC"/>
    <w:rsid w:val="0067599E"/>
    <w:rsid w:val="00676770"/>
    <w:rsid w:val="006809A2"/>
    <w:rsid w:val="00681E36"/>
    <w:rsid w:val="0068398C"/>
    <w:rsid w:val="0068453C"/>
    <w:rsid w:val="00685997"/>
    <w:rsid w:val="0069185D"/>
    <w:rsid w:val="006961E4"/>
    <w:rsid w:val="00697169"/>
    <w:rsid w:val="006A2BBF"/>
    <w:rsid w:val="006A3A67"/>
    <w:rsid w:val="006A6011"/>
    <w:rsid w:val="006B27CD"/>
    <w:rsid w:val="006B5A04"/>
    <w:rsid w:val="006B6AFC"/>
    <w:rsid w:val="006B7F5C"/>
    <w:rsid w:val="006C3E36"/>
    <w:rsid w:val="006C5894"/>
    <w:rsid w:val="006C59AC"/>
    <w:rsid w:val="006C6845"/>
    <w:rsid w:val="006D3881"/>
    <w:rsid w:val="006E6FE0"/>
    <w:rsid w:val="006F5FD9"/>
    <w:rsid w:val="007040C4"/>
    <w:rsid w:val="00704B6C"/>
    <w:rsid w:val="00706CF7"/>
    <w:rsid w:val="007106CC"/>
    <w:rsid w:val="007127BB"/>
    <w:rsid w:val="00713A23"/>
    <w:rsid w:val="0071533D"/>
    <w:rsid w:val="00722CC6"/>
    <w:rsid w:val="0072411D"/>
    <w:rsid w:val="007267F8"/>
    <w:rsid w:val="00730685"/>
    <w:rsid w:val="00732C57"/>
    <w:rsid w:val="00732ECB"/>
    <w:rsid w:val="007357BB"/>
    <w:rsid w:val="0074133D"/>
    <w:rsid w:val="00742109"/>
    <w:rsid w:val="007422EB"/>
    <w:rsid w:val="007428E4"/>
    <w:rsid w:val="007466EC"/>
    <w:rsid w:val="0075040E"/>
    <w:rsid w:val="0075119B"/>
    <w:rsid w:val="0075136B"/>
    <w:rsid w:val="007527BF"/>
    <w:rsid w:val="007565AA"/>
    <w:rsid w:val="00756799"/>
    <w:rsid w:val="00757848"/>
    <w:rsid w:val="00761798"/>
    <w:rsid w:val="00764132"/>
    <w:rsid w:val="00764874"/>
    <w:rsid w:val="00770E66"/>
    <w:rsid w:val="0077188E"/>
    <w:rsid w:val="00780345"/>
    <w:rsid w:val="007810AE"/>
    <w:rsid w:val="007814AA"/>
    <w:rsid w:val="0078672C"/>
    <w:rsid w:val="00787059"/>
    <w:rsid w:val="00791817"/>
    <w:rsid w:val="00793D33"/>
    <w:rsid w:val="00796A9D"/>
    <w:rsid w:val="00797796"/>
    <w:rsid w:val="007A2396"/>
    <w:rsid w:val="007B0396"/>
    <w:rsid w:val="007B15E4"/>
    <w:rsid w:val="007B1F9E"/>
    <w:rsid w:val="007B490C"/>
    <w:rsid w:val="007B69D0"/>
    <w:rsid w:val="007B7BD0"/>
    <w:rsid w:val="007C1839"/>
    <w:rsid w:val="007C6D08"/>
    <w:rsid w:val="007E66F8"/>
    <w:rsid w:val="007E6B9A"/>
    <w:rsid w:val="007F0E17"/>
    <w:rsid w:val="007F4228"/>
    <w:rsid w:val="007F7A5B"/>
    <w:rsid w:val="008013EA"/>
    <w:rsid w:val="00801C0B"/>
    <w:rsid w:val="00803407"/>
    <w:rsid w:val="008048D1"/>
    <w:rsid w:val="00804A47"/>
    <w:rsid w:val="00805B96"/>
    <w:rsid w:val="00811541"/>
    <w:rsid w:val="00812C3A"/>
    <w:rsid w:val="008147DD"/>
    <w:rsid w:val="0081508A"/>
    <w:rsid w:val="00817D27"/>
    <w:rsid w:val="00822BE8"/>
    <w:rsid w:val="00824C2D"/>
    <w:rsid w:val="00825657"/>
    <w:rsid w:val="00831360"/>
    <w:rsid w:val="00832421"/>
    <w:rsid w:val="008342D0"/>
    <w:rsid w:val="00834B01"/>
    <w:rsid w:val="008356F6"/>
    <w:rsid w:val="008409FA"/>
    <w:rsid w:val="008414FD"/>
    <w:rsid w:val="00845A62"/>
    <w:rsid w:val="00850710"/>
    <w:rsid w:val="008527BE"/>
    <w:rsid w:val="008565EC"/>
    <w:rsid w:val="0085691B"/>
    <w:rsid w:val="008603CA"/>
    <w:rsid w:val="0086116B"/>
    <w:rsid w:val="00864B93"/>
    <w:rsid w:val="00865C8A"/>
    <w:rsid w:val="00866015"/>
    <w:rsid w:val="008671C0"/>
    <w:rsid w:val="00870C3A"/>
    <w:rsid w:val="008727CF"/>
    <w:rsid w:val="0087400F"/>
    <w:rsid w:val="0087523D"/>
    <w:rsid w:val="00875615"/>
    <w:rsid w:val="00880121"/>
    <w:rsid w:val="008829AC"/>
    <w:rsid w:val="008865D0"/>
    <w:rsid w:val="0088666B"/>
    <w:rsid w:val="00887500"/>
    <w:rsid w:val="008971AA"/>
    <w:rsid w:val="008A1CF1"/>
    <w:rsid w:val="008A1D59"/>
    <w:rsid w:val="008A3D85"/>
    <w:rsid w:val="008A71EF"/>
    <w:rsid w:val="008B13C9"/>
    <w:rsid w:val="008B3F00"/>
    <w:rsid w:val="008B7729"/>
    <w:rsid w:val="008B7D14"/>
    <w:rsid w:val="008C11C1"/>
    <w:rsid w:val="008C43CB"/>
    <w:rsid w:val="008C7AF2"/>
    <w:rsid w:val="008D105B"/>
    <w:rsid w:val="008E085C"/>
    <w:rsid w:val="008E094C"/>
    <w:rsid w:val="008E09F5"/>
    <w:rsid w:val="008E122C"/>
    <w:rsid w:val="008E31D1"/>
    <w:rsid w:val="008F0348"/>
    <w:rsid w:val="008F31D1"/>
    <w:rsid w:val="008F33B6"/>
    <w:rsid w:val="008F4488"/>
    <w:rsid w:val="008F5D66"/>
    <w:rsid w:val="00904493"/>
    <w:rsid w:val="009101A1"/>
    <w:rsid w:val="0091538B"/>
    <w:rsid w:val="0091566F"/>
    <w:rsid w:val="00916DAF"/>
    <w:rsid w:val="009170FC"/>
    <w:rsid w:val="009204B1"/>
    <w:rsid w:val="00920C4F"/>
    <w:rsid w:val="00920C6D"/>
    <w:rsid w:val="00925209"/>
    <w:rsid w:val="00930D3D"/>
    <w:rsid w:val="0093382C"/>
    <w:rsid w:val="009354AD"/>
    <w:rsid w:val="009359E3"/>
    <w:rsid w:val="009413AD"/>
    <w:rsid w:val="00941BB7"/>
    <w:rsid w:val="00947374"/>
    <w:rsid w:val="0095449B"/>
    <w:rsid w:val="009546DC"/>
    <w:rsid w:val="009571E2"/>
    <w:rsid w:val="00960527"/>
    <w:rsid w:val="0096137A"/>
    <w:rsid w:val="00961394"/>
    <w:rsid w:val="00966DAF"/>
    <w:rsid w:val="00971211"/>
    <w:rsid w:val="00971DB2"/>
    <w:rsid w:val="0097583D"/>
    <w:rsid w:val="00977DE2"/>
    <w:rsid w:val="00986D37"/>
    <w:rsid w:val="009901E7"/>
    <w:rsid w:val="00993AA0"/>
    <w:rsid w:val="00994ACD"/>
    <w:rsid w:val="009A28DC"/>
    <w:rsid w:val="009A39D7"/>
    <w:rsid w:val="009A4DB3"/>
    <w:rsid w:val="009B4422"/>
    <w:rsid w:val="009B4A61"/>
    <w:rsid w:val="009B6666"/>
    <w:rsid w:val="009C578C"/>
    <w:rsid w:val="009C7890"/>
    <w:rsid w:val="009D0F67"/>
    <w:rsid w:val="009D13ED"/>
    <w:rsid w:val="009D3D0F"/>
    <w:rsid w:val="009D4B60"/>
    <w:rsid w:val="009D5E36"/>
    <w:rsid w:val="009E1E61"/>
    <w:rsid w:val="009E71F6"/>
    <w:rsid w:val="009F0493"/>
    <w:rsid w:val="009F289E"/>
    <w:rsid w:val="009F491F"/>
    <w:rsid w:val="009F5449"/>
    <w:rsid w:val="00A03704"/>
    <w:rsid w:val="00A06347"/>
    <w:rsid w:val="00A12682"/>
    <w:rsid w:val="00A13B35"/>
    <w:rsid w:val="00A15263"/>
    <w:rsid w:val="00A15DE9"/>
    <w:rsid w:val="00A15F9F"/>
    <w:rsid w:val="00A1663D"/>
    <w:rsid w:val="00A21B54"/>
    <w:rsid w:val="00A24A95"/>
    <w:rsid w:val="00A26ECF"/>
    <w:rsid w:val="00A30D05"/>
    <w:rsid w:val="00A35C7C"/>
    <w:rsid w:val="00A36E2F"/>
    <w:rsid w:val="00A418ED"/>
    <w:rsid w:val="00A419E0"/>
    <w:rsid w:val="00A42C2D"/>
    <w:rsid w:val="00A44F74"/>
    <w:rsid w:val="00A46BE5"/>
    <w:rsid w:val="00A52026"/>
    <w:rsid w:val="00A520B9"/>
    <w:rsid w:val="00A56652"/>
    <w:rsid w:val="00A616DC"/>
    <w:rsid w:val="00A62FC7"/>
    <w:rsid w:val="00A63C2F"/>
    <w:rsid w:val="00A64011"/>
    <w:rsid w:val="00A76FF8"/>
    <w:rsid w:val="00A8102D"/>
    <w:rsid w:val="00A82257"/>
    <w:rsid w:val="00A8230B"/>
    <w:rsid w:val="00A827AE"/>
    <w:rsid w:val="00A86C9E"/>
    <w:rsid w:val="00A90745"/>
    <w:rsid w:val="00A921C7"/>
    <w:rsid w:val="00A92A1D"/>
    <w:rsid w:val="00A92D7C"/>
    <w:rsid w:val="00A93269"/>
    <w:rsid w:val="00A9511C"/>
    <w:rsid w:val="00A97137"/>
    <w:rsid w:val="00A9748D"/>
    <w:rsid w:val="00AA1CE7"/>
    <w:rsid w:val="00AA23F8"/>
    <w:rsid w:val="00AA4FF7"/>
    <w:rsid w:val="00AB181E"/>
    <w:rsid w:val="00AB1E0E"/>
    <w:rsid w:val="00AB1FF7"/>
    <w:rsid w:val="00AB2739"/>
    <w:rsid w:val="00AB7645"/>
    <w:rsid w:val="00AC05DE"/>
    <w:rsid w:val="00AC38FF"/>
    <w:rsid w:val="00AC5A19"/>
    <w:rsid w:val="00AC5EFF"/>
    <w:rsid w:val="00AC7FC6"/>
    <w:rsid w:val="00AD1208"/>
    <w:rsid w:val="00AD14AB"/>
    <w:rsid w:val="00AD31D6"/>
    <w:rsid w:val="00AD40BC"/>
    <w:rsid w:val="00AD47B6"/>
    <w:rsid w:val="00AD4B93"/>
    <w:rsid w:val="00AD56A8"/>
    <w:rsid w:val="00AE0795"/>
    <w:rsid w:val="00AE0E97"/>
    <w:rsid w:val="00AE17E0"/>
    <w:rsid w:val="00AE344B"/>
    <w:rsid w:val="00AE742F"/>
    <w:rsid w:val="00AE7ABC"/>
    <w:rsid w:val="00AF1A9C"/>
    <w:rsid w:val="00AF22C9"/>
    <w:rsid w:val="00AF33DE"/>
    <w:rsid w:val="00AF7343"/>
    <w:rsid w:val="00AF7B27"/>
    <w:rsid w:val="00B05A9D"/>
    <w:rsid w:val="00B075F5"/>
    <w:rsid w:val="00B07A9F"/>
    <w:rsid w:val="00B13D58"/>
    <w:rsid w:val="00B1591C"/>
    <w:rsid w:val="00B15BAA"/>
    <w:rsid w:val="00B16175"/>
    <w:rsid w:val="00B1638F"/>
    <w:rsid w:val="00B229CA"/>
    <w:rsid w:val="00B255EE"/>
    <w:rsid w:val="00B31161"/>
    <w:rsid w:val="00B358B4"/>
    <w:rsid w:val="00B378E5"/>
    <w:rsid w:val="00B43993"/>
    <w:rsid w:val="00B46AA3"/>
    <w:rsid w:val="00B470BC"/>
    <w:rsid w:val="00B50C95"/>
    <w:rsid w:val="00B55C2E"/>
    <w:rsid w:val="00B5665B"/>
    <w:rsid w:val="00B6127E"/>
    <w:rsid w:val="00B71CEF"/>
    <w:rsid w:val="00B7332E"/>
    <w:rsid w:val="00B7566C"/>
    <w:rsid w:val="00B75F77"/>
    <w:rsid w:val="00B77CB5"/>
    <w:rsid w:val="00B8108A"/>
    <w:rsid w:val="00B83A72"/>
    <w:rsid w:val="00B84DCB"/>
    <w:rsid w:val="00B84EAA"/>
    <w:rsid w:val="00B85E58"/>
    <w:rsid w:val="00B862CF"/>
    <w:rsid w:val="00B91CFB"/>
    <w:rsid w:val="00B92086"/>
    <w:rsid w:val="00B952A0"/>
    <w:rsid w:val="00B95502"/>
    <w:rsid w:val="00BA1EF3"/>
    <w:rsid w:val="00BA23ED"/>
    <w:rsid w:val="00BA5A56"/>
    <w:rsid w:val="00BB702C"/>
    <w:rsid w:val="00BC2DCA"/>
    <w:rsid w:val="00BC315A"/>
    <w:rsid w:val="00BC4275"/>
    <w:rsid w:val="00BC4287"/>
    <w:rsid w:val="00BC4A59"/>
    <w:rsid w:val="00BC4A7B"/>
    <w:rsid w:val="00BC552E"/>
    <w:rsid w:val="00BC64EE"/>
    <w:rsid w:val="00BC747A"/>
    <w:rsid w:val="00BD0214"/>
    <w:rsid w:val="00BD06A9"/>
    <w:rsid w:val="00BD2CA1"/>
    <w:rsid w:val="00BD2CAF"/>
    <w:rsid w:val="00BD4B2F"/>
    <w:rsid w:val="00BD627D"/>
    <w:rsid w:val="00BD62DB"/>
    <w:rsid w:val="00BE08A0"/>
    <w:rsid w:val="00BE3374"/>
    <w:rsid w:val="00BE3935"/>
    <w:rsid w:val="00BE5581"/>
    <w:rsid w:val="00BF1553"/>
    <w:rsid w:val="00BF2FD4"/>
    <w:rsid w:val="00BF5A79"/>
    <w:rsid w:val="00BF5A9D"/>
    <w:rsid w:val="00C006AB"/>
    <w:rsid w:val="00C06575"/>
    <w:rsid w:val="00C06725"/>
    <w:rsid w:val="00C11989"/>
    <w:rsid w:val="00C11B7B"/>
    <w:rsid w:val="00C11DF9"/>
    <w:rsid w:val="00C160A6"/>
    <w:rsid w:val="00C165B6"/>
    <w:rsid w:val="00C17EC4"/>
    <w:rsid w:val="00C20313"/>
    <w:rsid w:val="00C21620"/>
    <w:rsid w:val="00C271A6"/>
    <w:rsid w:val="00C279E9"/>
    <w:rsid w:val="00C3262D"/>
    <w:rsid w:val="00C34E7C"/>
    <w:rsid w:val="00C372BD"/>
    <w:rsid w:val="00C41457"/>
    <w:rsid w:val="00C471D0"/>
    <w:rsid w:val="00C536B0"/>
    <w:rsid w:val="00C57B2F"/>
    <w:rsid w:val="00C61955"/>
    <w:rsid w:val="00C6335E"/>
    <w:rsid w:val="00C64C03"/>
    <w:rsid w:val="00C66C4E"/>
    <w:rsid w:val="00C70AC5"/>
    <w:rsid w:val="00C713F6"/>
    <w:rsid w:val="00C716A9"/>
    <w:rsid w:val="00C736AE"/>
    <w:rsid w:val="00C74505"/>
    <w:rsid w:val="00C77603"/>
    <w:rsid w:val="00C80F57"/>
    <w:rsid w:val="00C8594F"/>
    <w:rsid w:val="00C864AD"/>
    <w:rsid w:val="00C9196F"/>
    <w:rsid w:val="00C92287"/>
    <w:rsid w:val="00C942B8"/>
    <w:rsid w:val="00C951D4"/>
    <w:rsid w:val="00C96AD8"/>
    <w:rsid w:val="00CA0DFA"/>
    <w:rsid w:val="00CA6A43"/>
    <w:rsid w:val="00CA79D8"/>
    <w:rsid w:val="00CB1BD9"/>
    <w:rsid w:val="00CB3A84"/>
    <w:rsid w:val="00CB4DCC"/>
    <w:rsid w:val="00CB5540"/>
    <w:rsid w:val="00CB5D8C"/>
    <w:rsid w:val="00CC0A21"/>
    <w:rsid w:val="00CC16A1"/>
    <w:rsid w:val="00CD1B70"/>
    <w:rsid w:val="00CD2362"/>
    <w:rsid w:val="00CD2C03"/>
    <w:rsid w:val="00CD5204"/>
    <w:rsid w:val="00CD6A32"/>
    <w:rsid w:val="00CE0B40"/>
    <w:rsid w:val="00CE288B"/>
    <w:rsid w:val="00CE2E7D"/>
    <w:rsid w:val="00CE4656"/>
    <w:rsid w:val="00CE509F"/>
    <w:rsid w:val="00CE6CAC"/>
    <w:rsid w:val="00CF125C"/>
    <w:rsid w:val="00CF4026"/>
    <w:rsid w:val="00CF6363"/>
    <w:rsid w:val="00D02DEA"/>
    <w:rsid w:val="00D051AC"/>
    <w:rsid w:val="00D05F72"/>
    <w:rsid w:val="00D066AA"/>
    <w:rsid w:val="00D10353"/>
    <w:rsid w:val="00D116F9"/>
    <w:rsid w:val="00D1449B"/>
    <w:rsid w:val="00D16F46"/>
    <w:rsid w:val="00D17AB5"/>
    <w:rsid w:val="00D2435F"/>
    <w:rsid w:val="00D26068"/>
    <w:rsid w:val="00D27F96"/>
    <w:rsid w:val="00D30694"/>
    <w:rsid w:val="00D337B5"/>
    <w:rsid w:val="00D33CF5"/>
    <w:rsid w:val="00D40025"/>
    <w:rsid w:val="00D42942"/>
    <w:rsid w:val="00D44FC3"/>
    <w:rsid w:val="00D46F91"/>
    <w:rsid w:val="00D54894"/>
    <w:rsid w:val="00D56A63"/>
    <w:rsid w:val="00D60F70"/>
    <w:rsid w:val="00D6319B"/>
    <w:rsid w:val="00D63636"/>
    <w:rsid w:val="00D63BC5"/>
    <w:rsid w:val="00D64B93"/>
    <w:rsid w:val="00D65B13"/>
    <w:rsid w:val="00D66087"/>
    <w:rsid w:val="00D7030D"/>
    <w:rsid w:val="00D71B94"/>
    <w:rsid w:val="00D720DF"/>
    <w:rsid w:val="00D732BD"/>
    <w:rsid w:val="00D7702C"/>
    <w:rsid w:val="00D820E0"/>
    <w:rsid w:val="00D84C97"/>
    <w:rsid w:val="00D87FEE"/>
    <w:rsid w:val="00D90409"/>
    <w:rsid w:val="00D97741"/>
    <w:rsid w:val="00DA2894"/>
    <w:rsid w:val="00DA3754"/>
    <w:rsid w:val="00DA6B11"/>
    <w:rsid w:val="00DA798F"/>
    <w:rsid w:val="00DA7ADA"/>
    <w:rsid w:val="00DA7F6A"/>
    <w:rsid w:val="00DB046E"/>
    <w:rsid w:val="00DB50B5"/>
    <w:rsid w:val="00DB602E"/>
    <w:rsid w:val="00DC0FE6"/>
    <w:rsid w:val="00DC25EA"/>
    <w:rsid w:val="00DC2A0B"/>
    <w:rsid w:val="00DC44B9"/>
    <w:rsid w:val="00DC6856"/>
    <w:rsid w:val="00DC69CA"/>
    <w:rsid w:val="00DC7276"/>
    <w:rsid w:val="00DD1A35"/>
    <w:rsid w:val="00DD4500"/>
    <w:rsid w:val="00DF2F05"/>
    <w:rsid w:val="00DF338B"/>
    <w:rsid w:val="00DF4B5B"/>
    <w:rsid w:val="00DF5E05"/>
    <w:rsid w:val="00DF60AD"/>
    <w:rsid w:val="00DF7D96"/>
    <w:rsid w:val="00E0141B"/>
    <w:rsid w:val="00E03DC5"/>
    <w:rsid w:val="00E0521D"/>
    <w:rsid w:val="00E129FF"/>
    <w:rsid w:val="00E17A44"/>
    <w:rsid w:val="00E2336D"/>
    <w:rsid w:val="00E23508"/>
    <w:rsid w:val="00E23C9A"/>
    <w:rsid w:val="00E24169"/>
    <w:rsid w:val="00E24C83"/>
    <w:rsid w:val="00E254D7"/>
    <w:rsid w:val="00E27CD4"/>
    <w:rsid w:val="00E31658"/>
    <w:rsid w:val="00E31692"/>
    <w:rsid w:val="00E32D80"/>
    <w:rsid w:val="00E3463C"/>
    <w:rsid w:val="00E513C1"/>
    <w:rsid w:val="00E53CE0"/>
    <w:rsid w:val="00E55C4E"/>
    <w:rsid w:val="00E57234"/>
    <w:rsid w:val="00E61ECD"/>
    <w:rsid w:val="00E652B6"/>
    <w:rsid w:val="00E7409F"/>
    <w:rsid w:val="00E76D83"/>
    <w:rsid w:val="00E777DA"/>
    <w:rsid w:val="00E84B8A"/>
    <w:rsid w:val="00E90033"/>
    <w:rsid w:val="00E9184D"/>
    <w:rsid w:val="00E9238C"/>
    <w:rsid w:val="00E92768"/>
    <w:rsid w:val="00E9468D"/>
    <w:rsid w:val="00E94893"/>
    <w:rsid w:val="00EA1C00"/>
    <w:rsid w:val="00EA1CFD"/>
    <w:rsid w:val="00EA1DC2"/>
    <w:rsid w:val="00EA3C7F"/>
    <w:rsid w:val="00EA5190"/>
    <w:rsid w:val="00EA65F1"/>
    <w:rsid w:val="00EA69A8"/>
    <w:rsid w:val="00EB0437"/>
    <w:rsid w:val="00EB419A"/>
    <w:rsid w:val="00EB4BC8"/>
    <w:rsid w:val="00EB6BD1"/>
    <w:rsid w:val="00EB7613"/>
    <w:rsid w:val="00EC0062"/>
    <w:rsid w:val="00EC00D5"/>
    <w:rsid w:val="00EC2D85"/>
    <w:rsid w:val="00EC4488"/>
    <w:rsid w:val="00EC708E"/>
    <w:rsid w:val="00ED3F96"/>
    <w:rsid w:val="00ED46E5"/>
    <w:rsid w:val="00ED4947"/>
    <w:rsid w:val="00ED5F78"/>
    <w:rsid w:val="00ED6AFC"/>
    <w:rsid w:val="00ED6AFD"/>
    <w:rsid w:val="00EE059F"/>
    <w:rsid w:val="00EE25BC"/>
    <w:rsid w:val="00EE45B6"/>
    <w:rsid w:val="00EE4922"/>
    <w:rsid w:val="00EE4F5A"/>
    <w:rsid w:val="00EE60F6"/>
    <w:rsid w:val="00EF1142"/>
    <w:rsid w:val="00EF18C5"/>
    <w:rsid w:val="00EF6FA1"/>
    <w:rsid w:val="00EF7805"/>
    <w:rsid w:val="00F00186"/>
    <w:rsid w:val="00F01343"/>
    <w:rsid w:val="00F014D6"/>
    <w:rsid w:val="00F037C9"/>
    <w:rsid w:val="00F07756"/>
    <w:rsid w:val="00F11249"/>
    <w:rsid w:val="00F1250D"/>
    <w:rsid w:val="00F13DFB"/>
    <w:rsid w:val="00F16C8D"/>
    <w:rsid w:val="00F33BCB"/>
    <w:rsid w:val="00F356BD"/>
    <w:rsid w:val="00F40CEE"/>
    <w:rsid w:val="00F449E0"/>
    <w:rsid w:val="00F47D68"/>
    <w:rsid w:val="00F53396"/>
    <w:rsid w:val="00F53A05"/>
    <w:rsid w:val="00F54E7F"/>
    <w:rsid w:val="00F54FA5"/>
    <w:rsid w:val="00F55DD6"/>
    <w:rsid w:val="00F57AF4"/>
    <w:rsid w:val="00F677A0"/>
    <w:rsid w:val="00F727AE"/>
    <w:rsid w:val="00F75DD1"/>
    <w:rsid w:val="00F84FE6"/>
    <w:rsid w:val="00F871DC"/>
    <w:rsid w:val="00F90638"/>
    <w:rsid w:val="00F9159C"/>
    <w:rsid w:val="00FA373F"/>
    <w:rsid w:val="00FA4A84"/>
    <w:rsid w:val="00FA7924"/>
    <w:rsid w:val="00FA7A49"/>
    <w:rsid w:val="00FB2202"/>
    <w:rsid w:val="00FB43FF"/>
    <w:rsid w:val="00FB7444"/>
    <w:rsid w:val="00FC26F4"/>
    <w:rsid w:val="00FC6BD9"/>
    <w:rsid w:val="00FC73E1"/>
    <w:rsid w:val="00FD21A8"/>
    <w:rsid w:val="00FD374B"/>
    <w:rsid w:val="00FD466A"/>
    <w:rsid w:val="00FD67C0"/>
    <w:rsid w:val="00FE019D"/>
    <w:rsid w:val="00FE3602"/>
    <w:rsid w:val="00FE50C9"/>
    <w:rsid w:val="00FF1624"/>
    <w:rsid w:val="00FF1966"/>
    <w:rsid w:val="00FF1B33"/>
    <w:rsid w:val="00FF25F3"/>
    <w:rsid w:val="00FF4337"/>
    <w:rsid w:val="00FF49BD"/>
    <w:rsid w:val="00FF5450"/>
    <w:rsid w:val="01132F25"/>
    <w:rsid w:val="01B42948"/>
    <w:rsid w:val="01BD3FB4"/>
    <w:rsid w:val="020016E9"/>
    <w:rsid w:val="02094A42"/>
    <w:rsid w:val="02555ED9"/>
    <w:rsid w:val="027544BC"/>
    <w:rsid w:val="02B20C36"/>
    <w:rsid w:val="03321D76"/>
    <w:rsid w:val="0365214C"/>
    <w:rsid w:val="0368547E"/>
    <w:rsid w:val="039A1C35"/>
    <w:rsid w:val="03AF1619"/>
    <w:rsid w:val="03CD1A9F"/>
    <w:rsid w:val="042A0CA0"/>
    <w:rsid w:val="04752B92"/>
    <w:rsid w:val="04B769D7"/>
    <w:rsid w:val="051A6F66"/>
    <w:rsid w:val="051D65C5"/>
    <w:rsid w:val="05984AEA"/>
    <w:rsid w:val="05E12B30"/>
    <w:rsid w:val="0616597F"/>
    <w:rsid w:val="063E0A32"/>
    <w:rsid w:val="068428E9"/>
    <w:rsid w:val="068C5C42"/>
    <w:rsid w:val="06DF2215"/>
    <w:rsid w:val="06F350D0"/>
    <w:rsid w:val="071D78D6"/>
    <w:rsid w:val="07CD206E"/>
    <w:rsid w:val="07CDA840"/>
    <w:rsid w:val="08273E74"/>
    <w:rsid w:val="086B523C"/>
    <w:rsid w:val="08B651F8"/>
    <w:rsid w:val="08C2594B"/>
    <w:rsid w:val="08F840BB"/>
    <w:rsid w:val="09266850"/>
    <w:rsid w:val="093E2FD7"/>
    <w:rsid w:val="094403FF"/>
    <w:rsid w:val="09E71B0D"/>
    <w:rsid w:val="0A2741DD"/>
    <w:rsid w:val="0A2909E2"/>
    <w:rsid w:val="0A4C7BC2"/>
    <w:rsid w:val="0AA12D83"/>
    <w:rsid w:val="0AC22CF6"/>
    <w:rsid w:val="0AE71698"/>
    <w:rsid w:val="0B5721DD"/>
    <w:rsid w:val="0BD936D7"/>
    <w:rsid w:val="0BE91440"/>
    <w:rsid w:val="0BFD02E6"/>
    <w:rsid w:val="0C300E1D"/>
    <w:rsid w:val="0C5A0762"/>
    <w:rsid w:val="0C605BA6"/>
    <w:rsid w:val="0D110C4F"/>
    <w:rsid w:val="0D1349C7"/>
    <w:rsid w:val="0D55096F"/>
    <w:rsid w:val="0D7336B7"/>
    <w:rsid w:val="0E032C8D"/>
    <w:rsid w:val="0EA87BF4"/>
    <w:rsid w:val="0EA87EC9"/>
    <w:rsid w:val="0EBE6BB4"/>
    <w:rsid w:val="0EF51D0B"/>
    <w:rsid w:val="0F0E7B3C"/>
    <w:rsid w:val="0F4E618A"/>
    <w:rsid w:val="0F5D63CD"/>
    <w:rsid w:val="0F6239E3"/>
    <w:rsid w:val="0F70160E"/>
    <w:rsid w:val="0F7F6343"/>
    <w:rsid w:val="10AE33DE"/>
    <w:rsid w:val="10C77FA2"/>
    <w:rsid w:val="10E52045"/>
    <w:rsid w:val="11421D1E"/>
    <w:rsid w:val="11731ED8"/>
    <w:rsid w:val="119B75C7"/>
    <w:rsid w:val="11B02642"/>
    <w:rsid w:val="120E7E53"/>
    <w:rsid w:val="12502219"/>
    <w:rsid w:val="128A74D9"/>
    <w:rsid w:val="13113756"/>
    <w:rsid w:val="13A172F5"/>
    <w:rsid w:val="14921492"/>
    <w:rsid w:val="149A777C"/>
    <w:rsid w:val="14A34882"/>
    <w:rsid w:val="15033573"/>
    <w:rsid w:val="15113EE2"/>
    <w:rsid w:val="15204125"/>
    <w:rsid w:val="154B11F8"/>
    <w:rsid w:val="158D7F39"/>
    <w:rsid w:val="15917E54"/>
    <w:rsid w:val="15B34F99"/>
    <w:rsid w:val="167C0E71"/>
    <w:rsid w:val="168B1A72"/>
    <w:rsid w:val="16922E00"/>
    <w:rsid w:val="170E3951"/>
    <w:rsid w:val="173043C7"/>
    <w:rsid w:val="1783099B"/>
    <w:rsid w:val="17B44FF8"/>
    <w:rsid w:val="17C0574B"/>
    <w:rsid w:val="18597542"/>
    <w:rsid w:val="18787463"/>
    <w:rsid w:val="18D07C10"/>
    <w:rsid w:val="18FA4C8D"/>
    <w:rsid w:val="19267984"/>
    <w:rsid w:val="19F31E08"/>
    <w:rsid w:val="1B281F85"/>
    <w:rsid w:val="1B4E66E0"/>
    <w:rsid w:val="1BA17641"/>
    <w:rsid w:val="1CA92C52"/>
    <w:rsid w:val="1CB05D8E"/>
    <w:rsid w:val="1CFD4D4B"/>
    <w:rsid w:val="1D2C32B9"/>
    <w:rsid w:val="1DEF0B38"/>
    <w:rsid w:val="1E0740D4"/>
    <w:rsid w:val="1E0C793C"/>
    <w:rsid w:val="1E652BA8"/>
    <w:rsid w:val="1F151422"/>
    <w:rsid w:val="1F3E1D77"/>
    <w:rsid w:val="1F9A2D26"/>
    <w:rsid w:val="1FA63478"/>
    <w:rsid w:val="1FC3402A"/>
    <w:rsid w:val="1FF4577F"/>
    <w:rsid w:val="20174376"/>
    <w:rsid w:val="204B68A1"/>
    <w:rsid w:val="20704D2F"/>
    <w:rsid w:val="209634ED"/>
    <w:rsid w:val="20BE4558"/>
    <w:rsid w:val="21690C01"/>
    <w:rsid w:val="22E542B8"/>
    <w:rsid w:val="23805835"/>
    <w:rsid w:val="23C93BD9"/>
    <w:rsid w:val="23CD5478"/>
    <w:rsid w:val="23D902C0"/>
    <w:rsid w:val="23F3073A"/>
    <w:rsid w:val="240F5A90"/>
    <w:rsid w:val="242157C3"/>
    <w:rsid w:val="24262DDA"/>
    <w:rsid w:val="24A82A44"/>
    <w:rsid w:val="254259F1"/>
    <w:rsid w:val="25695674"/>
    <w:rsid w:val="25AE43A7"/>
    <w:rsid w:val="25E1345C"/>
    <w:rsid w:val="25E371D4"/>
    <w:rsid w:val="264B1A62"/>
    <w:rsid w:val="267E6EFD"/>
    <w:rsid w:val="26E56F7C"/>
    <w:rsid w:val="270678D7"/>
    <w:rsid w:val="27223D2C"/>
    <w:rsid w:val="27257379"/>
    <w:rsid w:val="274517C9"/>
    <w:rsid w:val="278247CB"/>
    <w:rsid w:val="27A04C51"/>
    <w:rsid w:val="28013942"/>
    <w:rsid w:val="28085B33"/>
    <w:rsid w:val="28165B67"/>
    <w:rsid w:val="283A6B48"/>
    <w:rsid w:val="286363AA"/>
    <w:rsid w:val="289B3A78"/>
    <w:rsid w:val="29891E41"/>
    <w:rsid w:val="2992096A"/>
    <w:rsid w:val="29BA4A9E"/>
    <w:rsid w:val="29EB48A9"/>
    <w:rsid w:val="2A21651D"/>
    <w:rsid w:val="2A803CF6"/>
    <w:rsid w:val="2A9211C9"/>
    <w:rsid w:val="2ADB491E"/>
    <w:rsid w:val="2B193698"/>
    <w:rsid w:val="2B3003D1"/>
    <w:rsid w:val="2B561713"/>
    <w:rsid w:val="2B6C5576"/>
    <w:rsid w:val="2B6D12EE"/>
    <w:rsid w:val="2C0A316E"/>
    <w:rsid w:val="2C8263C9"/>
    <w:rsid w:val="2C9C00DD"/>
    <w:rsid w:val="2CE822BE"/>
    <w:rsid w:val="2D095047"/>
    <w:rsid w:val="2D241E80"/>
    <w:rsid w:val="2D8F7C42"/>
    <w:rsid w:val="2D912BB4"/>
    <w:rsid w:val="2DF47AA5"/>
    <w:rsid w:val="2DF755CD"/>
    <w:rsid w:val="2E53443E"/>
    <w:rsid w:val="2EC67693"/>
    <w:rsid w:val="2F1228D8"/>
    <w:rsid w:val="2F6B088B"/>
    <w:rsid w:val="2F9B0445"/>
    <w:rsid w:val="2FAF1ED5"/>
    <w:rsid w:val="30077F63"/>
    <w:rsid w:val="3029612C"/>
    <w:rsid w:val="30330D58"/>
    <w:rsid w:val="30542A7D"/>
    <w:rsid w:val="305B205D"/>
    <w:rsid w:val="306233EC"/>
    <w:rsid w:val="30B5232B"/>
    <w:rsid w:val="30BA2CF1"/>
    <w:rsid w:val="312468F3"/>
    <w:rsid w:val="31807FCD"/>
    <w:rsid w:val="319620D2"/>
    <w:rsid w:val="31DE4CF4"/>
    <w:rsid w:val="3203475A"/>
    <w:rsid w:val="32222E32"/>
    <w:rsid w:val="324A05DB"/>
    <w:rsid w:val="32537490"/>
    <w:rsid w:val="3276119C"/>
    <w:rsid w:val="32785148"/>
    <w:rsid w:val="32D1023E"/>
    <w:rsid w:val="3341378C"/>
    <w:rsid w:val="3350577D"/>
    <w:rsid w:val="33631954"/>
    <w:rsid w:val="33C63C91"/>
    <w:rsid w:val="34321327"/>
    <w:rsid w:val="344D6161"/>
    <w:rsid w:val="34902C17"/>
    <w:rsid w:val="3498562E"/>
    <w:rsid w:val="34D4418C"/>
    <w:rsid w:val="34FA261B"/>
    <w:rsid w:val="3529272A"/>
    <w:rsid w:val="352F39CF"/>
    <w:rsid w:val="356619B3"/>
    <w:rsid w:val="356A2A1B"/>
    <w:rsid w:val="35734AA5"/>
    <w:rsid w:val="35775243"/>
    <w:rsid w:val="358E6A31"/>
    <w:rsid w:val="35956011"/>
    <w:rsid w:val="35DE1766"/>
    <w:rsid w:val="36281573"/>
    <w:rsid w:val="36820344"/>
    <w:rsid w:val="36F01751"/>
    <w:rsid w:val="38635F53"/>
    <w:rsid w:val="38BD149F"/>
    <w:rsid w:val="39162C05"/>
    <w:rsid w:val="392B4CC2"/>
    <w:rsid w:val="394A0EC1"/>
    <w:rsid w:val="3981182F"/>
    <w:rsid w:val="3A06128C"/>
    <w:rsid w:val="3A255BB6"/>
    <w:rsid w:val="3A585192"/>
    <w:rsid w:val="3AA06FEA"/>
    <w:rsid w:val="3B2752AB"/>
    <w:rsid w:val="3B332B55"/>
    <w:rsid w:val="3BB70A8F"/>
    <w:rsid w:val="3BCC3E0F"/>
    <w:rsid w:val="3C065573"/>
    <w:rsid w:val="3D006466"/>
    <w:rsid w:val="3D436353"/>
    <w:rsid w:val="3D54230E"/>
    <w:rsid w:val="3DDFD09D"/>
    <w:rsid w:val="3DF75CB0"/>
    <w:rsid w:val="3E9203AD"/>
    <w:rsid w:val="3E921340"/>
    <w:rsid w:val="3E9450B8"/>
    <w:rsid w:val="3ECF60F0"/>
    <w:rsid w:val="3EDA5DF3"/>
    <w:rsid w:val="3F604F9A"/>
    <w:rsid w:val="3F656A54"/>
    <w:rsid w:val="3F6F1681"/>
    <w:rsid w:val="3F760C61"/>
    <w:rsid w:val="3FFA719D"/>
    <w:rsid w:val="40844CB8"/>
    <w:rsid w:val="41C6300E"/>
    <w:rsid w:val="4212623C"/>
    <w:rsid w:val="42472441"/>
    <w:rsid w:val="42FD40BE"/>
    <w:rsid w:val="4335435C"/>
    <w:rsid w:val="43741014"/>
    <w:rsid w:val="4399767D"/>
    <w:rsid w:val="439B0914"/>
    <w:rsid w:val="439E2535"/>
    <w:rsid w:val="44143922"/>
    <w:rsid w:val="44FE14DD"/>
    <w:rsid w:val="45107462"/>
    <w:rsid w:val="465406F3"/>
    <w:rsid w:val="46A741EA"/>
    <w:rsid w:val="46B04A59"/>
    <w:rsid w:val="46F030A7"/>
    <w:rsid w:val="46F41BD2"/>
    <w:rsid w:val="47490C0E"/>
    <w:rsid w:val="47E56984"/>
    <w:rsid w:val="47EE148F"/>
    <w:rsid w:val="47F74466"/>
    <w:rsid w:val="48425B85"/>
    <w:rsid w:val="488C5052"/>
    <w:rsid w:val="488D6991"/>
    <w:rsid w:val="48E924A4"/>
    <w:rsid w:val="48FA0C3D"/>
    <w:rsid w:val="49052D64"/>
    <w:rsid w:val="49441471"/>
    <w:rsid w:val="498875C7"/>
    <w:rsid w:val="498F443F"/>
    <w:rsid w:val="49A23850"/>
    <w:rsid w:val="4A153553"/>
    <w:rsid w:val="4A20468E"/>
    <w:rsid w:val="4AE20F59"/>
    <w:rsid w:val="4AE72A13"/>
    <w:rsid w:val="4AF33166"/>
    <w:rsid w:val="4B2A405F"/>
    <w:rsid w:val="4BC90725"/>
    <w:rsid w:val="4C5A21E6"/>
    <w:rsid w:val="4C96649F"/>
    <w:rsid w:val="4CC0176E"/>
    <w:rsid w:val="4D0B0C3B"/>
    <w:rsid w:val="4D502AF2"/>
    <w:rsid w:val="4D6832D4"/>
    <w:rsid w:val="4D821300"/>
    <w:rsid w:val="4DD94895"/>
    <w:rsid w:val="4DFF0CE1"/>
    <w:rsid w:val="4E08517B"/>
    <w:rsid w:val="4E197388"/>
    <w:rsid w:val="4E5008D0"/>
    <w:rsid w:val="4E9B73AD"/>
    <w:rsid w:val="4EEF00E8"/>
    <w:rsid w:val="4F277882"/>
    <w:rsid w:val="4F6603AB"/>
    <w:rsid w:val="4F790CE5"/>
    <w:rsid w:val="4F8B1BBF"/>
    <w:rsid w:val="4FA64C4B"/>
    <w:rsid w:val="4FC74BC1"/>
    <w:rsid w:val="4FE94B38"/>
    <w:rsid w:val="50AA2519"/>
    <w:rsid w:val="514C1822"/>
    <w:rsid w:val="515F0B5F"/>
    <w:rsid w:val="515F7D14"/>
    <w:rsid w:val="523F4EE3"/>
    <w:rsid w:val="527A5F1B"/>
    <w:rsid w:val="529A036B"/>
    <w:rsid w:val="52AD4542"/>
    <w:rsid w:val="530C1269"/>
    <w:rsid w:val="53310E3D"/>
    <w:rsid w:val="533802B0"/>
    <w:rsid w:val="539A6875"/>
    <w:rsid w:val="53B8319F"/>
    <w:rsid w:val="53C658BC"/>
    <w:rsid w:val="541859EC"/>
    <w:rsid w:val="54372316"/>
    <w:rsid w:val="54680721"/>
    <w:rsid w:val="5495703C"/>
    <w:rsid w:val="54A90673"/>
    <w:rsid w:val="54AB4AB2"/>
    <w:rsid w:val="550C37A2"/>
    <w:rsid w:val="55AE4859"/>
    <w:rsid w:val="55D946AD"/>
    <w:rsid w:val="561642F4"/>
    <w:rsid w:val="5683561C"/>
    <w:rsid w:val="56890E23"/>
    <w:rsid w:val="56A45D9C"/>
    <w:rsid w:val="56B714EC"/>
    <w:rsid w:val="56FB11D3"/>
    <w:rsid w:val="57601813"/>
    <w:rsid w:val="57A203EE"/>
    <w:rsid w:val="584119B5"/>
    <w:rsid w:val="59611BE3"/>
    <w:rsid w:val="59682F71"/>
    <w:rsid w:val="59FA0232"/>
    <w:rsid w:val="5A4178A0"/>
    <w:rsid w:val="5A623E64"/>
    <w:rsid w:val="5A70032F"/>
    <w:rsid w:val="5A8E6A07"/>
    <w:rsid w:val="5AB34136"/>
    <w:rsid w:val="5ACB1A0A"/>
    <w:rsid w:val="5AE35EFA"/>
    <w:rsid w:val="5B98470C"/>
    <w:rsid w:val="5BAD7361"/>
    <w:rsid w:val="5C967DF5"/>
    <w:rsid w:val="5CD526CC"/>
    <w:rsid w:val="5D184CAE"/>
    <w:rsid w:val="5D4A48A8"/>
    <w:rsid w:val="5DA10786"/>
    <w:rsid w:val="5DBE75AA"/>
    <w:rsid w:val="5DE11544"/>
    <w:rsid w:val="5DFE2AA4"/>
    <w:rsid w:val="5E0134D1"/>
    <w:rsid w:val="5ECE1AC8"/>
    <w:rsid w:val="5F5226F9"/>
    <w:rsid w:val="60187D49"/>
    <w:rsid w:val="605D1356"/>
    <w:rsid w:val="60803296"/>
    <w:rsid w:val="60F021CA"/>
    <w:rsid w:val="615A5895"/>
    <w:rsid w:val="620D46B6"/>
    <w:rsid w:val="623A3F7B"/>
    <w:rsid w:val="6292105F"/>
    <w:rsid w:val="62B87A1E"/>
    <w:rsid w:val="63367C3C"/>
    <w:rsid w:val="634E142A"/>
    <w:rsid w:val="637013A0"/>
    <w:rsid w:val="63C11BFC"/>
    <w:rsid w:val="63DF6526"/>
    <w:rsid w:val="643642C8"/>
    <w:rsid w:val="646F1658"/>
    <w:rsid w:val="64733A58"/>
    <w:rsid w:val="64AA6B34"/>
    <w:rsid w:val="64B42772"/>
    <w:rsid w:val="656213CB"/>
    <w:rsid w:val="657E6F88"/>
    <w:rsid w:val="65DF0A5F"/>
    <w:rsid w:val="65F870D7"/>
    <w:rsid w:val="664A412A"/>
    <w:rsid w:val="667473F9"/>
    <w:rsid w:val="66757FC3"/>
    <w:rsid w:val="66807B4C"/>
    <w:rsid w:val="66E87FC1"/>
    <w:rsid w:val="670342D9"/>
    <w:rsid w:val="672C7CD4"/>
    <w:rsid w:val="67434D4E"/>
    <w:rsid w:val="6793565D"/>
    <w:rsid w:val="67BF46A4"/>
    <w:rsid w:val="67C16454"/>
    <w:rsid w:val="67C468ED"/>
    <w:rsid w:val="681D761D"/>
    <w:rsid w:val="684109C6"/>
    <w:rsid w:val="6848469A"/>
    <w:rsid w:val="687A681D"/>
    <w:rsid w:val="688B0A2A"/>
    <w:rsid w:val="68B63CF9"/>
    <w:rsid w:val="68CD2DF1"/>
    <w:rsid w:val="68D45F2D"/>
    <w:rsid w:val="69154BF8"/>
    <w:rsid w:val="694F7CAA"/>
    <w:rsid w:val="69610CE2"/>
    <w:rsid w:val="697F2A77"/>
    <w:rsid w:val="699D2360"/>
    <w:rsid w:val="69A756AA"/>
    <w:rsid w:val="69EC72A7"/>
    <w:rsid w:val="6A5B716A"/>
    <w:rsid w:val="6A875C5B"/>
    <w:rsid w:val="6A9A31A7"/>
    <w:rsid w:val="6B12359E"/>
    <w:rsid w:val="6B403D4E"/>
    <w:rsid w:val="6B451364"/>
    <w:rsid w:val="6BC9782A"/>
    <w:rsid w:val="6BD732BE"/>
    <w:rsid w:val="6BF77C34"/>
    <w:rsid w:val="6C1D4D6E"/>
    <w:rsid w:val="6C313697"/>
    <w:rsid w:val="6C5B5805"/>
    <w:rsid w:val="6C7733DC"/>
    <w:rsid w:val="6C8618FD"/>
    <w:rsid w:val="6C950C52"/>
    <w:rsid w:val="6CB70040"/>
    <w:rsid w:val="6D154D66"/>
    <w:rsid w:val="6D287521"/>
    <w:rsid w:val="6D4F64CA"/>
    <w:rsid w:val="6DC5053A"/>
    <w:rsid w:val="6DCA3DA3"/>
    <w:rsid w:val="6E1B015A"/>
    <w:rsid w:val="6E970129"/>
    <w:rsid w:val="6ED44264"/>
    <w:rsid w:val="6EE80984"/>
    <w:rsid w:val="70357BF9"/>
    <w:rsid w:val="70590E33"/>
    <w:rsid w:val="70B825D8"/>
    <w:rsid w:val="70FA499F"/>
    <w:rsid w:val="713E488C"/>
    <w:rsid w:val="718030F6"/>
    <w:rsid w:val="71A05546"/>
    <w:rsid w:val="71E371E1"/>
    <w:rsid w:val="720A53FA"/>
    <w:rsid w:val="72976A9F"/>
    <w:rsid w:val="729B5D0E"/>
    <w:rsid w:val="73110D0B"/>
    <w:rsid w:val="73465C7A"/>
    <w:rsid w:val="74196C1A"/>
    <w:rsid w:val="741B7106"/>
    <w:rsid w:val="74470DF8"/>
    <w:rsid w:val="74611BBE"/>
    <w:rsid w:val="74D10925"/>
    <w:rsid w:val="74D3178F"/>
    <w:rsid w:val="75137DDD"/>
    <w:rsid w:val="755FA8CD"/>
    <w:rsid w:val="758111EB"/>
    <w:rsid w:val="75B4336E"/>
    <w:rsid w:val="75EE4583"/>
    <w:rsid w:val="75EF25F8"/>
    <w:rsid w:val="76032465"/>
    <w:rsid w:val="766F54E7"/>
    <w:rsid w:val="77147E3D"/>
    <w:rsid w:val="77882D05"/>
    <w:rsid w:val="78112CFA"/>
    <w:rsid w:val="78B611AB"/>
    <w:rsid w:val="78C55892"/>
    <w:rsid w:val="78D27468"/>
    <w:rsid w:val="790068CB"/>
    <w:rsid w:val="792C33D3"/>
    <w:rsid w:val="797F0137"/>
    <w:rsid w:val="79927E6B"/>
    <w:rsid w:val="79DC70E5"/>
    <w:rsid w:val="79DF4732"/>
    <w:rsid w:val="7A225D6D"/>
    <w:rsid w:val="7A230AC3"/>
    <w:rsid w:val="7A6D4434"/>
    <w:rsid w:val="7AB333DD"/>
    <w:rsid w:val="7AD77216"/>
    <w:rsid w:val="7B653379"/>
    <w:rsid w:val="7B694BFB"/>
    <w:rsid w:val="7B8B4B71"/>
    <w:rsid w:val="7BBA44EB"/>
    <w:rsid w:val="7BC2255D"/>
    <w:rsid w:val="7C240B22"/>
    <w:rsid w:val="7C7E1E5C"/>
    <w:rsid w:val="7CA24505"/>
    <w:rsid w:val="7CF96B4D"/>
    <w:rsid w:val="7D1140D2"/>
    <w:rsid w:val="7D99109C"/>
    <w:rsid w:val="7ED24865"/>
    <w:rsid w:val="7EE661FF"/>
    <w:rsid w:val="7F1E7AAB"/>
    <w:rsid w:val="7F690D1F"/>
    <w:rsid w:val="7F8E4C30"/>
    <w:rsid w:val="7FAE0E2E"/>
    <w:rsid w:val="F25E40E2"/>
    <w:rsid w:val="FBFE96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9"/>
    <w:pPr>
      <w:keepNext/>
      <w:keepLines/>
      <w:adjustRightInd w:val="0"/>
      <w:spacing w:before="360" w:after="360"/>
      <w:jc w:val="center"/>
      <w:textAlignment w:val="baseline"/>
      <w:outlineLvl w:val="0"/>
    </w:pPr>
    <w:rPr>
      <w:rFonts w:ascii="宋体" w:hAnsi="宋体"/>
      <w:b/>
      <w:kern w:val="44"/>
      <w:sz w:val="44"/>
      <w:szCs w:val="44"/>
    </w:rPr>
  </w:style>
  <w:style w:type="paragraph" w:styleId="5">
    <w:name w:val="heading 2"/>
    <w:basedOn w:val="1"/>
    <w:next w:val="1"/>
    <w:link w:val="55"/>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6">
    <w:name w:val="heading 3"/>
    <w:basedOn w:val="1"/>
    <w:next w:val="1"/>
    <w:link w:val="57"/>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7">
    <w:name w:val="heading 4"/>
    <w:basedOn w:val="1"/>
    <w:next w:val="1"/>
    <w:link w:val="58"/>
    <w:qFormat/>
    <w:uiPriority w:val="0"/>
    <w:pPr>
      <w:widowControl/>
      <w:spacing w:before="100" w:beforeAutospacing="1" w:after="100" w:afterAutospacing="1"/>
      <w:jc w:val="center"/>
      <w:outlineLvl w:val="3"/>
    </w:pPr>
    <w:rPr>
      <w:rFonts w:ascii="宋体" w:hAnsi="宋体"/>
      <w:b/>
      <w:bCs/>
      <w:kern w:val="0"/>
      <w:sz w:val="24"/>
    </w:rPr>
  </w:style>
  <w:style w:type="paragraph" w:styleId="8">
    <w:name w:val="heading 5"/>
    <w:basedOn w:val="1"/>
    <w:next w:val="9"/>
    <w:qFormat/>
    <w:uiPriority w:val="0"/>
    <w:pPr>
      <w:keepNext/>
      <w:keepLines/>
      <w:tabs>
        <w:tab w:val="left" w:pos="312"/>
      </w:tabs>
      <w:spacing w:before="280" w:after="290" w:line="372" w:lineRule="auto"/>
      <w:outlineLvl w:val="4"/>
    </w:pPr>
    <w:rPr>
      <w:b/>
      <w:sz w:val="28"/>
      <w:szCs w:val="20"/>
    </w:rPr>
  </w:style>
  <w:style w:type="paragraph" w:styleId="10">
    <w:name w:val="heading 6"/>
    <w:basedOn w:val="1"/>
    <w:next w:val="9"/>
    <w:link w:val="59"/>
    <w:qFormat/>
    <w:uiPriority w:val="0"/>
    <w:pPr>
      <w:keepNext/>
      <w:keepLines/>
      <w:tabs>
        <w:tab w:val="left" w:pos="312"/>
      </w:tabs>
      <w:spacing w:before="240" w:after="64" w:line="317" w:lineRule="auto"/>
      <w:outlineLvl w:val="5"/>
    </w:pPr>
    <w:rPr>
      <w:rFonts w:ascii="Arial" w:hAnsi="Arial" w:eastAsia="黑体"/>
      <w:b/>
      <w:sz w:val="24"/>
      <w:szCs w:val="20"/>
    </w:rPr>
  </w:style>
  <w:style w:type="paragraph" w:styleId="11">
    <w:name w:val="heading 7"/>
    <w:basedOn w:val="1"/>
    <w:next w:val="9"/>
    <w:qFormat/>
    <w:uiPriority w:val="0"/>
    <w:pPr>
      <w:keepNext/>
      <w:keepLines/>
      <w:tabs>
        <w:tab w:val="left" w:pos="312"/>
      </w:tabs>
      <w:spacing w:before="240" w:after="64" w:line="317" w:lineRule="auto"/>
      <w:outlineLvl w:val="6"/>
    </w:pPr>
    <w:rPr>
      <w:b/>
      <w:sz w:val="24"/>
      <w:szCs w:val="20"/>
    </w:rPr>
  </w:style>
  <w:style w:type="paragraph" w:styleId="12">
    <w:name w:val="heading 8"/>
    <w:basedOn w:val="1"/>
    <w:next w:val="9"/>
    <w:qFormat/>
    <w:uiPriority w:val="0"/>
    <w:pPr>
      <w:keepNext/>
      <w:keepLines/>
      <w:tabs>
        <w:tab w:val="left" w:pos="312"/>
      </w:tabs>
      <w:spacing w:before="240" w:after="64" w:line="317" w:lineRule="auto"/>
      <w:outlineLvl w:val="7"/>
    </w:pPr>
    <w:rPr>
      <w:rFonts w:ascii="Arial" w:hAnsi="Arial" w:eastAsia="黑体"/>
      <w:sz w:val="24"/>
      <w:szCs w:val="20"/>
    </w:rPr>
  </w:style>
  <w:style w:type="paragraph" w:styleId="13">
    <w:name w:val="heading 9"/>
    <w:basedOn w:val="1"/>
    <w:next w:val="9"/>
    <w:qFormat/>
    <w:uiPriority w:val="0"/>
    <w:pPr>
      <w:keepNext/>
      <w:keepLines/>
      <w:tabs>
        <w:tab w:val="left" w:pos="312"/>
      </w:tabs>
      <w:spacing w:before="240" w:after="64" w:line="317"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57"/>
    <w:qFormat/>
    <w:uiPriority w:val="0"/>
    <w:pPr>
      <w:autoSpaceDE w:val="0"/>
      <w:autoSpaceDN w:val="0"/>
      <w:spacing w:line="360" w:lineRule="auto"/>
      <w:ind w:left="181" w:firstLine="539"/>
    </w:pPr>
    <w:rPr>
      <w:sz w:val="24"/>
      <w:szCs w:val="20"/>
    </w:rPr>
  </w:style>
  <w:style w:type="paragraph" w:styleId="3">
    <w:name w:val="envelope return"/>
    <w:basedOn w:val="1"/>
    <w:qFormat/>
    <w:uiPriority w:val="0"/>
    <w:pPr>
      <w:snapToGrid w:val="0"/>
    </w:pPr>
    <w:rPr>
      <w:rFonts w:ascii="Arial" w:hAnsi="Arial"/>
    </w:rPr>
  </w:style>
  <w:style w:type="paragraph" w:styleId="9">
    <w:name w:val="Normal Indent"/>
    <w:basedOn w:val="1"/>
    <w:link w:val="56"/>
    <w:qFormat/>
    <w:uiPriority w:val="0"/>
    <w:pPr>
      <w:autoSpaceDE w:val="0"/>
      <w:autoSpaceDN w:val="0"/>
      <w:spacing w:line="360" w:lineRule="auto"/>
      <w:ind w:left="181" w:firstLine="420"/>
    </w:pPr>
    <w:rPr>
      <w:sz w:val="24"/>
      <w:szCs w:val="20"/>
    </w:rPr>
  </w:style>
  <w:style w:type="paragraph" w:styleId="14">
    <w:name w:val="caption"/>
    <w:basedOn w:val="1"/>
    <w:next w:val="1"/>
    <w:qFormat/>
    <w:uiPriority w:val="0"/>
    <w:pPr>
      <w:spacing w:before="240" w:after="240" w:line="360" w:lineRule="auto"/>
      <w:jc w:val="center"/>
    </w:pPr>
    <w:rPr>
      <w:rFonts w:ascii="Arial" w:hAnsi="Arial" w:eastAsia="黑体"/>
      <w:sz w:val="24"/>
      <w:szCs w:val="20"/>
    </w:rPr>
  </w:style>
  <w:style w:type="paragraph" w:styleId="15">
    <w:name w:val="Document Map"/>
    <w:basedOn w:val="1"/>
    <w:link w:val="104"/>
    <w:qFormat/>
    <w:uiPriority w:val="0"/>
    <w:pPr>
      <w:shd w:val="clear" w:color="auto" w:fill="000080"/>
    </w:pPr>
  </w:style>
  <w:style w:type="paragraph" w:styleId="16">
    <w:name w:val="toa heading"/>
    <w:basedOn w:val="1"/>
    <w:next w:val="1"/>
    <w:unhideWhenUsed/>
    <w:qFormat/>
    <w:uiPriority w:val="99"/>
    <w:pPr>
      <w:spacing w:before="120"/>
    </w:pPr>
    <w:rPr>
      <w:rFonts w:asciiTheme="majorHAnsi" w:hAnsiTheme="majorHAnsi" w:eastAsiaTheme="majorEastAsia"/>
    </w:rPr>
  </w:style>
  <w:style w:type="paragraph" w:styleId="17">
    <w:name w:val="annotation text"/>
    <w:basedOn w:val="1"/>
    <w:link w:val="75"/>
    <w:qFormat/>
    <w:uiPriority w:val="0"/>
    <w:pPr>
      <w:jc w:val="left"/>
    </w:pPr>
  </w:style>
  <w:style w:type="paragraph" w:styleId="18">
    <w:name w:val="Body Text 3"/>
    <w:basedOn w:val="1"/>
    <w:link w:val="115"/>
    <w:qFormat/>
    <w:uiPriority w:val="0"/>
    <w:pPr>
      <w:spacing w:line="240" w:lineRule="exact"/>
    </w:pPr>
    <w:rPr>
      <w:rFonts w:ascii="宋体" w:hAnsi="宋体"/>
      <w:sz w:val="18"/>
    </w:rPr>
  </w:style>
  <w:style w:type="paragraph" w:styleId="19">
    <w:name w:val="Body Text"/>
    <w:basedOn w:val="1"/>
    <w:next w:val="20"/>
    <w:link w:val="72"/>
    <w:qFormat/>
    <w:uiPriority w:val="0"/>
    <w:pPr>
      <w:spacing w:after="120"/>
    </w:pPr>
  </w:style>
  <w:style w:type="paragraph" w:customStyle="1" w:styleId="20">
    <w:name w:val="style4"/>
    <w:basedOn w:val="1"/>
    <w:next w:val="21"/>
    <w:qFormat/>
    <w:uiPriority w:val="0"/>
    <w:pPr>
      <w:widowControl/>
      <w:spacing w:before="280" w:after="280"/>
    </w:pPr>
    <w:rPr>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spacing w:after="120"/>
      <w:ind w:left="1440" w:leftChars="700" w:right="1440" w:rightChars="700"/>
    </w:pPr>
  </w:style>
  <w:style w:type="paragraph" w:styleId="24">
    <w:name w:val="toc 3"/>
    <w:basedOn w:val="1"/>
    <w:next w:val="1"/>
    <w:qFormat/>
    <w:uiPriority w:val="0"/>
    <w:pPr>
      <w:ind w:left="420"/>
      <w:jc w:val="left"/>
    </w:pPr>
    <w:rPr>
      <w:i/>
      <w:iCs/>
    </w:rPr>
  </w:style>
  <w:style w:type="paragraph" w:styleId="25">
    <w:name w:val="Plain Text"/>
    <w:basedOn w:val="1"/>
    <w:next w:val="1"/>
    <w:link w:val="80"/>
    <w:qFormat/>
    <w:uiPriority w:val="99"/>
    <w:pPr>
      <w:spacing w:line="360" w:lineRule="auto"/>
    </w:pPr>
    <w:rPr>
      <w:rFonts w:ascii="宋体" w:hAnsi="Courier New"/>
      <w:spacing w:val="-8"/>
      <w:sz w:val="24"/>
      <w:szCs w:val="20"/>
    </w:rPr>
  </w:style>
  <w:style w:type="paragraph" w:styleId="26">
    <w:name w:val="Date"/>
    <w:basedOn w:val="1"/>
    <w:next w:val="1"/>
    <w:link w:val="137"/>
    <w:qFormat/>
    <w:uiPriority w:val="9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7">
    <w:name w:val="Body Text Indent 2"/>
    <w:basedOn w:val="1"/>
    <w:link w:val="135"/>
    <w:qFormat/>
    <w:uiPriority w:val="0"/>
    <w:pPr>
      <w:ind w:firstLine="540"/>
    </w:pPr>
    <w:rPr>
      <w:szCs w:val="20"/>
    </w:rPr>
  </w:style>
  <w:style w:type="paragraph" w:styleId="28">
    <w:name w:val="Balloon Text"/>
    <w:basedOn w:val="1"/>
    <w:link w:val="87"/>
    <w:qFormat/>
    <w:uiPriority w:val="0"/>
    <w:rPr>
      <w:sz w:val="18"/>
      <w:szCs w:val="18"/>
    </w:rPr>
  </w:style>
  <w:style w:type="paragraph" w:styleId="29">
    <w:name w:val="footer"/>
    <w:basedOn w:val="1"/>
    <w:link w:val="60"/>
    <w:qFormat/>
    <w:uiPriority w:val="99"/>
    <w:pPr>
      <w:tabs>
        <w:tab w:val="center" w:pos="4153"/>
        <w:tab w:val="right" w:pos="8306"/>
      </w:tabs>
      <w:snapToGrid w:val="0"/>
      <w:jc w:val="left"/>
    </w:pPr>
    <w:rPr>
      <w:sz w:val="18"/>
      <w:szCs w:val="20"/>
    </w:rPr>
  </w:style>
  <w:style w:type="paragraph" w:styleId="30">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1">
    <w:name w:val="Signature"/>
    <w:basedOn w:val="1"/>
    <w:qFormat/>
    <w:uiPriority w:val="0"/>
    <w:pPr>
      <w:ind w:left="4320"/>
    </w:pPr>
    <w:rPr>
      <w:rFonts w:eastAsia="楷体_GB2312"/>
      <w:szCs w:val="20"/>
    </w:rPr>
  </w:style>
  <w:style w:type="paragraph" w:styleId="32">
    <w:name w:val="toc 1"/>
    <w:basedOn w:val="1"/>
    <w:next w:val="1"/>
    <w:qFormat/>
    <w:uiPriority w:val="39"/>
    <w:pPr>
      <w:spacing w:before="120" w:after="120"/>
      <w:jc w:val="left"/>
    </w:pPr>
    <w:rPr>
      <w:b/>
      <w:bCs/>
      <w:caps/>
    </w:rPr>
  </w:style>
  <w:style w:type="paragraph" w:styleId="33">
    <w:name w:val="Body Text Indent 3"/>
    <w:basedOn w:val="1"/>
    <w:qFormat/>
    <w:uiPriority w:val="0"/>
    <w:pPr>
      <w:ind w:firstLine="426"/>
    </w:pPr>
    <w:rPr>
      <w:szCs w:val="20"/>
    </w:rPr>
  </w:style>
  <w:style w:type="paragraph" w:styleId="34">
    <w:name w:val="toc 2"/>
    <w:basedOn w:val="35"/>
    <w:next w:val="35"/>
    <w:qFormat/>
    <w:uiPriority w:val="39"/>
    <w:pPr>
      <w:ind w:left="420"/>
    </w:pPr>
    <w:rPr>
      <w:rFonts w:eastAsia="仿宋_GB2312"/>
      <w:b/>
      <w:sz w:val="24"/>
      <w:szCs w:val="20"/>
    </w:rPr>
  </w:style>
  <w:style w:type="paragraph" w:styleId="35">
    <w:name w:val="index 2"/>
    <w:basedOn w:val="1"/>
    <w:next w:val="1"/>
    <w:qFormat/>
    <w:uiPriority w:val="0"/>
    <w:pPr>
      <w:ind w:left="200" w:leftChars="200"/>
    </w:pPr>
  </w:style>
  <w:style w:type="paragraph" w:styleId="36">
    <w:name w:val="Body Text 2"/>
    <w:basedOn w:val="1"/>
    <w:link w:val="133"/>
    <w:qFormat/>
    <w:uiPriority w:val="0"/>
    <w:rPr>
      <w:sz w:val="28"/>
      <w:szCs w:val="20"/>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index 1"/>
    <w:basedOn w:val="1"/>
    <w:next w:val="1"/>
    <w:qFormat/>
    <w:uiPriority w:val="0"/>
  </w:style>
  <w:style w:type="paragraph" w:styleId="40">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41">
    <w:name w:val="annotation subject"/>
    <w:basedOn w:val="17"/>
    <w:next w:val="17"/>
    <w:link w:val="82"/>
    <w:qFormat/>
    <w:uiPriority w:val="0"/>
    <w:rPr>
      <w:b/>
      <w:bCs/>
    </w:rPr>
  </w:style>
  <w:style w:type="paragraph" w:styleId="42">
    <w:name w:val="Body Text First Indent"/>
    <w:basedOn w:val="19"/>
    <w:qFormat/>
    <w:uiPriority w:val="0"/>
    <w:pPr>
      <w:ind w:firstLine="420"/>
    </w:pPr>
    <w:rPr>
      <w:szCs w:val="20"/>
    </w:rPr>
  </w:style>
  <w:style w:type="paragraph" w:styleId="43">
    <w:name w:val="Body Text First Indent 2"/>
    <w:basedOn w:val="2"/>
    <w:link w:val="183"/>
    <w:qFormat/>
    <w:uiPriority w:val="0"/>
    <w:pPr>
      <w:autoSpaceDE/>
      <w:autoSpaceDN/>
      <w:spacing w:after="120" w:line="240" w:lineRule="auto"/>
      <w:ind w:left="420" w:leftChars="200" w:firstLine="420" w:firstLineChars="200"/>
    </w:pPr>
    <w:rPr>
      <w:sz w:val="21"/>
      <w:szCs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99"/>
    <w:rPr>
      <w:rFonts w:eastAsia="宋体"/>
      <w:color w:val="0000FF"/>
      <w:kern w:val="2"/>
      <w:sz w:val="24"/>
      <w:szCs w:val="24"/>
      <w:u w:val="single"/>
      <w:lang w:val="en-US" w:eastAsia="zh-CN" w:bidi="ar-SA"/>
    </w:rPr>
  </w:style>
  <w:style w:type="character" w:styleId="52">
    <w:name w:val="annotation reference"/>
    <w:qFormat/>
    <w:uiPriority w:val="0"/>
    <w:rPr>
      <w:sz w:val="21"/>
      <w:szCs w:val="21"/>
    </w:rPr>
  </w:style>
  <w:style w:type="paragraph" w:customStyle="1" w:styleId="53">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character" w:customStyle="1" w:styleId="54">
    <w:name w:val="标题 1 Char"/>
    <w:link w:val="4"/>
    <w:qFormat/>
    <w:uiPriority w:val="9"/>
    <w:rPr>
      <w:rFonts w:ascii="宋体" w:hAnsi="宋体"/>
      <w:b/>
      <w:kern w:val="44"/>
      <w:sz w:val="44"/>
      <w:szCs w:val="44"/>
    </w:rPr>
  </w:style>
  <w:style w:type="character" w:customStyle="1" w:styleId="55">
    <w:name w:val="标题 2 Char"/>
    <w:link w:val="5"/>
    <w:qFormat/>
    <w:uiPriority w:val="0"/>
    <w:rPr>
      <w:rFonts w:ascii="Arial" w:hAnsi="Arial" w:eastAsia="黑体"/>
      <w:b/>
      <w:spacing w:val="24"/>
      <w:sz w:val="24"/>
      <w:lang w:val="en-US" w:eastAsia="zh-CN" w:bidi="ar-SA"/>
    </w:rPr>
  </w:style>
  <w:style w:type="character" w:customStyle="1" w:styleId="56">
    <w:name w:val="正文缩进 Char"/>
    <w:link w:val="9"/>
    <w:qFormat/>
    <w:uiPriority w:val="0"/>
    <w:rPr>
      <w:kern w:val="2"/>
      <w:sz w:val="24"/>
    </w:rPr>
  </w:style>
  <w:style w:type="character" w:customStyle="1" w:styleId="57">
    <w:name w:val="标题 3 Char"/>
    <w:link w:val="6"/>
    <w:qFormat/>
    <w:uiPriority w:val="0"/>
    <w:rPr>
      <w:rFonts w:ascii="宋体" w:hAnsi="Arial"/>
      <w:b/>
      <w:kern w:val="2"/>
      <w:sz w:val="28"/>
    </w:rPr>
  </w:style>
  <w:style w:type="character" w:customStyle="1" w:styleId="58">
    <w:name w:val="标题 4 Char"/>
    <w:link w:val="7"/>
    <w:qFormat/>
    <w:uiPriority w:val="0"/>
    <w:rPr>
      <w:rFonts w:ascii="宋体" w:hAnsi="宋体" w:cs="宋体"/>
      <w:b/>
      <w:bCs/>
      <w:sz w:val="24"/>
      <w:szCs w:val="24"/>
    </w:rPr>
  </w:style>
  <w:style w:type="character" w:customStyle="1" w:styleId="59">
    <w:name w:val="标题 6 Char"/>
    <w:link w:val="10"/>
    <w:qFormat/>
    <w:uiPriority w:val="0"/>
    <w:rPr>
      <w:rFonts w:ascii="Arial" w:hAnsi="Arial" w:eastAsia="黑体"/>
      <w:b/>
      <w:kern w:val="2"/>
      <w:sz w:val="24"/>
    </w:rPr>
  </w:style>
  <w:style w:type="character" w:customStyle="1" w:styleId="60">
    <w:name w:val="页脚 Char"/>
    <w:link w:val="29"/>
    <w:qFormat/>
    <w:uiPriority w:val="99"/>
    <w:rPr>
      <w:kern w:val="2"/>
      <w:sz w:val="18"/>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列出段落 Char"/>
    <w:link w:val="64"/>
    <w:qFormat/>
    <w:locked/>
    <w:uiPriority w:val="34"/>
    <w:rPr>
      <w:kern w:val="2"/>
      <w:sz w:val="21"/>
      <w:szCs w:val="21"/>
    </w:rPr>
  </w:style>
  <w:style w:type="paragraph" w:customStyle="1" w:styleId="64">
    <w:name w:val="列出段落1"/>
    <w:basedOn w:val="1"/>
    <w:link w:val="63"/>
    <w:qFormat/>
    <w:uiPriority w:val="34"/>
    <w:pPr>
      <w:ind w:firstLine="420" w:firstLineChars="200"/>
    </w:pPr>
    <w:rPr>
      <w:szCs w:val="21"/>
    </w:rPr>
  </w:style>
  <w:style w:type="character" w:customStyle="1" w:styleId="65">
    <w:name w:val="纯文本 Char Char"/>
    <w:qFormat/>
    <w:uiPriority w:val="0"/>
    <w:rPr>
      <w:rFonts w:ascii="宋体" w:hAnsi="Courier New" w:eastAsia="宋体"/>
      <w:kern w:val="2"/>
      <w:sz w:val="21"/>
      <w:lang w:val="en-US" w:eastAsia="zh-CN" w:bidi="ar-SA"/>
    </w:rPr>
  </w:style>
  <w:style w:type="character" w:customStyle="1" w:styleId="66">
    <w:name w:val="纯文本 Char"/>
    <w:qFormat/>
    <w:uiPriority w:val="0"/>
    <w:rPr>
      <w:rFonts w:ascii="宋体" w:hAnsi="Courier New" w:eastAsia="宋体"/>
      <w:kern w:val="2"/>
      <w:sz w:val="21"/>
      <w:szCs w:val="24"/>
      <w:lang w:val="en-US" w:eastAsia="zh-CN" w:bidi="ar-SA"/>
    </w:rPr>
  </w:style>
  <w:style w:type="character" w:customStyle="1" w:styleId="67">
    <w:name w:val="普通文字 Char Char Char"/>
    <w:qFormat/>
    <w:uiPriority w:val="0"/>
    <w:rPr>
      <w:rFonts w:ascii="宋体" w:hAnsi="Courier New" w:eastAsia="宋体"/>
      <w:kern w:val="2"/>
      <w:sz w:val="21"/>
      <w:lang w:val="en-US" w:eastAsia="zh-CN" w:bidi="ar-SA"/>
    </w:rPr>
  </w:style>
  <w:style w:type="character" w:customStyle="1" w:styleId="68">
    <w:name w:val="页眉 Char"/>
    <w:link w:val="30"/>
    <w:qFormat/>
    <w:uiPriority w:val="0"/>
    <w:rPr>
      <w:kern w:val="2"/>
      <w:sz w:val="18"/>
      <w:szCs w:val="18"/>
    </w:rPr>
  </w:style>
  <w:style w:type="character" w:customStyle="1" w:styleId="69">
    <w:name w:val="表正文 Char"/>
    <w:qFormat/>
    <w:uiPriority w:val="0"/>
    <w:rPr>
      <w:rFonts w:eastAsia="宋体"/>
      <w:kern w:val="2"/>
      <w:sz w:val="21"/>
      <w:szCs w:val="24"/>
      <w:lang w:val="en-US" w:eastAsia="zh-CN" w:bidi="ar-SA"/>
    </w:rPr>
  </w:style>
  <w:style w:type="character" w:customStyle="1" w:styleId="70">
    <w:name w:val="CSS1级正文 Char"/>
    <w:link w:val="71"/>
    <w:qFormat/>
    <w:uiPriority w:val="0"/>
    <w:rPr>
      <w:kern w:val="2"/>
      <w:sz w:val="21"/>
      <w:lang w:val="zh-CN"/>
    </w:rPr>
  </w:style>
  <w:style w:type="paragraph" w:customStyle="1" w:styleId="71">
    <w:name w:val="CSS1级正文"/>
    <w:basedOn w:val="19"/>
    <w:link w:val="70"/>
    <w:qFormat/>
    <w:uiPriority w:val="0"/>
    <w:pPr>
      <w:widowControl/>
      <w:spacing w:afterLines="100" w:line="360" w:lineRule="auto"/>
      <w:ind w:firstLine="480" w:firstLineChars="200"/>
      <w:jc w:val="left"/>
    </w:pPr>
    <w:rPr>
      <w:szCs w:val="20"/>
      <w:lang w:val="zh-CN"/>
    </w:rPr>
  </w:style>
  <w:style w:type="character" w:customStyle="1" w:styleId="72">
    <w:name w:val="正文文本 Char1"/>
    <w:link w:val="19"/>
    <w:qFormat/>
    <w:uiPriority w:val="0"/>
    <w:rPr>
      <w:kern w:val="2"/>
      <w:sz w:val="21"/>
      <w:szCs w:val="24"/>
    </w:rPr>
  </w:style>
  <w:style w:type="character" w:customStyle="1" w:styleId="73">
    <w:name w:val="样式 标准正文 + 宋体 小四 Char"/>
    <w:link w:val="74"/>
    <w:qFormat/>
    <w:uiPriority w:val="0"/>
    <w:rPr>
      <w:rFonts w:ascii="宋体" w:hAnsi="宋体" w:eastAsia="宋体"/>
      <w:kern w:val="2"/>
      <w:sz w:val="24"/>
      <w:lang w:val="en-US" w:eastAsia="zh-CN" w:bidi="ar-SA"/>
    </w:rPr>
  </w:style>
  <w:style w:type="paragraph" w:customStyle="1" w:styleId="74">
    <w:name w:val="样式 标准正文 + 宋体 小四"/>
    <w:basedOn w:val="1"/>
    <w:link w:val="73"/>
    <w:qFormat/>
    <w:uiPriority w:val="0"/>
    <w:pPr>
      <w:spacing w:line="360" w:lineRule="auto"/>
      <w:ind w:firstLine="200" w:firstLineChars="200"/>
    </w:pPr>
    <w:rPr>
      <w:rFonts w:ascii="宋体" w:hAnsi="宋体"/>
      <w:sz w:val="24"/>
      <w:szCs w:val="20"/>
    </w:rPr>
  </w:style>
  <w:style w:type="character" w:customStyle="1" w:styleId="75">
    <w:name w:val="批注文字 Char"/>
    <w:link w:val="17"/>
    <w:qFormat/>
    <w:uiPriority w:val="0"/>
    <w:rPr>
      <w:rFonts w:eastAsia="宋体"/>
      <w:kern w:val="2"/>
      <w:sz w:val="21"/>
      <w:szCs w:val="24"/>
      <w:lang w:val="en-US" w:eastAsia="zh-CN" w:bidi="ar-SA"/>
    </w:rPr>
  </w:style>
  <w:style w:type="character" w:customStyle="1" w:styleId="76">
    <w:name w:val="￥正文 Char"/>
    <w:link w:val="77"/>
    <w:qFormat/>
    <w:uiPriority w:val="0"/>
    <w:rPr>
      <w:kern w:val="2"/>
      <w:sz w:val="24"/>
      <w:szCs w:val="22"/>
    </w:rPr>
  </w:style>
  <w:style w:type="paragraph" w:customStyle="1" w:styleId="77">
    <w:name w:val="￥正文"/>
    <w:basedOn w:val="1"/>
    <w:link w:val="76"/>
    <w:qFormat/>
    <w:uiPriority w:val="0"/>
    <w:pPr>
      <w:spacing w:line="360" w:lineRule="auto"/>
      <w:ind w:firstLine="200" w:firstLineChars="200"/>
    </w:pPr>
    <w:rPr>
      <w:sz w:val="24"/>
      <w:szCs w:val="22"/>
    </w:rPr>
  </w:style>
  <w:style w:type="character" w:customStyle="1" w:styleId="78">
    <w:name w:val="列出段落 Char1"/>
    <w:link w:val="79"/>
    <w:qFormat/>
    <w:uiPriority w:val="34"/>
    <w:rPr>
      <w:rFonts w:ascii="Calibri" w:hAnsi="Calibri"/>
      <w:kern w:val="2"/>
      <w:sz w:val="21"/>
      <w:szCs w:val="22"/>
    </w:rPr>
  </w:style>
  <w:style w:type="paragraph" w:styleId="79">
    <w:name w:val="List Paragraph"/>
    <w:basedOn w:val="1"/>
    <w:link w:val="78"/>
    <w:qFormat/>
    <w:uiPriority w:val="34"/>
    <w:pPr>
      <w:ind w:firstLine="420" w:firstLineChars="200"/>
    </w:pPr>
    <w:rPr>
      <w:rFonts w:ascii="Calibri" w:hAnsi="Calibri"/>
      <w:szCs w:val="22"/>
    </w:rPr>
  </w:style>
  <w:style w:type="character" w:customStyle="1" w:styleId="80">
    <w:name w:val="纯文本 Char1"/>
    <w:link w:val="25"/>
    <w:qFormat/>
    <w:uiPriority w:val="99"/>
    <w:rPr>
      <w:rFonts w:ascii="宋体" w:hAnsi="Courier New"/>
      <w:spacing w:val="-8"/>
      <w:kern w:val="2"/>
      <w:sz w:val="24"/>
    </w:rPr>
  </w:style>
  <w:style w:type="character" w:customStyle="1" w:styleId="81">
    <w:name w:val="style1"/>
    <w:basedOn w:val="46"/>
    <w:qFormat/>
    <w:uiPriority w:val="0"/>
  </w:style>
  <w:style w:type="character" w:customStyle="1" w:styleId="82">
    <w:name w:val="批注主题 Char"/>
    <w:link w:val="41"/>
    <w:qFormat/>
    <w:uiPriority w:val="0"/>
    <w:rPr>
      <w:rFonts w:eastAsia="宋体"/>
      <w:b/>
      <w:bCs/>
      <w:kern w:val="2"/>
      <w:sz w:val="21"/>
      <w:szCs w:val="24"/>
      <w:lang w:val="en-US" w:eastAsia="zh-CN" w:bidi="ar-SA"/>
    </w:rPr>
  </w:style>
  <w:style w:type="character" w:customStyle="1" w:styleId="83">
    <w:name w:val="Char Char"/>
    <w:qFormat/>
    <w:uiPriority w:val="0"/>
    <w:rPr>
      <w:rFonts w:ascii="宋体" w:hAnsi="Courier New" w:eastAsia="宋体"/>
      <w:kern w:val="2"/>
      <w:sz w:val="21"/>
      <w:lang w:val="en-US" w:eastAsia="zh-CN" w:bidi="ar-SA"/>
    </w:rPr>
  </w:style>
  <w:style w:type="character" w:customStyle="1" w:styleId="84">
    <w:name w:val="apple-converted-space"/>
    <w:basedOn w:val="46"/>
    <w:qFormat/>
    <w:uiPriority w:val="0"/>
  </w:style>
  <w:style w:type="character" w:customStyle="1" w:styleId="85">
    <w:name w:val="my正文 Char"/>
    <w:link w:val="86"/>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批注框文本 Char"/>
    <w:link w:val="28"/>
    <w:qFormat/>
    <w:uiPriority w:val="0"/>
    <w:rPr>
      <w:kern w:val="2"/>
      <w:sz w:val="18"/>
      <w:szCs w:val="18"/>
    </w:rPr>
  </w:style>
  <w:style w:type="paragraph" w:customStyle="1" w:styleId="8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8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90">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9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92">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93">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9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7">
    <w:name w:val="样式5"/>
    <w:basedOn w:val="98"/>
    <w:next w:val="98"/>
    <w:qFormat/>
    <w:uiPriority w:val="0"/>
    <w:pPr>
      <w:tabs>
        <w:tab w:val="right" w:leader="dot" w:pos="9458"/>
      </w:tabs>
    </w:pPr>
  </w:style>
  <w:style w:type="paragraph" w:customStyle="1" w:styleId="98">
    <w:name w:val="样式4"/>
    <w:basedOn w:val="32"/>
    <w:qFormat/>
    <w:uiPriority w:val="0"/>
    <w:pPr>
      <w:tabs>
        <w:tab w:val="right" w:leader="dot" w:pos="9458"/>
      </w:tabs>
    </w:pPr>
    <w:rPr>
      <w:b w:val="0"/>
    </w:rPr>
  </w:style>
  <w:style w:type="paragraph" w:customStyle="1" w:styleId="99">
    <w:name w:val="l2"/>
    <w:basedOn w:val="1"/>
    <w:qFormat/>
    <w:uiPriority w:val="0"/>
    <w:pPr>
      <w:keepLines/>
      <w:widowControl/>
      <w:spacing w:beforeLines="50" w:afterLines="50" w:line="300" w:lineRule="auto"/>
    </w:pPr>
    <w:rPr>
      <w:rFonts w:ascii="Arial" w:hAnsi="Arial"/>
      <w:bCs/>
    </w:rPr>
  </w:style>
  <w:style w:type="paragraph" w:customStyle="1" w:styleId="1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1">
    <w:name w:val="Char1"/>
    <w:basedOn w:val="1"/>
    <w:qFormat/>
    <w:uiPriority w:val="0"/>
    <w:rPr>
      <w:rFonts w:ascii="Tahoma" w:hAnsi="Tahoma"/>
      <w:sz w:val="24"/>
      <w:szCs w:val="20"/>
    </w:rPr>
  </w:style>
  <w:style w:type="paragraph" w:customStyle="1" w:styleId="10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3">
    <w:name w:val="Char Char Char Char"/>
    <w:basedOn w:val="15"/>
    <w:qFormat/>
    <w:uiPriority w:val="0"/>
    <w:rPr>
      <w:rFonts w:ascii="Tahoma" w:hAnsi="Tahoma"/>
      <w:sz w:val="24"/>
    </w:rPr>
  </w:style>
  <w:style w:type="character" w:customStyle="1" w:styleId="104">
    <w:name w:val="文档结构图 Char"/>
    <w:link w:val="15"/>
    <w:qFormat/>
    <w:uiPriority w:val="0"/>
    <w:rPr>
      <w:kern w:val="2"/>
      <w:sz w:val="21"/>
      <w:szCs w:val="24"/>
      <w:shd w:val="clear" w:color="auto" w:fill="000080"/>
    </w:rPr>
  </w:style>
  <w:style w:type="paragraph" w:customStyle="1" w:styleId="105">
    <w:name w:val="Char"/>
    <w:basedOn w:val="1"/>
    <w:qFormat/>
    <w:uiPriority w:val="0"/>
    <w:pPr>
      <w:tabs>
        <w:tab w:val="left" w:pos="425"/>
      </w:tabs>
      <w:ind w:left="425" w:hanging="425"/>
    </w:pPr>
    <w:rPr>
      <w:sz w:val="24"/>
    </w:rPr>
  </w:style>
  <w:style w:type="paragraph" w:customStyle="1" w:styleId="106">
    <w:name w:val="Char 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07">
    <w:name w:val="Char Char Char Char Char Char Char Char"/>
    <w:basedOn w:val="1"/>
    <w:qFormat/>
    <w:uiPriority w:val="0"/>
    <w:pPr>
      <w:tabs>
        <w:tab w:val="left" w:pos="360"/>
      </w:tabs>
    </w:pPr>
    <w:rPr>
      <w:sz w:val="24"/>
    </w:rPr>
  </w:style>
  <w:style w:type="paragraph" w:customStyle="1" w:styleId="108">
    <w:name w:val="列表2"/>
    <w:basedOn w:val="1"/>
    <w:next w:val="1"/>
    <w:qFormat/>
    <w:uiPriority w:val="0"/>
    <w:pPr>
      <w:tabs>
        <w:tab w:val="left" w:pos="312"/>
        <w:tab w:val="left" w:pos="1547"/>
      </w:tabs>
      <w:spacing w:line="200" w:lineRule="atLeast"/>
      <w:ind w:left="1547" w:hanging="507"/>
    </w:pPr>
    <w:rPr>
      <w:sz w:val="28"/>
    </w:rPr>
  </w:style>
  <w:style w:type="paragraph" w:customStyle="1" w:styleId="10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1">
    <w:name w:val="正文缩进1"/>
    <w:basedOn w:val="1"/>
    <w:qFormat/>
    <w:uiPriority w:val="0"/>
    <w:pPr>
      <w:ind w:firstLine="567"/>
    </w:pPr>
    <w:rPr>
      <w:spacing w:val="20"/>
      <w:sz w:val="24"/>
      <w:szCs w:val="20"/>
    </w:rPr>
  </w:style>
  <w:style w:type="paragraph" w:customStyle="1" w:styleId="11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3">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4">
    <w:name w:val="font7"/>
    <w:basedOn w:val="1"/>
    <w:qFormat/>
    <w:uiPriority w:val="0"/>
    <w:pPr>
      <w:widowControl/>
      <w:spacing w:before="100" w:beforeAutospacing="1" w:after="100" w:afterAutospacing="1"/>
      <w:jc w:val="left"/>
    </w:pPr>
    <w:rPr>
      <w:kern w:val="0"/>
      <w:sz w:val="22"/>
      <w:szCs w:val="22"/>
    </w:rPr>
  </w:style>
  <w:style w:type="character" w:customStyle="1" w:styleId="115">
    <w:name w:val="正文文本 3 Char"/>
    <w:link w:val="18"/>
    <w:qFormat/>
    <w:uiPriority w:val="0"/>
    <w:rPr>
      <w:rFonts w:ascii="宋体" w:hAnsi="宋体"/>
      <w:kern w:val="2"/>
      <w:sz w:val="18"/>
      <w:szCs w:val="24"/>
    </w:rPr>
  </w:style>
  <w:style w:type="paragraph" w:customStyle="1" w:styleId="116">
    <w:name w:val="Char1 Char Char Char Char Char Char"/>
    <w:basedOn w:val="1"/>
    <w:qFormat/>
    <w:uiPriority w:val="0"/>
    <w:pPr>
      <w:tabs>
        <w:tab w:val="left" w:pos="425"/>
      </w:tabs>
      <w:ind w:left="425" w:hanging="425"/>
    </w:pPr>
    <w:rPr>
      <w:sz w:val="24"/>
    </w:rPr>
  </w:style>
  <w:style w:type="paragraph" w:customStyle="1" w:styleId="117">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8">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19">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20">
    <w:name w:val="表格文字"/>
    <w:basedOn w:val="1"/>
    <w:qFormat/>
    <w:uiPriority w:val="0"/>
    <w:pPr>
      <w:spacing w:before="25" w:after="25"/>
      <w:jc w:val="left"/>
    </w:pPr>
    <w:rPr>
      <w:spacing w:val="10"/>
      <w:kern w:val="0"/>
      <w:sz w:val="24"/>
    </w:rPr>
  </w:style>
  <w:style w:type="paragraph" w:customStyle="1" w:styleId="121">
    <w:name w:val="列出段落2"/>
    <w:basedOn w:val="1"/>
    <w:qFormat/>
    <w:uiPriority w:val="0"/>
    <w:pPr>
      <w:widowControl/>
      <w:ind w:firstLine="420" w:firstLineChars="200"/>
      <w:jc w:val="left"/>
    </w:pPr>
    <w:rPr>
      <w:kern w:val="0"/>
      <w:szCs w:val="20"/>
    </w:rPr>
  </w:style>
  <w:style w:type="paragraph" w:customStyle="1" w:styleId="122">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3">
    <w:name w:val="Char Char Char Char Char Char Char Char Char Char Char Char Char"/>
    <w:basedOn w:val="1"/>
    <w:qFormat/>
    <w:uiPriority w:val="0"/>
    <w:pPr>
      <w:widowControl/>
      <w:spacing w:after="160" w:line="240" w:lineRule="exact"/>
      <w:jc w:val="left"/>
    </w:pPr>
    <w:rPr>
      <w:szCs w:val="20"/>
    </w:rPr>
  </w:style>
  <w:style w:type="paragraph" w:customStyle="1" w:styleId="12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7">
    <w:name w:val="签名 - 公司"/>
    <w:basedOn w:val="31"/>
    <w:next w:val="12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2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29">
    <w:name w:val="Char Char Char Char Char Char Char Char1"/>
    <w:basedOn w:val="1"/>
    <w:qFormat/>
    <w:uiPriority w:val="0"/>
    <w:pPr>
      <w:tabs>
        <w:tab w:val="left" w:pos="360"/>
      </w:tabs>
    </w:pPr>
    <w:rPr>
      <w:sz w:val="24"/>
    </w:rPr>
  </w:style>
  <w:style w:type="paragraph" w:customStyle="1" w:styleId="1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1">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2">
    <w:name w:val="正文样式"/>
    <w:basedOn w:val="1"/>
    <w:qFormat/>
    <w:uiPriority w:val="0"/>
    <w:pPr>
      <w:tabs>
        <w:tab w:val="left" w:pos="1560"/>
      </w:tabs>
      <w:spacing w:before="163" w:after="163" w:line="300" w:lineRule="auto"/>
      <w:ind w:left="1560" w:hanging="360"/>
    </w:pPr>
    <w:rPr>
      <w:rFonts w:ascii="宋体"/>
      <w:sz w:val="24"/>
    </w:rPr>
  </w:style>
  <w:style w:type="character" w:customStyle="1" w:styleId="133">
    <w:name w:val="正文文本 2 Char"/>
    <w:link w:val="36"/>
    <w:qFormat/>
    <w:uiPriority w:val="0"/>
    <w:rPr>
      <w:kern w:val="2"/>
      <w:sz w:val="28"/>
    </w:rPr>
  </w:style>
  <w:style w:type="paragraph" w:customStyle="1" w:styleId="134">
    <w:name w:val="样式"/>
    <w:basedOn w:val="1"/>
    <w:next w:val="23"/>
    <w:qFormat/>
    <w:uiPriority w:val="0"/>
    <w:pPr>
      <w:ind w:left="572" w:right="32" w:firstLine="478"/>
    </w:pPr>
    <w:rPr>
      <w:szCs w:val="21"/>
    </w:rPr>
  </w:style>
  <w:style w:type="character" w:customStyle="1" w:styleId="135">
    <w:name w:val="正文文本缩进 2 Char"/>
    <w:link w:val="27"/>
    <w:qFormat/>
    <w:uiPriority w:val="0"/>
    <w:rPr>
      <w:kern w:val="2"/>
      <w:sz w:val="21"/>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character" w:customStyle="1" w:styleId="137">
    <w:name w:val="日期 Char"/>
    <w:link w:val="26"/>
    <w:qFormat/>
    <w:uiPriority w:val="99"/>
    <w:rPr>
      <w:rFonts w:ascii="宋体" w:hAnsi="宋体"/>
      <w:sz w:val="24"/>
    </w:rPr>
  </w:style>
  <w:style w:type="paragraph" w:customStyle="1" w:styleId="138">
    <w:name w:val="GP正文(首行缩进)"/>
    <w:basedOn w:val="1"/>
    <w:qFormat/>
    <w:uiPriority w:val="0"/>
    <w:pPr>
      <w:spacing w:line="360" w:lineRule="auto"/>
      <w:ind w:firstLine="200" w:firstLineChars="200"/>
      <w:jc w:val="left"/>
    </w:pPr>
    <w:rPr>
      <w:sz w:val="24"/>
      <w:szCs w:val="21"/>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4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1">
    <w:name w:val="Char Char Char Char Char Char Char Char Char Char Char Char Char Char Char Char"/>
    <w:basedOn w:val="1"/>
    <w:qFormat/>
    <w:uiPriority w:val="0"/>
    <w:pPr>
      <w:tabs>
        <w:tab w:val="left" w:pos="360"/>
      </w:tabs>
    </w:pPr>
    <w:rPr>
      <w:sz w:val="24"/>
    </w:rPr>
  </w:style>
  <w:style w:type="paragraph" w:customStyle="1" w:styleId="1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4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4">
    <w:name w:val="Table Body"/>
    <w:basedOn w:val="1"/>
    <w:qFormat/>
    <w:uiPriority w:val="0"/>
    <w:pPr>
      <w:widowControl/>
      <w:jc w:val="center"/>
    </w:pPr>
    <w:rPr>
      <w:rFonts w:ascii="Arial" w:hAnsi="Arial"/>
      <w:snapToGrid w:val="0"/>
      <w:kern w:val="0"/>
      <w:sz w:val="18"/>
      <w:szCs w:val="20"/>
    </w:rPr>
  </w:style>
  <w:style w:type="paragraph" w:customStyle="1" w:styleId="145">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4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8">
    <w:name w:val="样式3"/>
    <w:basedOn w:val="24"/>
    <w:qFormat/>
    <w:uiPriority w:val="0"/>
    <w:pPr>
      <w:tabs>
        <w:tab w:val="right" w:leader="dot" w:pos="9458"/>
      </w:tabs>
    </w:pPr>
    <w:rPr>
      <w:i w:val="0"/>
    </w:rPr>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52">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3">
    <w:name w:val="Char Char Char Char Char Char Char"/>
    <w:basedOn w:val="1"/>
    <w:qFormat/>
    <w:uiPriority w:val="0"/>
  </w:style>
  <w:style w:type="paragraph" w:customStyle="1" w:styleId="154">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55">
    <w:name w:val="标题5"/>
    <w:basedOn w:val="1"/>
    <w:qFormat/>
    <w:uiPriority w:val="0"/>
    <w:pPr>
      <w:spacing w:before="120" w:after="120"/>
    </w:pPr>
    <w:rPr>
      <w:rFonts w:ascii="宋体"/>
      <w:b/>
      <w:sz w:val="28"/>
    </w:rPr>
  </w:style>
  <w:style w:type="paragraph" w:customStyle="1" w:styleId="156">
    <w:name w:val="样式2"/>
    <w:basedOn w:val="24"/>
    <w:qFormat/>
    <w:uiPriority w:val="0"/>
    <w:pPr>
      <w:tabs>
        <w:tab w:val="right" w:leader="dot" w:pos="9458"/>
      </w:tabs>
    </w:pPr>
    <w:rPr>
      <w:rFonts w:ascii="Arial" w:cs="Arial"/>
      <w:i w:val="0"/>
    </w:rPr>
  </w:style>
  <w:style w:type="character" w:customStyle="1" w:styleId="157">
    <w:name w:val="正文文本缩进 Char"/>
    <w:link w:val="2"/>
    <w:qFormat/>
    <w:uiPriority w:val="0"/>
    <w:rPr>
      <w:kern w:val="2"/>
      <w:sz w:val="24"/>
    </w:rPr>
  </w:style>
  <w:style w:type="paragraph" w:customStyle="1" w:styleId="158">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59">
    <w:name w:val="Char Char Char Char1"/>
    <w:basedOn w:val="1"/>
    <w:qFormat/>
    <w:uiPriority w:val="0"/>
    <w:pPr>
      <w:widowControl/>
      <w:spacing w:after="160" w:line="240" w:lineRule="exact"/>
      <w:jc w:val="left"/>
    </w:pPr>
  </w:style>
  <w:style w:type="paragraph" w:customStyle="1" w:styleId="160">
    <w:name w:val="Table Heading"/>
    <w:basedOn w:val="1"/>
    <w:link w:val="161"/>
    <w:qFormat/>
    <w:uiPriority w:val="0"/>
    <w:pPr>
      <w:widowControl/>
      <w:jc w:val="center"/>
    </w:pPr>
    <w:rPr>
      <w:rFonts w:ascii="Arial" w:hAnsi="Arial"/>
      <w:b/>
      <w:kern w:val="0"/>
      <w:sz w:val="18"/>
      <w:szCs w:val="20"/>
    </w:rPr>
  </w:style>
  <w:style w:type="character" w:customStyle="1" w:styleId="161">
    <w:name w:val="Table Heading Char Char"/>
    <w:link w:val="160"/>
    <w:qFormat/>
    <w:uiPriority w:val="0"/>
    <w:rPr>
      <w:rFonts w:ascii="Arial" w:hAnsi="Arial"/>
      <w:b/>
      <w:sz w:val="18"/>
    </w:rPr>
  </w:style>
  <w:style w:type="paragraph" w:customStyle="1" w:styleId="162">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3">
    <w:name w:val="表格内容"/>
    <w:basedOn w:val="1"/>
    <w:qFormat/>
    <w:uiPriority w:val="0"/>
    <w:pPr>
      <w:tabs>
        <w:tab w:val="left" w:pos="312"/>
      </w:tabs>
      <w:spacing w:line="312" w:lineRule="auto"/>
    </w:pPr>
    <w:rPr>
      <w:rFonts w:ascii="宋体"/>
      <w:sz w:val="24"/>
      <w:szCs w:val="20"/>
    </w:rPr>
  </w:style>
  <w:style w:type="paragraph" w:customStyle="1" w:styleId="164">
    <w:name w:val="正文文本缩进 21"/>
    <w:basedOn w:val="1"/>
    <w:qFormat/>
    <w:uiPriority w:val="0"/>
    <w:pPr>
      <w:adjustRightInd w:val="0"/>
      <w:spacing w:before="120"/>
      <w:ind w:firstLine="420"/>
      <w:textAlignment w:val="baseline"/>
    </w:pPr>
    <w:rPr>
      <w:sz w:val="24"/>
      <w:szCs w:val="20"/>
    </w:rPr>
  </w:style>
  <w:style w:type="paragraph" w:customStyle="1" w:styleId="165">
    <w:name w:val="正文内容"/>
    <w:basedOn w:val="1"/>
    <w:qFormat/>
    <w:uiPriority w:val="0"/>
    <w:rPr>
      <w:rFonts w:ascii="Arial" w:hAnsi="Arial"/>
      <w:spacing w:val="-12"/>
      <w:szCs w:val="20"/>
    </w:rPr>
  </w:style>
  <w:style w:type="paragraph" w:customStyle="1" w:styleId="166">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6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3">
    <w:name w:val="4"/>
    <w:basedOn w:val="1"/>
    <w:next w:val="1"/>
    <w:qFormat/>
    <w:uiPriority w:val="0"/>
  </w:style>
  <w:style w:type="paragraph" w:customStyle="1" w:styleId="17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6">
    <w:name w:val="Char2"/>
    <w:basedOn w:val="1"/>
    <w:qFormat/>
    <w:uiPriority w:val="0"/>
    <w:pPr>
      <w:tabs>
        <w:tab w:val="left" w:pos="825"/>
      </w:tabs>
      <w:ind w:left="825" w:hanging="360"/>
    </w:pPr>
    <w:rPr>
      <w:sz w:val="24"/>
    </w:rPr>
  </w:style>
  <w:style w:type="paragraph" w:customStyle="1" w:styleId="17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78">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79">
    <w:name w:val="p0"/>
    <w:basedOn w:val="1"/>
    <w:qFormat/>
    <w:uiPriority w:val="0"/>
    <w:pPr>
      <w:widowControl/>
    </w:pPr>
    <w:rPr>
      <w:rFonts w:ascii="Calibri" w:hAnsi="Calibri" w:cs="Calibri"/>
      <w:kern w:val="0"/>
      <w:szCs w:val="21"/>
    </w:rPr>
  </w:style>
  <w:style w:type="paragraph" w:customStyle="1" w:styleId="18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2">
    <w:name w:val="文档正文"/>
    <w:basedOn w:val="1"/>
    <w:qFormat/>
    <w:uiPriority w:val="0"/>
    <w:rPr>
      <w:rFonts w:ascii="Arial" w:hAnsi="Arial" w:cs="Arial"/>
      <w:bCs/>
      <w:sz w:val="24"/>
    </w:rPr>
  </w:style>
  <w:style w:type="character" w:customStyle="1" w:styleId="183">
    <w:name w:val="正文首行缩进 2 Char"/>
    <w:basedOn w:val="157"/>
    <w:link w:val="43"/>
    <w:qFormat/>
    <w:uiPriority w:val="0"/>
    <w:rPr>
      <w:kern w:val="2"/>
      <w:sz w:val="24"/>
    </w:rPr>
  </w:style>
  <w:style w:type="character" w:customStyle="1" w:styleId="184">
    <w:name w:val="hui3"/>
    <w:qFormat/>
    <w:uiPriority w:val="0"/>
    <w:rPr>
      <w:color w:val="333333"/>
    </w:rPr>
  </w:style>
  <w:style w:type="character" w:customStyle="1" w:styleId="185">
    <w:name w:val="font81"/>
    <w:qFormat/>
    <w:uiPriority w:val="0"/>
    <w:rPr>
      <w:rFonts w:hint="eastAsia" w:ascii="宋体" w:hAnsi="宋体" w:eastAsia="宋体" w:cs="宋体"/>
      <w:b/>
      <w:color w:val="000000"/>
      <w:sz w:val="20"/>
      <w:szCs w:val="20"/>
      <w:u w:val="none"/>
    </w:rPr>
  </w:style>
  <w:style w:type="character" w:customStyle="1" w:styleId="186">
    <w:name w:val="font51"/>
    <w:qFormat/>
    <w:uiPriority w:val="0"/>
    <w:rPr>
      <w:rFonts w:hint="eastAsia" w:ascii="宋体" w:hAnsi="宋体" w:eastAsia="宋体" w:cs="宋体"/>
      <w:color w:val="auto"/>
      <w:sz w:val="20"/>
      <w:szCs w:val="20"/>
      <w:u w:val="none"/>
    </w:rPr>
  </w:style>
  <w:style w:type="character" w:customStyle="1" w:styleId="187">
    <w:name w:val="font31"/>
    <w:qFormat/>
    <w:uiPriority w:val="0"/>
    <w:rPr>
      <w:rFonts w:hint="eastAsia" w:ascii="宋体" w:hAnsi="宋体" w:eastAsia="宋体" w:cs="宋体"/>
      <w:color w:val="000000"/>
      <w:sz w:val="24"/>
      <w:szCs w:val="24"/>
      <w:u w:val="none"/>
    </w:rPr>
  </w:style>
  <w:style w:type="character" w:customStyle="1" w:styleId="188">
    <w:name w:val="正文文本 Char"/>
    <w:qFormat/>
    <w:uiPriority w:val="0"/>
    <w:rPr>
      <w:rFonts w:ascii="黑体" w:eastAsia="黑体"/>
      <w:kern w:val="2"/>
      <w:sz w:val="24"/>
      <w:lang w:val="en-US" w:eastAsia="zh-CN" w:bidi="ar-SA"/>
    </w:rPr>
  </w:style>
  <w:style w:type="character" w:customStyle="1" w:styleId="189">
    <w:name w:val="font101"/>
    <w:qFormat/>
    <w:uiPriority w:val="0"/>
    <w:rPr>
      <w:rFonts w:hint="eastAsia" w:ascii="宋体" w:hAnsi="宋体" w:eastAsia="宋体" w:cs="宋体"/>
      <w:color w:val="000000"/>
      <w:sz w:val="24"/>
      <w:szCs w:val="24"/>
      <w:u w:val="none"/>
    </w:rPr>
  </w:style>
  <w:style w:type="character" w:customStyle="1" w:styleId="190">
    <w:name w:val="Char Char2"/>
    <w:qFormat/>
    <w:uiPriority w:val="0"/>
    <w:rPr>
      <w:rFonts w:ascii="宋体" w:hAnsi="Courier New" w:eastAsia="宋体"/>
      <w:kern w:val="2"/>
      <w:sz w:val="21"/>
      <w:lang w:val="en-US" w:eastAsia="zh-CN" w:bidi="ar-SA"/>
    </w:rPr>
  </w:style>
  <w:style w:type="character" w:customStyle="1" w:styleId="191">
    <w:name w:val="Char Char8"/>
    <w:qFormat/>
    <w:uiPriority w:val="0"/>
    <w:rPr>
      <w:rFonts w:ascii="宋体" w:hAnsi="Courier New" w:eastAsia="宋体"/>
      <w:kern w:val="2"/>
      <w:sz w:val="21"/>
      <w:lang w:val="en-US" w:eastAsia="zh-CN" w:bidi="ar-SA"/>
    </w:rPr>
  </w:style>
  <w:style w:type="character" w:customStyle="1" w:styleId="192">
    <w:name w:val="批注主题 Char Char"/>
    <w:link w:val="193"/>
    <w:qFormat/>
    <w:uiPriority w:val="0"/>
    <w:rPr>
      <w:b/>
      <w:bCs/>
      <w:szCs w:val="24"/>
    </w:rPr>
  </w:style>
  <w:style w:type="paragraph" w:customStyle="1" w:styleId="193">
    <w:name w:val="批注主题1"/>
    <w:basedOn w:val="17"/>
    <w:next w:val="17"/>
    <w:link w:val="192"/>
    <w:qFormat/>
    <w:uiPriority w:val="0"/>
    <w:rPr>
      <w:b/>
      <w:bCs/>
      <w:kern w:val="0"/>
      <w:sz w:val="20"/>
    </w:rPr>
  </w:style>
  <w:style w:type="character" w:customStyle="1" w:styleId="194">
    <w:name w:val="font61"/>
    <w:qFormat/>
    <w:uiPriority w:val="0"/>
    <w:rPr>
      <w:rFonts w:hint="default" w:ascii="Times New Roman" w:hAnsi="Times New Roman" w:cs="Times New Roman"/>
      <w:color w:val="000000"/>
      <w:sz w:val="20"/>
      <w:szCs w:val="20"/>
      <w:u w:val="none"/>
    </w:rPr>
  </w:style>
  <w:style w:type="character" w:customStyle="1" w:styleId="195">
    <w:name w:val="Char Char18"/>
    <w:qFormat/>
    <w:uiPriority w:val="0"/>
    <w:rPr>
      <w:rFonts w:ascii="Arial" w:hAnsi="Arial" w:eastAsia="黑体"/>
      <w:b/>
      <w:bCs/>
      <w:kern w:val="2"/>
      <w:sz w:val="32"/>
      <w:szCs w:val="32"/>
      <w:lang w:val="en-US" w:eastAsia="zh-CN" w:bidi="ar-SA"/>
    </w:rPr>
  </w:style>
  <w:style w:type="character" w:customStyle="1" w:styleId="196">
    <w:name w:val="正文文本缩进 3 Char Char"/>
    <w:link w:val="197"/>
    <w:qFormat/>
    <w:uiPriority w:val="0"/>
    <w:rPr>
      <w:rFonts w:ascii="宋体" w:hAnsi="宋体"/>
    </w:rPr>
  </w:style>
  <w:style w:type="paragraph" w:customStyle="1" w:styleId="197">
    <w:name w:val="正文文本缩进 31"/>
    <w:basedOn w:val="1"/>
    <w:link w:val="196"/>
    <w:qFormat/>
    <w:uiPriority w:val="0"/>
    <w:pPr>
      <w:spacing w:line="400" w:lineRule="exact"/>
      <w:ind w:left="2" w:leftChars="1"/>
    </w:pPr>
    <w:rPr>
      <w:rFonts w:ascii="宋体" w:hAnsi="宋体"/>
      <w:kern w:val="0"/>
      <w:sz w:val="20"/>
      <w:szCs w:val="20"/>
    </w:rPr>
  </w:style>
  <w:style w:type="character" w:customStyle="1" w:styleId="198">
    <w:name w:val="Table Heading Char"/>
    <w:qFormat/>
    <w:uiPriority w:val="0"/>
    <w:rPr>
      <w:rFonts w:ascii="Arial" w:hAnsi="Arial" w:eastAsia="黑体" w:cs="Arial"/>
      <w:sz w:val="18"/>
      <w:szCs w:val="18"/>
      <w:lang w:val="en-US" w:eastAsia="zh-CN" w:bidi="ar-SA"/>
    </w:rPr>
  </w:style>
  <w:style w:type="character" w:customStyle="1" w:styleId="199">
    <w:name w:val="body text Char Char"/>
    <w:qFormat/>
    <w:locked/>
    <w:uiPriority w:val="0"/>
    <w:rPr>
      <w:rFonts w:ascii="黑体" w:eastAsia="黑体"/>
      <w:kern w:val="2"/>
      <w:sz w:val="24"/>
      <w:lang w:val="en-US" w:eastAsia="zh-CN" w:bidi="ar-SA"/>
    </w:rPr>
  </w:style>
  <w:style w:type="character" w:customStyle="1" w:styleId="200">
    <w:name w:val="font41"/>
    <w:qFormat/>
    <w:uiPriority w:val="0"/>
    <w:rPr>
      <w:rFonts w:hint="eastAsia" w:ascii="宋体" w:hAnsi="宋体" w:eastAsia="宋体" w:cs="宋体"/>
      <w:color w:val="000000"/>
      <w:sz w:val="24"/>
      <w:szCs w:val="24"/>
      <w:u w:val="none"/>
    </w:rPr>
  </w:style>
  <w:style w:type="character" w:customStyle="1" w:styleId="201">
    <w:name w:val="font71"/>
    <w:qFormat/>
    <w:uiPriority w:val="0"/>
    <w:rPr>
      <w:rFonts w:hint="default" w:ascii="Times New Roman" w:hAnsi="Times New Roman" w:cs="Times New Roman"/>
      <w:color w:val="000000"/>
      <w:sz w:val="20"/>
      <w:szCs w:val="20"/>
      <w:u w:val="none"/>
    </w:rPr>
  </w:style>
  <w:style w:type="character" w:customStyle="1" w:styleId="202">
    <w:name w:val="正文文本 Char Char"/>
    <w:qFormat/>
    <w:uiPriority w:val="0"/>
    <w:rPr>
      <w:rFonts w:ascii="黑体" w:eastAsia="黑体"/>
      <w:kern w:val="2"/>
      <w:sz w:val="24"/>
      <w:lang w:val="en-US" w:eastAsia="zh-CN" w:bidi="ar-SA"/>
    </w:rPr>
  </w:style>
  <w:style w:type="character" w:customStyle="1" w:styleId="203">
    <w:name w:val="16"/>
    <w:qFormat/>
    <w:uiPriority w:val="0"/>
    <w:rPr>
      <w:rFonts w:hint="default" w:ascii="Times New Roman" w:hAnsi="Times New Roman" w:cs="Times New Roman"/>
      <w:color w:val="0000FF"/>
      <w:u w:val="single"/>
    </w:rPr>
  </w:style>
  <w:style w:type="character" w:customStyle="1" w:styleId="204">
    <w:name w:val="A4"/>
    <w:qFormat/>
    <w:uiPriority w:val="0"/>
    <w:rPr>
      <w:color w:val="6E2A90"/>
      <w:sz w:val="48"/>
    </w:rPr>
  </w:style>
  <w:style w:type="character" w:customStyle="1" w:styleId="205">
    <w:name w:val="apple-style-span"/>
    <w:basedOn w:val="46"/>
    <w:qFormat/>
    <w:uiPriority w:val="0"/>
  </w:style>
  <w:style w:type="character" w:customStyle="1" w:styleId="206">
    <w:name w:val="font91"/>
    <w:qFormat/>
    <w:uiPriority w:val="0"/>
    <w:rPr>
      <w:rFonts w:hint="default" w:ascii="Times New Roman" w:hAnsi="Times New Roman" w:cs="Times New Roman"/>
      <w:color w:val="000000"/>
      <w:sz w:val="24"/>
      <w:szCs w:val="24"/>
      <w:u w:val="none"/>
    </w:rPr>
  </w:style>
  <w:style w:type="character" w:customStyle="1" w:styleId="207">
    <w:name w:val="Char Char6"/>
    <w:qFormat/>
    <w:uiPriority w:val="0"/>
    <w:rPr>
      <w:rFonts w:ascii="Arial" w:hAnsi="Arial" w:eastAsia="黑体"/>
      <w:b/>
      <w:bCs/>
      <w:kern w:val="2"/>
      <w:sz w:val="32"/>
      <w:szCs w:val="32"/>
      <w:lang w:val="en-US" w:eastAsia="zh-CN" w:bidi="ar-SA"/>
    </w:rPr>
  </w:style>
  <w:style w:type="character" w:customStyle="1" w:styleId="208">
    <w:name w:val="标题 2 Char1"/>
    <w:qFormat/>
    <w:uiPriority w:val="0"/>
    <w:rPr>
      <w:rFonts w:ascii="Arial" w:hAnsi="Arial" w:eastAsia="黑体"/>
      <w:b/>
      <w:bCs/>
      <w:kern w:val="2"/>
      <w:sz w:val="32"/>
      <w:szCs w:val="32"/>
    </w:rPr>
  </w:style>
  <w:style w:type="character" w:customStyle="1" w:styleId="209">
    <w:name w:val="正文文本缩进 3 Char"/>
    <w:qFormat/>
    <w:uiPriority w:val="0"/>
    <w:rPr>
      <w:rFonts w:ascii="宋体" w:hAnsi="宋体" w:eastAsia="宋体"/>
      <w:lang w:bidi="ar-SA"/>
    </w:rPr>
  </w:style>
  <w:style w:type="character" w:customStyle="1" w:styleId="210">
    <w:name w:val="Char Char9"/>
    <w:qFormat/>
    <w:uiPriority w:val="0"/>
    <w:rPr>
      <w:kern w:val="2"/>
      <w:sz w:val="18"/>
      <w:szCs w:val="18"/>
    </w:rPr>
  </w:style>
  <w:style w:type="character" w:customStyle="1" w:styleId="211">
    <w:name w:val="f-25"/>
    <w:basedOn w:val="46"/>
    <w:qFormat/>
    <w:uiPriority w:val="0"/>
  </w:style>
  <w:style w:type="character" w:customStyle="1" w:styleId="212">
    <w:name w:val="A5"/>
    <w:qFormat/>
    <w:uiPriority w:val="0"/>
    <w:rPr>
      <w:rFonts w:ascii="汉仪中黑简" w:eastAsia="汉仪中黑简"/>
      <w:color w:val="6E2A90"/>
      <w:sz w:val="32"/>
    </w:rPr>
  </w:style>
  <w:style w:type="character" w:customStyle="1" w:styleId="213">
    <w:name w:val="font141"/>
    <w:qFormat/>
    <w:uiPriority w:val="0"/>
    <w:rPr>
      <w:rFonts w:hint="eastAsia" w:ascii="宋体" w:hAnsi="宋体" w:eastAsia="宋体" w:cs="宋体"/>
      <w:color w:val="000000"/>
      <w:sz w:val="20"/>
      <w:szCs w:val="20"/>
      <w:u w:val="none"/>
    </w:rPr>
  </w:style>
  <w:style w:type="character" w:customStyle="1" w:styleId="214">
    <w:name w:val="Table Text Char1"/>
    <w:link w:val="215"/>
    <w:qFormat/>
    <w:uiPriority w:val="0"/>
    <w:rPr>
      <w:rFonts w:ascii="Arial" w:hAnsi="Arial"/>
      <w:sz w:val="18"/>
    </w:rPr>
  </w:style>
  <w:style w:type="paragraph" w:customStyle="1" w:styleId="215">
    <w:name w:val="Table Text"/>
    <w:basedOn w:val="1"/>
    <w:link w:val="214"/>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216">
    <w:name w:val="Char Char4"/>
    <w:qFormat/>
    <w:uiPriority w:val="0"/>
    <w:rPr>
      <w:rFonts w:ascii="Arial" w:hAnsi="Arial" w:eastAsia="黑体"/>
      <w:b/>
      <w:bCs/>
      <w:kern w:val="2"/>
      <w:sz w:val="32"/>
      <w:szCs w:val="32"/>
      <w:lang w:val="en-US" w:eastAsia="zh-CN" w:bidi="ar-SA"/>
    </w:rPr>
  </w:style>
  <w:style w:type="character" w:customStyle="1" w:styleId="217">
    <w:name w:val="b titlename wangputoptitle"/>
    <w:basedOn w:val="46"/>
    <w:qFormat/>
    <w:uiPriority w:val="0"/>
  </w:style>
  <w:style w:type="character" w:customStyle="1" w:styleId="218">
    <w:name w:val="rili11"/>
    <w:qFormat/>
    <w:uiPriority w:val="0"/>
    <w:rPr>
      <w:sz w:val="21"/>
      <w:szCs w:val="21"/>
    </w:rPr>
  </w:style>
  <w:style w:type="character" w:customStyle="1" w:styleId="219">
    <w:name w:val="普通文字 Char Char Char1"/>
    <w:qFormat/>
    <w:uiPriority w:val="0"/>
    <w:rPr>
      <w:rFonts w:ascii="宋体" w:hAnsi="Courier New"/>
      <w:kern w:val="2"/>
      <w:sz w:val="21"/>
    </w:rPr>
  </w:style>
  <w:style w:type="paragraph" w:customStyle="1" w:styleId="220">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2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2">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23">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2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styleId="226">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正文文本缩进1"/>
    <w:basedOn w:val="1"/>
    <w:qFormat/>
    <w:uiPriority w:val="0"/>
    <w:pPr>
      <w:ind w:left="420" w:leftChars="200"/>
    </w:pPr>
  </w:style>
  <w:style w:type="character" w:customStyle="1" w:styleId="228">
    <w:name w:val="标题1"/>
    <w:basedOn w:val="46"/>
    <w:qFormat/>
    <w:uiPriority w:val="0"/>
  </w:style>
  <w:style w:type="character" w:customStyle="1" w:styleId="229">
    <w:name w:val="纯文本 Char2"/>
    <w:link w:val="230"/>
    <w:qFormat/>
    <w:uiPriority w:val="0"/>
    <w:rPr>
      <w:rFonts w:ascii="宋体" w:hAnsi="Courier New"/>
      <w:kern w:val="2"/>
      <w:sz w:val="21"/>
    </w:rPr>
  </w:style>
  <w:style w:type="paragraph" w:customStyle="1" w:styleId="230">
    <w:name w:val="纯文本1"/>
    <w:basedOn w:val="1"/>
    <w:link w:val="229"/>
    <w:qFormat/>
    <w:uiPriority w:val="0"/>
    <w:rPr>
      <w:rFonts w:ascii="宋体" w:hAnsi="Courier New"/>
      <w:szCs w:val="20"/>
    </w:rPr>
  </w:style>
  <w:style w:type="paragraph" w:customStyle="1" w:styleId="231">
    <w:name w:val="_Style 225"/>
    <w:basedOn w:val="4"/>
    <w:next w:val="1"/>
    <w:unhideWhenUsed/>
    <w:qFormat/>
    <w:uiPriority w:val="39"/>
    <w:pPr>
      <w:widowControl/>
      <w:adjustRightInd/>
      <w:spacing w:before="240" w:after="0" w:line="259" w:lineRule="auto"/>
      <w:jc w:val="left"/>
      <w:textAlignment w:val="auto"/>
      <w:outlineLvl w:val="9"/>
    </w:pPr>
    <w:rPr>
      <w:rFonts w:ascii="Cambria" w:hAnsi="Cambria"/>
      <w:b w:val="0"/>
      <w:color w:val="365F91"/>
      <w:kern w:val="0"/>
      <w:sz w:val="32"/>
      <w:szCs w:val="32"/>
    </w:rPr>
  </w:style>
  <w:style w:type="paragraph" w:customStyle="1" w:styleId="232">
    <w:name w:val="Table Paragraph"/>
    <w:basedOn w:val="1"/>
    <w:qFormat/>
    <w:uiPriority w:val="1"/>
    <w:pPr>
      <w:autoSpaceDE w:val="0"/>
      <w:autoSpaceDN w:val="0"/>
      <w:jc w:val="left"/>
    </w:pPr>
    <w:rPr>
      <w:rFonts w:ascii="宋体" w:hAnsi="宋体" w:cs="宋体"/>
      <w:kern w:val="0"/>
      <w:sz w:val="22"/>
      <w:szCs w:val="22"/>
    </w:rPr>
  </w:style>
  <w:style w:type="paragraph" w:customStyle="1" w:styleId="233">
    <w:name w:val="BodyText"/>
    <w:basedOn w:val="1"/>
    <w:qFormat/>
    <w:uiPriority w:val="0"/>
    <w:pPr>
      <w:widowControl/>
      <w:spacing w:after="120"/>
    </w:pPr>
    <w:rPr>
      <w:rFonts w:ascii="Calibri" w:hAnsi="Calibri"/>
    </w:rPr>
  </w:style>
  <w:style w:type="character" w:customStyle="1" w:styleId="234">
    <w:name w:val="NormalCharacter"/>
    <w:qFormat/>
    <w:uiPriority w:val="0"/>
  </w:style>
  <w:style w:type="character" w:customStyle="1" w:styleId="235">
    <w:name w:val="font01"/>
    <w:basedOn w:val="46"/>
    <w:qFormat/>
    <w:uiPriority w:val="0"/>
    <w:rPr>
      <w:rFonts w:hint="eastAsia" w:ascii="宋体" w:hAnsi="宋体" w:eastAsia="宋体" w:cs="宋体"/>
      <w:color w:val="000000"/>
      <w:sz w:val="20"/>
      <w:szCs w:val="20"/>
      <w:u w:val="none"/>
    </w:rPr>
  </w:style>
  <w:style w:type="character" w:customStyle="1" w:styleId="236">
    <w:name w:val="font11"/>
    <w:basedOn w:val="46"/>
    <w:qFormat/>
    <w:uiPriority w:val="0"/>
    <w:rPr>
      <w:rFonts w:hint="default" w:ascii="Times New Roman" w:hAnsi="Times New Roman" w:cs="Times New Roman"/>
      <w:color w:val="000000"/>
      <w:sz w:val="20"/>
      <w:szCs w:val="20"/>
      <w:u w:val="none"/>
    </w:rPr>
  </w:style>
  <w:style w:type="paragraph" w:customStyle="1" w:styleId="237">
    <w:name w:val="列出段落3"/>
    <w:basedOn w:val="1"/>
    <w:qFormat/>
    <w:uiPriority w:val="0"/>
    <w:pPr>
      <w:widowControl/>
      <w:ind w:firstLine="420" w:firstLineChars="200"/>
      <w:jc w:val="left"/>
    </w:pPr>
    <w:rPr>
      <w:kern w:val="0"/>
      <w:szCs w:val="20"/>
    </w:rPr>
  </w:style>
  <w:style w:type="table" w:customStyle="1" w:styleId="238">
    <w:name w:val="Table Normal"/>
    <w:semiHidden/>
    <w:unhideWhenUsed/>
    <w:qFormat/>
    <w:uiPriority w:val="0"/>
    <w:tblPr>
      <w:tblCellMar>
        <w:top w:w="0" w:type="dxa"/>
        <w:left w:w="0" w:type="dxa"/>
        <w:bottom w:w="0" w:type="dxa"/>
        <w:right w:w="0" w:type="dxa"/>
      </w:tblCellMar>
    </w:tblPr>
  </w:style>
  <w:style w:type="paragraph" w:customStyle="1" w:styleId="239">
    <w:name w:val="_Style 1"/>
    <w:basedOn w:val="1"/>
    <w:qFormat/>
    <w:uiPriority w:val="34"/>
    <w:pPr>
      <w:ind w:firstLine="420" w:firstLineChars="200"/>
    </w:pPr>
    <w:rPr>
      <w:szCs w:val="20"/>
    </w:rPr>
  </w:style>
  <w:style w:type="paragraph" w:customStyle="1" w:styleId="24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3984</Words>
  <Characters>4323</Characters>
  <Lines>175</Lines>
  <Paragraphs>49</Paragraphs>
  <TotalTime>1</TotalTime>
  <ScaleCrop>false</ScaleCrop>
  <LinksUpToDate>false</LinksUpToDate>
  <CharactersWithSpaces>4395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2024-03-19T17:06:00Z</dcterms:created>
  <dc:creator>Lenovo User</dc:creator>
  <cp:lastModifiedBy>               W°</cp:lastModifiedBy>
  <cp:lastPrinted>2023-02-14T18:23:00Z</cp:lastPrinted>
  <dcterms:modified xsi:type="dcterms:W3CDTF">2024-10-31T09:42:21Z</dcterms:modified>
  <dc:title>2017省本级政府设备采购招标项目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D6CF3472FD024FB0917CCEB7A79F6750_13</vt:lpwstr>
  </property>
</Properties>
</file>