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F65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34F0DF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54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一、项目概况</w:t>
      </w:r>
    </w:p>
    <w:p w14:paraId="01CBEE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84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 采购单位：三亚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市第二人民医院</w:t>
      </w:r>
    </w:p>
    <w:p w14:paraId="4383ED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84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 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市第二人民医院开业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活动</w:t>
      </w:r>
    </w:p>
    <w:p w14:paraId="721B72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84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参数如下:</w:t>
      </w:r>
    </w:p>
    <w:p w14:paraId="03DE3D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126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1)活动策划：含活动方案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开业典礼、学术沙龙、义诊活动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策划、相关画面设计（PDF）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、全程活动的服务及执行;</w:t>
      </w:r>
    </w:p>
    <w:p w14:paraId="078669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126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)场景布置: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搭建舞台、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主背景展板（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约24×16m，以实际场地大小为准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）、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签到台、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音响和话筒配置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必要时使用灯光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；</w:t>
      </w:r>
    </w:p>
    <w:p w14:paraId="7B6F7F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126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)现场物料:桌椅、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指示牌、嘉宾挂牌、鲜花绿植、横幅彩旗、宣传手册、海报、展板、迎接手册、席卡、桌卡、防晒、防雨用品、矿泉水、空飘、揭牌启动仪式相关物料等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；</w:t>
      </w:r>
    </w:p>
    <w:p w14:paraId="6F1B2B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126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摄影摄像:摄影剪辑视频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，摄像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拍照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；</w:t>
      </w:r>
    </w:p>
    <w:p w14:paraId="4A6E05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126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文创纪念品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200份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（以实际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需求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数量结算）；</w:t>
      </w:r>
    </w:p>
    <w:p w14:paraId="42FA56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126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6）宣传服务：邀请主流媒体进行宣传、报道等</w:t>
      </w:r>
    </w:p>
    <w:p w14:paraId="501DBD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1260" w:right="0" w:firstLine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）后勤保障：确保现场音响设备、灯管设备等正常运行，安排技术人员随时待命；车辆保障；设计好应急预案（恶劣天气、火灾、人员拥挤踩踏及可能出现的突发情况做出相应措施）；安排专人负责仪式现场的环境卫生，及时清理垃圾。</w:t>
      </w:r>
    </w:p>
    <w:p w14:paraId="15BB4E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84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 服务期限：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预计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日至2025年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具体时间需结合医院实际需求，并提前3周通知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 w14:paraId="37CD20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840" w:firstLineChars="300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服务地点：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三亚市第二人民医院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F2DA8"/>
    <w:rsid w:val="07B41B42"/>
    <w:rsid w:val="0E2A4D9D"/>
    <w:rsid w:val="137D57A6"/>
    <w:rsid w:val="13A75997"/>
    <w:rsid w:val="2C091017"/>
    <w:rsid w:val="3BE62F68"/>
    <w:rsid w:val="607425F1"/>
    <w:rsid w:val="61F5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731</Words>
  <Characters>782</Characters>
  <Lines>0</Lines>
  <Paragraphs>0</Paragraphs>
  <TotalTime>221</TotalTime>
  <ScaleCrop>false</ScaleCrop>
  <LinksUpToDate>false</LinksUpToDate>
  <CharactersWithSpaces>790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2025-04-10T10:32:00Z</dcterms:created>
  <dc:creator>84679</dc:creator>
  <cp:lastModifiedBy>招标中心</cp:lastModifiedBy>
  <cp:lastPrinted>2025-04-11T08:48:00Z</cp:lastPrinted>
  <dcterms:modified xsi:type="dcterms:W3CDTF">2025-04-17T07:02:48Z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eyJoZGlkIjoiZjBjZDIyMDY4MjhhMWYyZDBkNGFkNTQ4NjAzMWJmNWYiLCJ1c2VySWQiOiIxNTk1MDQ5MjkwIn0=</vt:lpwstr>
  </property>
  <property fmtid="{D5CDD505-2E9C-101B-9397-08002B2CF9AE}" pid="4" name="ICV">
    <vt:lpwstr>633CADB31EFF4AE09ACBA14D6480F837_12</vt:lpwstr>
  </property>
</Properties>
</file>