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B7" w:rsidRDefault="00BB62B7">
      <w:pPr>
        <w:jc w:val="center"/>
        <w:outlineLvl w:val="0"/>
        <w:rPr>
          <w:b/>
          <w:color w:val="000000" w:themeColor="text1"/>
          <w:sz w:val="44"/>
        </w:rPr>
      </w:pPr>
    </w:p>
    <w:p w:rsidR="00BB62B7" w:rsidRDefault="0020255D">
      <w:pPr>
        <w:jc w:val="center"/>
        <w:rPr>
          <w:rFonts w:asciiTheme="minorEastAsia" w:eastAsiaTheme="minorEastAsia" w:hAnsiTheme="minorEastAsia"/>
          <w:b/>
          <w:color w:val="000000" w:themeColor="text1"/>
          <w:sz w:val="48"/>
        </w:rPr>
      </w:pPr>
      <w:r>
        <w:rPr>
          <w:rFonts w:asciiTheme="minorEastAsia" w:eastAsiaTheme="minorEastAsia" w:hAnsiTheme="minorEastAsia" w:hint="eastAsia"/>
          <w:b/>
          <w:color w:val="000000" w:themeColor="text1"/>
          <w:sz w:val="48"/>
        </w:rPr>
        <w:t>2025年采购项目</w:t>
      </w:r>
    </w:p>
    <w:p w:rsidR="00BB62B7" w:rsidRDefault="00BB62B7">
      <w:pPr>
        <w:jc w:val="center"/>
        <w:outlineLvl w:val="0"/>
        <w:rPr>
          <w:rFonts w:ascii="宋体" w:hAnsi="宋体"/>
          <w:b/>
          <w:color w:val="000000" w:themeColor="text1"/>
          <w:sz w:val="30"/>
          <w:szCs w:val="30"/>
        </w:rPr>
      </w:pPr>
    </w:p>
    <w:p w:rsidR="00BB62B7" w:rsidRDefault="00BB62B7">
      <w:pPr>
        <w:spacing w:line="240" w:lineRule="atLeast"/>
        <w:jc w:val="center"/>
        <w:rPr>
          <w:rFonts w:ascii="宋体" w:hAnsi="宋体"/>
          <w:b/>
          <w:color w:val="000000" w:themeColor="text1"/>
          <w:sz w:val="30"/>
          <w:szCs w:val="30"/>
        </w:rPr>
      </w:pPr>
    </w:p>
    <w:p w:rsidR="00BB62B7" w:rsidRDefault="00BB62B7">
      <w:pPr>
        <w:spacing w:line="240" w:lineRule="atLeast"/>
        <w:jc w:val="center"/>
        <w:rPr>
          <w:rFonts w:ascii="宋体" w:hAnsi="宋体"/>
          <w:b/>
          <w:color w:val="000000" w:themeColor="text1"/>
          <w:sz w:val="30"/>
          <w:szCs w:val="30"/>
        </w:rPr>
      </w:pPr>
    </w:p>
    <w:p w:rsidR="00BB62B7" w:rsidRDefault="0020255D">
      <w:pPr>
        <w:spacing w:line="480" w:lineRule="auto"/>
        <w:jc w:val="center"/>
        <w:rPr>
          <w:rFonts w:ascii="宋体" w:hAnsi="宋体"/>
          <w:b/>
          <w:color w:val="000000" w:themeColor="text1"/>
          <w:sz w:val="30"/>
          <w:szCs w:val="30"/>
        </w:rPr>
      </w:pPr>
      <w:r>
        <w:rPr>
          <w:rFonts w:ascii="宋体" w:hAnsi="宋体" w:hint="eastAsia"/>
          <w:b/>
          <w:color w:val="000000" w:themeColor="text1"/>
          <w:sz w:val="30"/>
          <w:szCs w:val="30"/>
        </w:rPr>
        <w:t>海南省地质矿业集团有限公司财务数智化系统项目</w:t>
      </w:r>
    </w:p>
    <w:p w:rsidR="00BB62B7" w:rsidRDefault="0020255D">
      <w:pPr>
        <w:spacing w:line="480" w:lineRule="auto"/>
        <w:jc w:val="center"/>
        <w:rPr>
          <w:b/>
          <w:color w:val="000000" w:themeColor="text1"/>
          <w:sz w:val="72"/>
        </w:rPr>
      </w:pPr>
      <w:r>
        <w:rPr>
          <w:rFonts w:ascii="宋体" w:hAnsi="宋体" w:hint="eastAsia"/>
          <w:b/>
          <w:color w:val="000000" w:themeColor="text1"/>
          <w:sz w:val="30"/>
          <w:szCs w:val="30"/>
        </w:rPr>
        <w:t>招标编号: HNJY2025-88-20</w:t>
      </w:r>
    </w:p>
    <w:p w:rsidR="00BB62B7" w:rsidRDefault="0020255D">
      <w:pPr>
        <w:jc w:val="center"/>
        <w:rPr>
          <w:b/>
          <w:color w:val="000000" w:themeColor="text1"/>
          <w:sz w:val="72"/>
        </w:rPr>
      </w:pPr>
      <w:r>
        <w:rPr>
          <w:rFonts w:hint="eastAsia"/>
          <w:b/>
          <w:color w:val="000000" w:themeColor="text1"/>
          <w:sz w:val="72"/>
        </w:rPr>
        <w:t>招</w:t>
      </w:r>
    </w:p>
    <w:p w:rsidR="00BB62B7" w:rsidRDefault="0020255D">
      <w:pPr>
        <w:jc w:val="center"/>
        <w:rPr>
          <w:b/>
          <w:color w:val="000000" w:themeColor="text1"/>
          <w:sz w:val="72"/>
        </w:rPr>
      </w:pPr>
      <w:r>
        <w:rPr>
          <w:rFonts w:hint="eastAsia"/>
          <w:b/>
          <w:color w:val="000000" w:themeColor="text1"/>
          <w:sz w:val="72"/>
        </w:rPr>
        <w:t>标</w:t>
      </w:r>
    </w:p>
    <w:p w:rsidR="00BB62B7" w:rsidRDefault="0020255D">
      <w:pPr>
        <w:jc w:val="center"/>
        <w:rPr>
          <w:b/>
          <w:color w:val="000000" w:themeColor="text1"/>
          <w:sz w:val="72"/>
        </w:rPr>
      </w:pPr>
      <w:r>
        <w:rPr>
          <w:rFonts w:hint="eastAsia"/>
          <w:b/>
          <w:color w:val="000000" w:themeColor="text1"/>
          <w:sz w:val="72"/>
        </w:rPr>
        <w:t>文</w:t>
      </w:r>
    </w:p>
    <w:p w:rsidR="00BB62B7" w:rsidRDefault="0020255D">
      <w:pPr>
        <w:jc w:val="center"/>
        <w:rPr>
          <w:color w:val="000000" w:themeColor="text1"/>
          <w:sz w:val="22"/>
        </w:rPr>
      </w:pPr>
      <w:r>
        <w:rPr>
          <w:rFonts w:hint="eastAsia"/>
          <w:b/>
          <w:color w:val="000000" w:themeColor="text1"/>
          <w:sz w:val="72"/>
        </w:rPr>
        <w:t>件</w:t>
      </w:r>
    </w:p>
    <w:p w:rsidR="00BB62B7" w:rsidRDefault="00BB62B7">
      <w:pPr>
        <w:spacing w:line="240" w:lineRule="atLeast"/>
        <w:rPr>
          <w:rFonts w:ascii="宋体"/>
          <w:b/>
          <w:color w:val="000000" w:themeColor="text1"/>
          <w:sz w:val="32"/>
        </w:rPr>
      </w:pPr>
    </w:p>
    <w:p w:rsidR="00BB62B7" w:rsidRDefault="00BB62B7">
      <w:pPr>
        <w:pStyle w:val="2"/>
        <w:rPr>
          <w:color w:val="000000" w:themeColor="text1"/>
        </w:rPr>
      </w:pPr>
    </w:p>
    <w:p w:rsidR="00BB62B7" w:rsidRDefault="00BB62B7">
      <w:pPr>
        <w:rPr>
          <w:color w:val="000000" w:themeColor="text1"/>
        </w:rPr>
      </w:pPr>
    </w:p>
    <w:p w:rsidR="00BB62B7" w:rsidRDefault="00BB62B7">
      <w:pPr>
        <w:pStyle w:val="2"/>
        <w:rPr>
          <w:color w:val="000000" w:themeColor="text1"/>
        </w:rPr>
      </w:pPr>
    </w:p>
    <w:p w:rsidR="00BB62B7" w:rsidRDefault="0020255D">
      <w:pPr>
        <w:jc w:val="center"/>
        <w:rPr>
          <w:rFonts w:ascii="宋体" w:hAnsi="宋体"/>
          <w:color w:val="000000" w:themeColor="text1"/>
          <w:sz w:val="30"/>
          <w:szCs w:val="30"/>
        </w:rPr>
      </w:pPr>
      <w:r>
        <w:rPr>
          <w:rFonts w:ascii="宋体" w:hAnsi="宋体" w:hint="eastAsia"/>
          <w:color w:val="000000" w:themeColor="text1"/>
          <w:sz w:val="30"/>
          <w:szCs w:val="30"/>
        </w:rPr>
        <w:t>采购人：海南省地质矿业集团有限公司</w:t>
      </w:r>
    </w:p>
    <w:p w:rsidR="00BB62B7" w:rsidRDefault="0020255D">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采购代理机构：海南省教学仪器设备招标中心有限公司</w:t>
      </w:r>
    </w:p>
    <w:p w:rsidR="00BB62B7" w:rsidRDefault="0020255D">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2025年5月</w:t>
      </w:r>
    </w:p>
    <w:sdt>
      <w:sdtPr>
        <w:rPr>
          <w:rFonts w:ascii="Times New Roman" w:eastAsia="宋体" w:hAnsi="Times New Roman" w:cs="Times New Roman"/>
          <w:b w:val="0"/>
          <w:bCs w:val="0"/>
          <w:color w:val="000000" w:themeColor="text1"/>
          <w:kern w:val="2"/>
          <w:sz w:val="21"/>
          <w:szCs w:val="24"/>
          <w:lang w:val="zh-CN"/>
        </w:rPr>
        <w:id w:val="835498862"/>
        <w:docPartObj>
          <w:docPartGallery w:val="Table of Contents"/>
          <w:docPartUnique/>
        </w:docPartObj>
      </w:sdtPr>
      <w:sdtContent>
        <w:p w:rsidR="00BB62B7" w:rsidRDefault="0020255D">
          <w:pPr>
            <w:pStyle w:val="TOC1"/>
            <w:jc w:val="center"/>
            <w:rPr>
              <w:color w:val="000000" w:themeColor="text1"/>
              <w:sz w:val="32"/>
            </w:rPr>
          </w:pPr>
          <w:r>
            <w:rPr>
              <w:color w:val="000000" w:themeColor="text1"/>
              <w:sz w:val="32"/>
              <w:lang w:val="zh-CN"/>
            </w:rPr>
            <w:t>目录</w:t>
          </w:r>
        </w:p>
        <w:p w:rsidR="00BB62B7" w:rsidRDefault="000468CA">
          <w:pPr>
            <w:pStyle w:val="10"/>
            <w:tabs>
              <w:tab w:val="right" w:leader="dot" w:pos="8997"/>
            </w:tabs>
            <w:rPr>
              <w:rFonts w:ascii="宋体" w:eastAsia="宋体" w:hAnsi="宋体" w:cs="宋体"/>
              <w:color w:val="000000" w:themeColor="text1"/>
            </w:rPr>
          </w:pPr>
          <w:r w:rsidRPr="000468CA">
            <w:rPr>
              <w:rFonts w:ascii="宋体" w:eastAsia="宋体" w:hAnsi="宋体" w:cs="宋体" w:hint="eastAsia"/>
              <w:color w:val="000000" w:themeColor="text1"/>
            </w:rPr>
            <w:fldChar w:fldCharType="begin"/>
          </w:r>
          <w:r w:rsidR="0020255D">
            <w:rPr>
              <w:rFonts w:ascii="宋体" w:eastAsia="宋体" w:hAnsi="宋体" w:cs="宋体" w:hint="eastAsia"/>
              <w:color w:val="000000" w:themeColor="text1"/>
            </w:rPr>
            <w:instrText xml:space="preserve"> TOC \o "1-3" \h \z \u </w:instrText>
          </w:r>
          <w:r w:rsidRPr="000468CA">
            <w:rPr>
              <w:rFonts w:ascii="宋体" w:eastAsia="宋体" w:hAnsi="宋体" w:cs="宋体" w:hint="eastAsia"/>
              <w:color w:val="000000" w:themeColor="text1"/>
            </w:rPr>
            <w:fldChar w:fldCharType="separate"/>
          </w:r>
          <w:hyperlink w:anchor="_Toc30467" w:history="1">
            <w:r w:rsidR="0020255D">
              <w:rPr>
                <w:rFonts w:ascii="宋体" w:eastAsia="宋体" w:hAnsi="宋体" w:cs="宋体" w:hint="eastAsia"/>
                <w:color w:val="000000" w:themeColor="text1"/>
                <w:kern w:val="0"/>
              </w:rPr>
              <w:t>第一章</w:t>
            </w:r>
            <w:r w:rsidR="0020255D">
              <w:rPr>
                <w:rFonts w:ascii="宋体" w:eastAsia="宋体" w:hAnsi="宋体" w:cs="宋体" w:hint="eastAsia"/>
                <w:color w:val="000000" w:themeColor="text1"/>
              </w:rPr>
              <w:t>投标邀请函</w:t>
            </w:r>
            <w:r w:rsidR="0020255D">
              <w:rPr>
                <w:rFonts w:ascii="宋体" w:eastAsia="宋体" w:hAnsi="宋体" w:cs="宋体" w:hint="eastAsia"/>
                <w:color w:val="000000" w:themeColor="text1"/>
              </w:rPr>
              <w:tab/>
            </w:r>
            <w:r>
              <w:rPr>
                <w:rFonts w:ascii="宋体" w:eastAsia="宋体" w:hAnsi="宋体" w:cs="宋体" w:hint="eastAsia"/>
                <w:color w:val="000000" w:themeColor="text1"/>
              </w:rPr>
              <w:fldChar w:fldCharType="begin"/>
            </w:r>
            <w:r w:rsidR="0020255D">
              <w:rPr>
                <w:rFonts w:ascii="宋体" w:eastAsia="宋体" w:hAnsi="宋体" w:cs="宋体" w:hint="eastAsia"/>
                <w:color w:val="000000" w:themeColor="text1"/>
              </w:rPr>
              <w:instrText xml:space="preserve"> PAGEREF _Toc30467 \h </w:instrText>
            </w:r>
            <w:r>
              <w:rPr>
                <w:rFonts w:ascii="宋体" w:eastAsia="宋体" w:hAnsi="宋体" w:cs="宋体" w:hint="eastAsia"/>
                <w:color w:val="000000" w:themeColor="text1"/>
              </w:rPr>
            </w:r>
            <w:r>
              <w:rPr>
                <w:rFonts w:ascii="宋体" w:eastAsia="宋体" w:hAnsi="宋体" w:cs="宋体" w:hint="eastAsia"/>
                <w:color w:val="000000" w:themeColor="text1"/>
              </w:rPr>
              <w:fldChar w:fldCharType="separate"/>
            </w:r>
            <w:r w:rsidR="00A43925">
              <w:rPr>
                <w:rFonts w:ascii="宋体" w:eastAsia="宋体" w:hAnsi="宋体" w:cs="宋体"/>
                <w:noProof/>
                <w:color w:val="000000" w:themeColor="text1"/>
              </w:rPr>
              <w:t>3</w:t>
            </w:r>
            <w:r>
              <w:rPr>
                <w:rFonts w:ascii="宋体" w:eastAsia="宋体" w:hAnsi="宋体" w:cs="宋体" w:hint="eastAsia"/>
                <w:color w:val="000000" w:themeColor="text1"/>
              </w:rPr>
              <w:fldChar w:fldCharType="end"/>
            </w:r>
          </w:hyperlink>
        </w:p>
        <w:p w:rsidR="00BB62B7" w:rsidRDefault="000468CA">
          <w:pPr>
            <w:pStyle w:val="10"/>
            <w:tabs>
              <w:tab w:val="right" w:leader="dot" w:pos="8997"/>
            </w:tabs>
            <w:rPr>
              <w:rFonts w:ascii="宋体" w:eastAsia="宋体" w:hAnsi="宋体" w:cs="宋体"/>
              <w:color w:val="000000" w:themeColor="text1"/>
            </w:rPr>
          </w:pPr>
          <w:hyperlink w:anchor="_Toc29738" w:history="1">
            <w:r w:rsidR="0020255D">
              <w:rPr>
                <w:rFonts w:ascii="宋体" w:eastAsia="宋体" w:hAnsi="宋体" w:cs="宋体" w:hint="eastAsia"/>
                <w:color w:val="000000" w:themeColor="text1"/>
              </w:rPr>
              <w:t>第二章投标人须知</w:t>
            </w:r>
            <w:r w:rsidR="0020255D">
              <w:rPr>
                <w:rFonts w:ascii="宋体" w:eastAsia="宋体" w:hAnsi="宋体" w:cs="宋体" w:hint="eastAsia"/>
                <w:color w:val="000000" w:themeColor="text1"/>
              </w:rPr>
              <w:tab/>
            </w:r>
            <w:r>
              <w:rPr>
                <w:rFonts w:ascii="宋体" w:eastAsia="宋体" w:hAnsi="宋体" w:cs="宋体" w:hint="eastAsia"/>
                <w:color w:val="000000" w:themeColor="text1"/>
              </w:rPr>
              <w:fldChar w:fldCharType="begin"/>
            </w:r>
            <w:r w:rsidR="0020255D">
              <w:rPr>
                <w:rFonts w:ascii="宋体" w:eastAsia="宋体" w:hAnsi="宋体" w:cs="宋体" w:hint="eastAsia"/>
                <w:color w:val="000000" w:themeColor="text1"/>
              </w:rPr>
              <w:instrText xml:space="preserve"> PAGEREF _Toc29738 \h </w:instrText>
            </w:r>
            <w:r>
              <w:rPr>
                <w:rFonts w:ascii="宋体" w:eastAsia="宋体" w:hAnsi="宋体" w:cs="宋体" w:hint="eastAsia"/>
                <w:color w:val="000000" w:themeColor="text1"/>
              </w:rPr>
            </w:r>
            <w:r>
              <w:rPr>
                <w:rFonts w:ascii="宋体" w:eastAsia="宋体" w:hAnsi="宋体" w:cs="宋体" w:hint="eastAsia"/>
                <w:color w:val="000000" w:themeColor="text1"/>
              </w:rPr>
              <w:fldChar w:fldCharType="separate"/>
            </w:r>
            <w:r w:rsidR="00A43925">
              <w:rPr>
                <w:rFonts w:ascii="宋体" w:eastAsia="宋体" w:hAnsi="宋体" w:cs="宋体"/>
                <w:noProof/>
                <w:color w:val="000000" w:themeColor="text1"/>
              </w:rPr>
              <w:t>6</w:t>
            </w:r>
            <w:r>
              <w:rPr>
                <w:rFonts w:ascii="宋体" w:eastAsia="宋体" w:hAnsi="宋体" w:cs="宋体" w:hint="eastAsia"/>
                <w:color w:val="000000" w:themeColor="text1"/>
              </w:rPr>
              <w:fldChar w:fldCharType="end"/>
            </w:r>
          </w:hyperlink>
        </w:p>
        <w:p w:rsidR="00BB62B7" w:rsidRDefault="000468CA">
          <w:pPr>
            <w:pStyle w:val="10"/>
            <w:tabs>
              <w:tab w:val="right" w:leader="dot" w:pos="8997"/>
            </w:tabs>
            <w:rPr>
              <w:rFonts w:ascii="宋体" w:eastAsia="宋体" w:hAnsi="宋体" w:cs="宋体"/>
              <w:color w:val="000000" w:themeColor="text1"/>
            </w:rPr>
          </w:pPr>
          <w:hyperlink w:anchor="_Toc19506" w:history="1">
            <w:r w:rsidR="0020255D">
              <w:rPr>
                <w:rFonts w:ascii="宋体" w:eastAsia="宋体" w:hAnsi="宋体" w:cs="宋体" w:hint="eastAsia"/>
                <w:color w:val="000000" w:themeColor="text1"/>
              </w:rPr>
              <w:t>第三章采购需求</w:t>
            </w:r>
            <w:r w:rsidR="0020255D">
              <w:rPr>
                <w:rFonts w:ascii="宋体" w:eastAsia="宋体" w:hAnsi="宋体" w:cs="宋体" w:hint="eastAsia"/>
                <w:color w:val="000000" w:themeColor="text1"/>
              </w:rPr>
              <w:tab/>
            </w:r>
            <w:r>
              <w:rPr>
                <w:rFonts w:ascii="宋体" w:eastAsia="宋体" w:hAnsi="宋体" w:cs="宋体" w:hint="eastAsia"/>
                <w:color w:val="000000" w:themeColor="text1"/>
              </w:rPr>
              <w:fldChar w:fldCharType="begin"/>
            </w:r>
            <w:r w:rsidR="0020255D">
              <w:rPr>
                <w:rFonts w:ascii="宋体" w:eastAsia="宋体" w:hAnsi="宋体" w:cs="宋体" w:hint="eastAsia"/>
                <w:color w:val="000000" w:themeColor="text1"/>
              </w:rPr>
              <w:instrText xml:space="preserve"> PAGEREF _Toc19506 \h </w:instrText>
            </w:r>
            <w:r>
              <w:rPr>
                <w:rFonts w:ascii="宋体" w:eastAsia="宋体" w:hAnsi="宋体" w:cs="宋体" w:hint="eastAsia"/>
                <w:color w:val="000000" w:themeColor="text1"/>
              </w:rPr>
            </w:r>
            <w:r>
              <w:rPr>
                <w:rFonts w:ascii="宋体" w:eastAsia="宋体" w:hAnsi="宋体" w:cs="宋体" w:hint="eastAsia"/>
                <w:color w:val="000000" w:themeColor="text1"/>
              </w:rPr>
              <w:fldChar w:fldCharType="separate"/>
            </w:r>
            <w:r w:rsidR="00A43925">
              <w:rPr>
                <w:rFonts w:ascii="宋体" w:eastAsia="宋体" w:hAnsi="宋体" w:cs="宋体"/>
                <w:noProof/>
                <w:color w:val="000000" w:themeColor="text1"/>
              </w:rPr>
              <w:t>15</w:t>
            </w:r>
            <w:r>
              <w:rPr>
                <w:rFonts w:ascii="宋体" w:eastAsia="宋体" w:hAnsi="宋体" w:cs="宋体" w:hint="eastAsia"/>
                <w:color w:val="000000" w:themeColor="text1"/>
              </w:rPr>
              <w:fldChar w:fldCharType="end"/>
            </w:r>
          </w:hyperlink>
        </w:p>
        <w:p w:rsidR="00BB62B7" w:rsidRDefault="000468CA">
          <w:pPr>
            <w:pStyle w:val="10"/>
            <w:tabs>
              <w:tab w:val="right" w:leader="dot" w:pos="8997"/>
            </w:tabs>
            <w:rPr>
              <w:rFonts w:ascii="宋体" w:eastAsia="宋体" w:hAnsi="宋体" w:cs="宋体"/>
              <w:color w:val="000000" w:themeColor="text1"/>
            </w:rPr>
          </w:pPr>
          <w:hyperlink w:anchor="_Toc7447" w:history="1">
            <w:r w:rsidR="0020255D">
              <w:rPr>
                <w:rFonts w:ascii="宋体" w:eastAsia="宋体" w:hAnsi="宋体" w:cs="宋体" w:hint="eastAsia"/>
                <w:color w:val="000000" w:themeColor="text1"/>
              </w:rPr>
              <w:t>第四章评标办法</w:t>
            </w:r>
            <w:r w:rsidR="0020255D">
              <w:rPr>
                <w:rFonts w:ascii="宋体" w:eastAsia="宋体" w:hAnsi="宋体" w:cs="宋体" w:hint="eastAsia"/>
                <w:color w:val="000000" w:themeColor="text1"/>
              </w:rPr>
              <w:tab/>
            </w:r>
            <w:r>
              <w:rPr>
                <w:rFonts w:ascii="宋体" w:eastAsia="宋体" w:hAnsi="宋体" w:cs="宋体" w:hint="eastAsia"/>
                <w:color w:val="000000" w:themeColor="text1"/>
              </w:rPr>
              <w:fldChar w:fldCharType="begin"/>
            </w:r>
            <w:r w:rsidR="0020255D">
              <w:rPr>
                <w:rFonts w:ascii="宋体" w:eastAsia="宋体" w:hAnsi="宋体" w:cs="宋体" w:hint="eastAsia"/>
                <w:color w:val="000000" w:themeColor="text1"/>
              </w:rPr>
              <w:instrText xml:space="preserve"> PAGEREF _Toc7447 \h </w:instrText>
            </w:r>
            <w:r>
              <w:rPr>
                <w:rFonts w:ascii="宋体" w:eastAsia="宋体" w:hAnsi="宋体" w:cs="宋体" w:hint="eastAsia"/>
                <w:color w:val="000000" w:themeColor="text1"/>
              </w:rPr>
            </w:r>
            <w:r>
              <w:rPr>
                <w:rFonts w:ascii="宋体" w:eastAsia="宋体" w:hAnsi="宋体" w:cs="宋体" w:hint="eastAsia"/>
                <w:color w:val="000000" w:themeColor="text1"/>
              </w:rPr>
              <w:fldChar w:fldCharType="separate"/>
            </w:r>
            <w:r w:rsidR="00A43925">
              <w:rPr>
                <w:rFonts w:ascii="宋体" w:eastAsia="宋体" w:hAnsi="宋体" w:cs="宋体"/>
                <w:noProof/>
                <w:color w:val="000000" w:themeColor="text1"/>
              </w:rPr>
              <w:t>28</w:t>
            </w:r>
            <w:r>
              <w:rPr>
                <w:rFonts w:ascii="宋体" w:eastAsia="宋体" w:hAnsi="宋体" w:cs="宋体" w:hint="eastAsia"/>
                <w:color w:val="000000" w:themeColor="text1"/>
              </w:rPr>
              <w:fldChar w:fldCharType="end"/>
            </w:r>
          </w:hyperlink>
        </w:p>
        <w:p w:rsidR="00BB62B7" w:rsidRDefault="000468CA">
          <w:pPr>
            <w:pStyle w:val="10"/>
            <w:tabs>
              <w:tab w:val="right" w:leader="dot" w:pos="8997"/>
            </w:tabs>
            <w:rPr>
              <w:rFonts w:ascii="宋体" w:eastAsia="宋体" w:hAnsi="宋体" w:cs="宋体"/>
              <w:color w:val="000000" w:themeColor="text1"/>
            </w:rPr>
          </w:pPr>
          <w:hyperlink w:anchor="_Toc32516" w:history="1">
            <w:r w:rsidR="0020255D">
              <w:rPr>
                <w:rFonts w:ascii="宋体" w:eastAsia="宋体" w:hAnsi="宋体" w:cs="宋体" w:hint="eastAsia"/>
                <w:color w:val="000000" w:themeColor="text1"/>
              </w:rPr>
              <w:t>第五章合同文本</w:t>
            </w:r>
            <w:r w:rsidR="0020255D">
              <w:rPr>
                <w:rFonts w:ascii="宋体" w:eastAsia="宋体" w:hAnsi="宋体" w:cs="宋体" w:hint="eastAsia"/>
                <w:color w:val="000000" w:themeColor="text1"/>
              </w:rPr>
              <w:tab/>
            </w:r>
            <w:r>
              <w:rPr>
                <w:rFonts w:ascii="宋体" w:eastAsia="宋体" w:hAnsi="宋体" w:cs="宋体" w:hint="eastAsia"/>
                <w:color w:val="000000" w:themeColor="text1"/>
              </w:rPr>
              <w:fldChar w:fldCharType="begin"/>
            </w:r>
            <w:r w:rsidR="0020255D">
              <w:rPr>
                <w:rFonts w:ascii="宋体" w:eastAsia="宋体" w:hAnsi="宋体" w:cs="宋体" w:hint="eastAsia"/>
                <w:color w:val="000000" w:themeColor="text1"/>
              </w:rPr>
              <w:instrText xml:space="preserve"> PAGEREF _Toc32516 \h </w:instrText>
            </w:r>
            <w:r>
              <w:rPr>
                <w:rFonts w:ascii="宋体" w:eastAsia="宋体" w:hAnsi="宋体" w:cs="宋体" w:hint="eastAsia"/>
                <w:color w:val="000000" w:themeColor="text1"/>
              </w:rPr>
            </w:r>
            <w:r>
              <w:rPr>
                <w:rFonts w:ascii="宋体" w:eastAsia="宋体" w:hAnsi="宋体" w:cs="宋体" w:hint="eastAsia"/>
                <w:color w:val="000000" w:themeColor="text1"/>
              </w:rPr>
              <w:fldChar w:fldCharType="separate"/>
            </w:r>
            <w:r w:rsidR="00A43925">
              <w:rPr>
                <w:rFonts w:ascii="宋体" w:eastAsia="宋体" w:hAnsi="宋体" w:cs="宋体"/>
                <w:noProof/>
                <w:color w:val="000000" w:themeColor="text1"/>
              </w:rPr>
              <w:t>34</w:t>
            </w:r>
            <w:r>
              <w:rPr>
                <w:rFonts w:ascii="宋体" w:eastAsia="宋体" w:hAnsi="宋体" w:cs="宋体" w:hint="eastAsia"/>
                <w:color w:val="000000" w:themeColor="text1"/>
              </w:rPr>
              <w:fldChar w:fldCharType="end"/>
            </w:r>
          </w:hyperlink>
        </w:p>
        <w:p w:rsidR="00BB62B7" w:rsidRDefault="000468CA">
          <w:pPr>
            <w:pStyle w:val="10"/>
            <w:tabs>
              <w:tab w:val="right" w:leader="dot" w:pos="8997"/>
            </w:tabs>
            <w:rPr>
              <w:rFonts w:ascii="宋体" w:eastAsia="宋体" w:hAnsi="宋体" w:cs="宋体"/>
              <w:color w:val="000000" w:themeColor="text1"/>
            </w:rPr>
          </w:pPr>
          <w:hyperlink w:anchor="_Toc31613" w:history="1">
            <w:r w:rsidR="0020255D">
              <w:rPr>
                <w:rFonts w:ascii="宋体" w:eastAsia="宋体" w:hAnsi="宋体" w:cs="宋体" w:hint="eastAsia"/>
                <w:color w:val="000000" w:themeColor="text1"/>
              </w:rPr>
              <w:t>第六章投标文件格式</w:t>
            </w:r>
            <w:r w:rsidR="0020255D">
              <w:rPr>
                <w:rFonts w:ascii="宋体" w:eastAsia="宋体" w:hAnsi="宋体" w:cs="宋体" w:hint="eastAsia"/>
                <w:color w:val="000000" w:themeColor="text1"/>
              </w:rPr>
              <w:tab/>
            </w:r>
            <w:r>
              <w:rPr>
                <w:rFonts w:ascii="宋体" w:eastAsia="宋体" w:hAnsi="宋体" w:cs="宋体" w:hint="eastAsia"/>
                <w:color w:val="000000" w:themeColor="text1"/>
              </w:rPr>
              <w:fldChar w:fldCharType="begin"/>
            </w:r>
            <w:r w:rsidR="0020255D">
              <w:rPr>
                <w:rFonts w:ascii="宋体" w:eastAsia="宋体" w:hAnsi="宋体" w:cs="宋体" w:hint="eastAsia"/>
                <w:color w:val="000000" w:themeColor="text1"/>
              </w:rPr>
              <w:instrText xml:space="preserve"> PAGEREF _Toc31613 \h </w:instrText>
            </w:r>
            <w:r>
              <w:rPr>
                <w:rFonts w:ascii="宋体" w:eastAsia="宋体" w:hAnsi="宋体" w:cs="宋体" w:hint="eastAsia"/>
                <w:color w:val="000000" w:themeColor="text1"/>
              </w:rPr>
            </w:r>
            <w:r>
              <w:rPr>
                <w:rFonts w:ascii="宋体" w:eastAsia="宋体" w:hAnsi="宋体" w:cs="宋体" w:hint="eastAsia"/>
                <w:color w:val="000000" w:themeColor="text1"/>
              </w:rPr>
              <w:fldChar w:fldCharType="separate"/>
            </w:r>
            <w:r w:rsidR="00A43925">
              <w:rPr>
                <w:rFonts w:ascii="宋体" w:eastAsia="宋体" w:hAnsi="宋体" w:cs="宋体"/>
                <w:noProof/>
                <w:color w:val="000000" w:themeColor="text1"/>
              </w:rPr>
              <w:t>44</w:t>
            </w:r>
            <w:r>
              <w:rPr>
                <w:rFonts w:ascii="宋体" w:eastAsia="宋体" w:hAnsi="宋体" w:cs="宋体" w:hint="eastAsia"/>
                <w:color w:val="000000" w:themeColor="text1"/>
              </w:rPr>
              <w:fldChar w:fldCharType="end"/>
            </w:r>
          </w:hyperlink>
        </w:p>
        <w:p w:rsidR="00BB62B7" w:rsidRDefault="000468CA">
          <w:pPr>
            <w:rPr>
              <w:color w:val="000000" w:themeColor="text1"/>
            </w:rPr>
          </w:pPr>
          <w:r>
            <w:rPr>
              <w:rFonts w:ascii="宋体" w:hAnsi="宋体" w:cs="宋体" w:hint="eastAsia"/>
              <w:bCs/>
              <w:color w:val="000000" w:themeColor="text1"/>
              <w:lang w:val="zh-CN"/>
            </w:rPr>
            <w:fldChar w:fldCharType="end"/>
          </w:r>
        </w:p>
      </w:sdtContent>
    </w:sdt>
    <w:p w:rsidR="00BB62B7" w:rsidRDefault="00BB62B7">
      <w:pPr>
        <w:spacing w:line="440" w:lineRule="exact"/>
        <w:ind w:rightChars="20" w:right="42"/>
        <w:jc w:val="center"/>
        <w:rPr>
          <w:rFonts w:ascii="Arial" w:eastAsia="黑体" w:hAnsi="Arial" w:cs="Arial"/>
          <w:b/>
          <w:color w:val="000000" w:themeColor="text1"/>
          <w:sz w:val="36"/>
        </w:rPr>
      </w:pPr>
    </w:p>
    <w:p w:rsidR="00BB62B7" w:rsidRDefault="00BB62B7">
      <w:pPr>
        <w:spacing w:line="200" w:lineRule="exact"/>
        <w:outlineLvl w:val="0"/>
        <w:rPr>
          <w:rFonts w:ascii="宋体" w:hAnsi="宋体"/>
          <w:b/>
          <w:color w:val="000000" w:themeColor="text1"/>
          <w:kern w:val="0"/>
          <w:sz w:val="32"/>
          <w:szCs w:val="32"/>
        </w:rPr>
      </w:pPr>
    </w:p>
    <w:p w:rsidR="00BB62B7" w:rsidRDefault="00BB62B7">
      <w:pPr>
        <w:pStyle w:val="1"/>
        <w:rPr>
          <w:color w:val="000000" w:themeColor="text1"/>
          <w:kern w:val="0"/>
        </w:rPr>
      </w:pPr>
      <w:bookmarkStart w:id="0" w:name="_Toc30467"/>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pStyle w:val="2"/>
        <w:rPr>
          <w:color w:val="000000" w:themeColor="text1"/>
        </w:rPr>
      </w:pPr>
    </w:p>
    <w:p w:rsidR="00BB62B7" w:rsidRDefault="00BB62B7">
      <w:pPr>
        <w:rPr>
          <w:color w:val="000000" w:themeColor="text1"/>
        </w:rPr>
      </w:pPr>
    </w:p>
    <w:p w:rsidR="00BB62B7" w:rsidRDefault="00BB62B7">
      <w:pPr>
        <w:pStyle w:val="2"/>
        <w:rPr>
          <w:color w:val="000000" w:themeColor="text1"/>
        </w:rPr>
      </w:pPr>
    </w:p>
    <w:p w:rsidR="00BB62B7" w:rsidRDefault="00BB62B7">
      <w:pPr>
        <w:rPr>
          <w:color w:val="000000" w:themeColor="text1"/>
        </w:rPr>
      </w:pPr>
    </w:p>
    <w:p w:rsidR="00BB62B7" w:rsidRDefault="00BB62B7">
      <w:pPr>
        <w:pStyle w:val="2"/>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20255D">
      <w:pPr>
        <w:pStyle w:val="1"/>
        <w:jc w:val="center"/>
        <w:rPr>
          <w:color w:val="000000" w:themeColor="text1"/>
        </w:rPr>
      </w:pPr>
      <w:bookmarkStart w:id="1" w:name="OLE_LINK1"/>
      <w:bookmarkStart w:id="2" w:name="OLE_LINK2"/>
      <w:r>
        <w:rPr>
          <w:rFonts w:hint="eastAsia"/>
          <w:color w:val="000000" w:themeColor="text1"/>
          <w:kern w:val="0"/>
        </w:rPr>
        <w:lastRenderedPageBreak/>
        <w:t>第一章</w:t>
      </w:r>
      <w:r>
        <w:rPr>
          <w:rFonts w:hint="eastAsia"/>
          <w:color w:val="000000" w:themeColor="text1"/>
        </w:rPr>
        <w:t>投标邀请函</w:t>
      </w:r>
      <w:bookmarkEnd w:id="0"/>
    </w:p>
    <w:p w:rsidR="00BB62B7" w:rsidRDefault="0020255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项目概况</w:t>
      </w:r>
    </w:p>
    <w:p w:rsidR="00BB62B7" w:rsidRDefault="0020255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u w:val="single"/>
        </w:rPr>
        <w:t>海南省地质矿业集团有限公司财务数智化系统项目的潜在供应商应在（海南阳光采购平台https://hnsygszh.etrading.cn/）获取招标文件，并于2025年</w:t>
      </w:r>
      <w:r w:rsidR="00F03E03">
        <w:rPr>
          <w:rFonts w:ascii="宋体" w:hAnsi="宋体" w:cs="宋体" w:hint="eastAsia"/>
          <w:color w:val="000000" w:themeColor="text1"/>
          <w:kern w:val="0"/>
          <w:sz w:val="24"/>
          <w:u w:val="single"/>
        </w:rPr>
        <w:t>6</w:t>
      </w:r>
      <w:r>
        <w:rPr>
          <w:rFonts w:ascii="宋体" w:hAnsi="宋体" w:cs="宋体" w:hint="eastAsia"/>
          <w:color w:val="000000" w:themeColor="text1"/>
          <w:kern w:val="0"/>
          <w:sz w:val="24"/>
          <w:u w:val="single"/>
        </w:rPr>
        <w:t>月</w:t>
      </w:r>
      <w:r w:rsidR="00F03E03">
        <w:rPr>
          <w:rFonts w:ascii="宋体" w:hAnsi="宋体" w:cs="宋体" w:hint="eastAsia"/>
          <w:color w:val="000000" w:themeColor="text1"/>
          <w:kern w:val="0"/>
          <w:sz w:val="24"/>
          <w:u w:val="single"/>
        </w:rPr>
        <w:t>4</w:t>
      </w:r>
      <w:r>
        <w:rPr>
          <w:rFonts w:ascii="宋体" w:hAnsi="宋体" w:cs="宋体" w:hint="eastAsia"/>
          <w:color w:val="000000" w:themeColor="text1"/>
          <w:kern w:val="0"/>
          <w:sz w:val="24"/>
          <w:u w:val="single"/>
        </w:rPr>
        <w:t>日09点00分（北京时间）前提交响应文件。</w:t>
      </w:r>
    </w:p>
    <w:p w:rsidR="00BB62B7" w:rsidRDefault="00BB62B7">
      <w:pPr>
        <w:adjustRightInd w:val="0"/>
        <w:snapToGrid w:val="0"/>
        <w:spacing w:line="360" w:lineRule="auto"/>
        <w:ind w:firstLineChars="200" w:firstLine="482"/>
        <w:rPr>
          <w:b/>
          <w:color w:val="000000" w:themeColor="text1"/>
          <w:sz w:val="24"/>
        </w:rPr>
      </w:pPr>
      <w:bookmarkStart w:id="3" w:name="_Toc28359012"/>
      <w:bookmarkStart w:id="4" w:name="_Toc35393798"/>
      <w:bookmarkStart w:id="5" w:name="_Toc35393629"/>
      <w:bookmarkStart w:id="6" w:name="_Toc28359089"/>
    </w:p>
    <w:p w:rsidR="00BB62B7" w:rsidRDefault="0020255D">
      <w:pPr>
        <w:adjustRightInd w:val="0"/>
        <w:snapToGrid w:val="0"/>
        <w:spacing w:line="360" w:lineRule="auto"/>
        <w:ind w:firstLineChars="200" w:firstLine="482"/>
        <w:rPr>
          <w:b/>
          <w:color w:val="000000" w:themeColor="text1"/>
          <w:sz w:val="24"/>
        </w:rPr>
      </w:pPr>
      <w:r>
        <w:rPr>
          <w:rFonts w:hint="eastAsia"/>
          <w:b/>
          <w:color w:val="000000" w:themeColor="text1"/>
          <w:sz w:val="24"/>
        </w:rPr>
        <w:t>一、项目基本情况</w:t>
      </w:r>
      <w:bookmarkEnd w:id="3"/>
      <w:bookmarkEnd w:id="4"/>
      <w:bookmarkEnd w:id="5"/>
      <w:bookmarkEnd w:id="6"/>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项目编号：HNJY2025-88-</w:t>
      </w:r>
      <w:r w:rsidR="001172A7">
        <w:rPr>
          <w:rFonts w:ascii="宋体" w:hAnsi="宋体" w:cs="宋体" w:hint="eastAsia"/>
          <w:color w:val="000000" w:themeColor="text1"/>
          <w:kern w:val="0"/>
          <w:sz w:val="24"/>
        </w:rPr>
        <w:t>20</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项目名称：海南省地质矿业集团有限公司财务数智化系统项目</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采购方式：公开招标</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预算金额：49万元</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最高限价：49万元</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采购需求：详见招标文件采购需求清单</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合同履行期限：本项目要求在合同签订之日起四个月内完成整体上线，全部应用系统上线运行至少3个月方可进行项目竣工验收。投标人应按照我单位的建设内容和进度要求，合理安排好工期计划，做好倒排期图表。</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本项目不接受联合体。</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资金来源：自有资金</w:t>
      </w:r>
    </w:p>
    <w:p w:rsidR="00BB62B7" w:rsidRDefault="0020255D">
      <w:pPr>
        <w:adjustRightInd w:val="0"/>
        <w:snapToGrid w:val="0"/>
        <w:spacing w:line="360" w:lineRule="auto"/>
        <w:ind w:firstLineChars="200" w:firstLine="482"/>
        <w:rPr>
          <w:b/>
          <w:color w:val="000000" w:themeColor="text1"/>
          <w:sz w:val="24"/>
        </w:rPr>
      </w:pPr>
      <w:bookmarkStart w:id="7" w:name="_Toc28359013"/>
      <w:bookmarkStart w:id="8" w:name="_Toc28359090"/>
      <w:bookmarkStart w:id="9" w:name="_Toc35393630"/>
      <w:bookmarkStart w:id="10" w:name="_Toc35393799"/>
      <w:r>
        <w:rPr>
          <w:rFonts w:hint="eastAsia"/>
          <w:b/>
          <w:color w:val="000000" w:themeColor="text1"/>
          <w:sz w:val="24"/>
        </w:rPr>
        <w:t>二、申请人的资格要求：</w:t>
      </w:r>
      <w:bookmarkEnd w:id="7"/>
      <w:bookmarkEnd w:id="8"/>
      <w:bookmarkEnd w:id="9"/>
      <w:bookmarkEnd w:id="10"/>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1.满足《中华人民共和国政府采购法》第二十二条规定；</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bookmarkStart w:id="11" w:name="_Toc28359014"/>
      <w:bookmarkStart w:id="12" w:name="_Toc28359091"/>
      <w:r>
        <w:rPr>
          <w:rFonts w:ascii="宋体" w:hAnsi="宋体" w:cs="宋体"/>
          <w:color w:val="000000" w:themeColor="text1"/>
          <w:kern w:val="0"/>
          <w:sz w:val="24"/>
        </w:rPr>
        <w:t>2</w:t>
      </w:r>
      <w:r>
        <w:rPr>
          <w:rFonts w:ascii="宋体" w:hAnsi="宋体" w:cs="宋体" w:hint="eastAsia"/>
          <w:color w:val="000000" w:themeColor="text1"/>
          <w:kern w:val="0"/>
          <w:sz w:val="24"/>
        </w:rPr>
        <w:t>.落实政府采购政策需满足的资格要求：无。</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3.本项目的特定资格要求：无</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在中华人民共和国境内注册、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w:t>
      </w:r>
      <w:r>
        <w:rPr>
          <w:rFonts w:ascii="宋体" w:hAnsi="宋体" w:cs="宋体" w:hint="eastAsia"/>
          <w:color w:val="000000" w:themeColor="text1"/>
          <w:kern w:val="0"/>
          <w:sz w:val="24"/>
        </w:rPr>
        <w:lastRenderedPageBreak/>
        <w:t>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5.具备《中华人民共和国政府采购法》第二十二条规定条件及其他相关承诺书。（按格式提供）</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6.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rsidR="00BB62B7" w:rsidRDefault="0020255D">
      <w:pPr>
        <w:adjustRightInd w:val="0"/>
        <w:snapToGrid w:val="0"/>
        <w:spacing w:line="360" w:lineRule="auto"/>
        <w:ind w:firstLineChars="200" w:firstLine="482"/>
        <w:rPr>
          <w:b/>
          <w:color w:val="000000" w:themeColor="text1"/>
          <w:sz w:val="24"/>
        </w:rPr>
      </w:pPr>
      <w:bookmarkStart w:id="13" w:name="_Toc35393631"/>
      <w:bookmarkStart w:id="14" w:name="_Toc35393800"/>
      <w:r>
        <w:rPr>
          <w:rFonts w:hint="eastAsia"/>
          <w:b/>
          <w:color w:val="000000" w:themeColor="text1"/>
          <w:sz w:val="24"/>
        </w:rPr>
        <w:t>三、获取采购文件</w:t>
      </w:r>
      <w:bookmarkEnd w:id="11"/>
      <w:bookmarkEnd w:id="12"/>
      <w:bookmarkEnd w:id="13"/>
      <w:bookmarkEnd w:id="14"/>
    </w:p>
    <w:p w:rsidR="00BB62B7" w:rsidRDefault="0020255D">
      <w:pPr>
        <w:adjustRightInd w:val="0"/>
        <w:snapToGrid w:val="0"/>
        <w:spacing w:line="360" w:lineRule="auto"/>
        <w:ind w:firstLine="540"/>
        <w:rPr>
          <w:rFonts w:ascii="宋体" w:hAnsi="宋体" w:cs="宋体"/>
          <w:color w:val="000000" w:themeColor="text1"/>
          <w:kern w:val="0"/>
          <w:sz w:val="24"/>
        </w:rPr>
      </w:pPr>
      <w:r>
        <w:rPr>
          <w:rFonts w:ascii="宋体" w:hAnsi="宋体" w:cs="宋体" w:hint="eastAsia"/>
          <w:color w:val="000000" w:themeColor="text1"/>
          <w:kern w:val="0"/>
          <w:sz w:val="24"/>
        </w:rPr>
        <w:t>时间：2025年</w:t>
      </w:r>
      <w:r w:rsidR="00F03E03">
        <w:rPr>
          <w:rFonts w:ascii="宋体" w:hAnsi="宋体" w:cs="宋体" w:hint="eastAsia"/>
          <w:color w:val="000000" w:themeColor="text1"/>
          <w:kern w:val="0"/>
          <w:sz w:val="24"/>
        </w:rPr>
        <w:t>5</w:t>
      </w:r>
      <w:r>
        <w:rPr>
          <w:rFonts w:ascii="宋体" w:hAnsi="宋体" w:cs="宋体" w:hint="eastAsia"/>
          <w:color w:val="000000" w:themeColor="text1"/>
          <w:kern w:val="0"/>
          <w:sz w:val="24"/>
        </w:rPr>
        <w:t>月</w:t>
      </w:r>
      <w:r w:rsidR="00F03E03">
        <w:rPr>
          <w:rFonts w:ascii="宋体" w:hAnsi="宋体" w:cs="宋体" w:hint="eastAsia"/>
          <w:color w:val="000000" w:themeColor="text1"/>
          <w:kern w:val="0"/>
          <w:sz w:val="24"/>
        </w:rPr>
        <w:t>14</w:t>
      </w:r>
      <w:r>
        <w:rPr>
          <w:rFonts w:ascii="宋体" w:hAnsi="宋体" w:cs="宋体" w:hint="eastAsia"/>
          <w:color w:val="000000" w:themeColor="text1"/>
          <w:kern w:val="0"/>
          <w:sz w:val="24"/>
        </w:rPr>
        <w:t>日至2025年</w:t>
      </w:r>
      <w:r w:rsidR="00F03E03">
        <w:rPr>
          <w:rFonts w:ascii="宋体" w:hAnsi="宋体" w:cs="宋体" w:hint="eastAsia"/>
          <w:color w:val="000000" w:themeColor="text1"/>
          <w:kern w:val="0"/>
          <w:sz w:val="24"/>
        </w:rPr>
        <w:t>5</w:t>
      </w:r>
      <w:r>
        <w:rPr>
          <w:rFonts w:ascii="宋体" w:hAnsi="宋体" w:cs="宋体" w:hint="eastAsia"/>
          <w:color w:val="000000" w:themeColor="text1"/>
          <w:kern w:val="0"/>
          <w:sz w:val="24"/>
        </w:rPr>
        <w:t>月</w:t>
      </w:r>
      <w:r w:rsidR="00F03E03">
        <w:rPr>
          <w:rFonts w:ascii="宋体" w:hAnsi="宋体" w:cs="宋体" w:hint="eastAsia"/>
          <w:color w:val="000000" w:themeColor="text1"/>
          <w:kern w:val="0"/>
          <w:sz w:val="24"/>
        </w:rPr>
        <w:t>21</w:t>
      </w:r>
      <w:r>
        <w:rPr>
          <w:rFonts w:ascii="宋体" w:hAnsi="宋体" w:cs="宋体" w:hint="eastAsia"/>
          <w:color w:val="000000" w:themeColor="text1"/>
          <w:kern w:val="0"/>
          <w:sz w:val="24"/>
        </w:rPr>
        <w:t>日，每天上午00:00至12:00，下午12:01至17:30（北京时间，法定节假日除外 ）</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bookmarkStart w:id="15" w:name="_Toc35393801"/>
      <w:bookmarkStart w:id="16" w:name="_Toc28359092"/>
      <w:bookmarkStart w:id="17" w:name="_Toc28359015"/>
      <w:bookmarkStart w:id="18" w:name="_Toc35393632"/>
      <w:r>
        <w:rPr>
          <w:rFonts w:ascii="宋体" w:hAnsi="宋体" w:cs="宋体"/>
          <w:color w:val="000000" w:themeColor="text1"/>
          <w:kern w:val="0"/>
          <w:sz w:val="24"/>
        </w:rPr>
        <w:t>地点：</w:t>
      </w:r>
      <w:r>
        <w:rPr>
          <w:rFonts w:ascii="宋体" w:hAnsi="宋体" w:cs="宋体" w:hint="eastAsia"/>
          <w:color w:val="000000" w:themeColor="text1"/>
          <w:kern w:val="0"/>
          <w:sz w:val="24"/>
        </w:rPr>
        <w:t>海南阳光采购平台https://hnsygszh.etrading.cn/</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t>方式</w:t>
      </w:r>
      <w:r>
        <w:rPr>
          <w:rFonts w:ascii="宋体" w:hAnsi="宋体" w:cs="宋体" w:hint="eastAsia"/>
          <w:color w:val="000000" w:themeColor="text1"/>
          <w:kern w:val="0"/>
          <w:sz w:val="24"/>
        </w:rPr>
        <w:t>：网上下载</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平台服务费：3</w:t>
      </w:r>
      <w:r w:rsidR="00F03E03">
        <w:rPr>
          <w:rFonts w:ascii="宋体" w:hAnsi="宋体" w:cs="宋体" w:hint="eastAsia"/>
          <w:color w:val="000000" w:themeColor="text1"/>
          <w:kern w:val="0"/>
          <w:sz w:val="24"/>
        </w:rPr>
        <w:t>5</w:t>
      </w:r>
      <w:r>
        <w:rPr>
          <w:rFonts w:ascii="宋体" w:hAnsi="宋体" w:cs="宋体" w:hint="eastAsia"/>
          <w:color w:val="000000" w:themeColor="text1"/>
          <w:kern w:val="0"/>
          <w:sz w:val="24"/>
        </w:rPr>
        <w:t>0元</w:t>
      </w:r>
    </w:p>
    <w:bookmarkEnd w:id="15"/>
    <w:bookmarkEnd w:id="16"/>
    <w:bookmarkEnd w:id="17"/>
    <w:bookmarkEnd w:id="18"/>
    <w:p w:rsidR="00BB62B7" w:rsidRDefault="0020255D">
      <w:pPr>
        <w:pStyle w:val="18"/>
        <w:keepNext/>
        <w:keepLines/>
        <w:autoSpaceDE w:val="0"/>
        <w:autoSpaceDN w:val="0"/>
        <w:adjustRightInd w:val="0"/>
        <w:snapToGrid w:val="0"/>
        <w:spacing w:line="360" w:lineRule="auto"/>
        <w:ind w:firstLine="482"/>
        <w:textAlignment w:val="baseline"/>
        <w:outlineLvl w:val="1"/>
        <w:rPr>
          <w:rFonts w:ascii="宋体" w:hAnsi="宋体" w:cs="宋体"/>
          <w:b/>
          <w:color w:val="000000" w:themeColor="text1"/>
          <w:kern w:val="0"/>
          <w:sz w:val="24"/>
        </w:rPr>
      </w:pPr>
      <w:r>
        <w:rPr>
          <w:rFonts w:ascii="宋体" w:hAnsi="宋体" w:cs="宋体"/>
          <w:b/>
          <w:color w:val="000000" w:themeColor="text1"/>
          <w:kern w:val="0"/>
          <w:sz w:val="24"/>
        </w:rPr>
        <w:t>四、提交</w:t>
      </w:r>
      <w:r>
        <w:rPr>
          <w:rFonts w:ascii="宋体" w:hAnsi="宋体" w:cs="宋体" w:hint="eastAsia"/>
          <w:b/>
          <w:color w:val="000000" w:themeColor="text1"/>
          <w:kern w:val="0"/>
          <w:sz w:val="24"/>
        </w:rPr>
        <w:t>投标文件截止时间、开标时间和地点</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截止时间：2025年</w:t>
      </w:r>
      <w:r w:rsidR="00B95AD1">
        <w:rPr>
          <w:rFonts w:ascii="宋体" w:hAnsi="宋体" w:cs="宋体" w:hint="eastAsia"/>
          <w:color w:val="000000" w:themeColor="text1"/>
          <w:kern w:val="0"/>
          <w:sz w:val="24"/>
        </w:rPr>
        <w:t xml:space="preserve"> 6</w:t>
      </w:r>
      <w:r>
        <w:rPr>
          <w:rFonts w:ascii="宋体" w:hAnsi="宋体" w:cs="宋体" w:hint="eastAsia"/>
          <w:color w:val="000000" w:themeColor="text1"/>
          <w:kern w:val="0"/>
          <w:sz w:val="24"/>
        </w:rPr>
        <w:t>月</w:t>
      </w:r>
      <w:r w:rsidR="00B95AD1">
        <w:rPr>
          <w:rFonts w:ascii="宋体" w:hAnsi="宋体" w:cs="宋体" w:hint="eastAsia"/>
          <w:color w:val="000000" w:themeColor="text1"/>
          <w:kern w:val="0"/>
          <w:sz w:val="24"/>
        </w:rPr>
        <w:t>4</w:t>
      </w:r>
      <w:r>
        <w:rPr>
          <w:rFonts w:ascii="宋体" w:hAnsi="宋体" w:cs="宋体" w:hint="eastAsia"/>
          <w:color w:val="000000" w:themeColor="text1"/>
          <w:kern w:val="0"/>
          <w:sz w:val="24"/>
        </w:rPr>
        <w:t xml:space="preserve"> 日09点00分（北京时间）</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地点：</w:t>
      </w:r>
      <w:bookmarkStart w:id="19" w:name="_Toc35393634"/>
      <w:bookmarkStart w:id="20" w:name="_Toc28359094"/>
      <w:bookmarkStart w:id="21" w:name="_Toc35393803"/>
      <w:bookmarkStart w:id="22" w:name="_Toc28359017"/>
      <w:r>
        <w:rPr>
          <w:rFonts w:ascii="宋体" w:hAnsi="宋体" w:cs="宋体" w:hint="eastAsia"/>
          <w:color w:val="000000" w:themeColor="text1"/>
          <w:kern w:val="0"/>
          <w:sz w:val="24"/>
        </w:rPr>
        <w:t>海口市蓝天路西2-8号海南省教学仪器设备招标中心有限公司开标室</w:t>
      </w:r>
    </w:p>
    <w:p w:rsidR="00BB62B7" w:rsidRDefault="0020255D">
      <w:pPr>
        <w:adjustRightInd w:val="0"/>
        <w:snapToGrid w:val="0"/>
        <w:spacing w:line="360" w:lineRule="auto"/>
        <w:ind w:firstLineChars="200" w:firstLine="482"/>
        <w:rPr>
          <w:b/>
          <w:color w:val="000000" w:themeColor="text1"/>
          <w:sz w:val="24"/>
        </w:rPr>
      </w:pPr>
      <w:r>
        <w:rPr>
          <w:rFonts w:hint="eastAsia"/>
          <w:b/>
          <w:color w:val="000000" w:themeColor="text1"/>
          <w:sz w:val="24"/>
        </w:rPr>
        <w:t>五、</w:t>
      </w:r>
      <w:bookmarkStart w:id="23" w:name="_Toc35393804"/>
      <w:bookmarkStart w:id="24" w:name="_Toc35393635"/>
      <w:bookmarkEnd w:id="19"/>
      <w:bookmarkEnd w:id="20"/>
      <w:bookmarkEnd w:id="21"/>
      <w:bookmarkEnd w:id="22"/>
      <w:r>
        <w:rPr>
          <w:rFonts w:hint="eastAsia"/>
          <w:b/>
          <w:color w:val="000000" w:themeColor="text1"/>
          <w:sz w:val="24"/>
        </w:rPr>
        <w:t>公告期限</w:t>
      </w:r>
      <w:r>
        <w:rPr>
          <w:rFonts w:ascii="宋体" w:hAnsi="宋体" w:cs="宋体" w:hint="eastAsia"/>
          <w:color w:val="000000" w:themeColor="text1"/>
          <w:kern w:val="0"/>
          <w:sz w:val="24"/>
        </w:rPr>
        <w:t>：自本公告发布之日起5个工作日</w:t>
      </w:r>
    </w:p>
    <w:p w:rsidR="00BB62B7" w:rsidRDefault="0020255D">
      <w:pPr>
        <w:adjustRightInd w:val="0"/>
        <w:snapToGrid w:val="0"/>
        <w:spacing w:line="360" w:lineRule="auto"/>
        <w:ind w:firstLineChars="200" w:firstLine="482"/>
        <w:rPr>
          <w:b/>
          <w:color w:val="000000" w:themeColor="text1"/>
          <w:sz w:val="24"/>
        </w:rPr>
      </w:pPr>
      <w:r>
        <w:rPr>
          <w:rFonts w:hint="eastAsia"/>
          <w:b/>
          <w:color w:val="000000" w:themeColor="text1"/>
          <w:sz w:val="24"/>
        </w:rPr>
        <w:t>六、其他补充事宜</w:t>
      </w:r>
      <w:bookmarkEnd w:id="23"/>
      <w:bookmarkEnd w:id="24"/>
    </w:p>
    <w:p w:rsidR="00BB62B7" w:rsidRDefault="0020255D">
      <w:pPr>
        <w:adjustRightInd w:val="0"/>
        <w:snapToGrid w:val="0"/>
        <w:spacing w:line="360" w:lineRule="auto"/>
        <w:ind w:firstLineChars="200" w:firstLine="480"/>
        <w:rPr>
          <w:rFonts w:ascii="宋体" w:hAnsi="宋体" w:cs="宋体"/>
          <w:color w:val="000000" w:themeColor="text1"/>
          <w:kern w:val="0"/>
          <w:sz w:val="24"/>
        </w:rPr>
      </w:pPr>
      <w:bookmarkStart w:id="25" w:name="_Toc35393636"/>
      <w:bookmarkStart w:id="26" w:name="_Toc35393805"/>
      <w:bookmarkStart w:id="27" w:name="_Toc28359018"/>
      <w:bookmarkStart w:id="28" w:name="_Toc28359095"/>
      <w:r>
        <w:rPr>
          <w:rFonts w:ascii="宋体" w:hAnsi="宋体" w:cs="宋体" w:hint="eastAsia"/>
          <w:color w:val="000000" w:themeColor="text1"/>
          <w:kern w:val="0"/>
          <w:sz w:val="24"/>
        </w:rPr>
        <w:t>1.供应商须登录海南阳光采购平台（https://hnsygszh.etrading.cn/）查询、获取采购文件。并按照采购平台的要求办理注册、资料核验及在线下载采购文件。已办理过海南蓝色CA锁的供应商，无需再次办理CA锁，账号注册完成后，登录平台内并进行CA锁绑定激活。</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技术咨询：4009280095-5；</w:t>
      </w:r>
      <w:r w:rsidR="00B73AA2">
        <w:rPr>
          <w:rFonts w:ascii="宋体" w:hAnsi="宋体" w:cs="宋体" w:hint="eastAsia"/>
          <w:color w:val="000000" w:themeColor="text1"/>
          <w:kern w:val="0"/>
          <w:sz w:val="24"/>
        </w:rPr>
        <w:t xml:space="preserve">  </w:t>
      </w:r>
      <w:r w:rsidR="00B73AA2" w:rsidRPr="00B73AA2">
        <w:rPr>
          <w:rFonts w:ascii="宋体" w:hAnsi="宋体" w:cs="宋体" w:hint="eastAsia"/>
          <w:color w:val="000000" w:themeColor="text1"/>
          <w:kern w:val="0"/>
          <w:sz w:val="24"/>
        </w:rPr>
        <w:t>海南CA锁办理可咨询海南数字认证：0898-66668096、0898-666680962</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2.投标人（供应商）操作教程：</w:t>
      </w:r>
      <w:hyperlink r:id="rId9" w:history="1">
        <w:r>
          <w:rPr>
            <w:rFonts w:ascii="宋体" w:hAnsi="宋体" w:cs="宋体" w:hint="eastAsia"/>
            <w:color w:val="000000" w:themeColor="text1"/>
            <w:kern w:val="0"/>
            <w:sz w:val="24"/>
          </w:rPr>
          <w:t>https://www.etrading.cn/bszn /015005/video _guide.html</w:t>
        </w:r>
      </w:hyperlink>
      <w:r>
        <w:rPr>
          <w:rFonts w:ascii="宋体" w:hAnsi="宋体" w:cs="宋体" w:hint="eastAsia"/>
          <w:color w:val="000000" w:themeColor="text1"/>
          <w:kern w:val="0"/>
          <w:sz w:val="24"/>
        </w:rPr>
        <w:t> </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本项目为非电子标项目，需投标现场提交纸质版响应文件。</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开启前供应商应登录海南阳光采购平台（https://hnsygszh.etrading.cn/）上传PDF格式响应文件正本文件。 （适用于网络递交）</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财务联系电话：0898-66737260</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3、投标人应准备一份正本和四份副本，并在每一份“投标文件”上要明确注明“正本”或“副本”字样。</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4、投标人应将“投标文件”胶装成册。为了方便开标、评标，投标人应将“投标文件”正本的 “开标一览表和采购需求响应表多备一份（以包为单位）”单独密封于一小信封内，并在该信封上标明“开标一览表”字样，然后再装入“投标文件”正本的密封袋中。（</w:t>
      </w:r>
      <w:r>
        <w:rPr>
          <w:rFonts w:ascii="宋体" w:hAnsi="宋体" w:cs="宋体" w:hint="eastAsia"/>
          <w:b/>
          <w:bCs/>
          <w:color w:val="000000" w:themeColor="text1"/>
          <w:kern w:val="0"/>
          <w:sz w:val="24"/>
        </w:rPr>
        <w:t>开标时递交U盘拷贝的PDF格式正本的投标文件。</w:t>
      </w:r>
      <w:r>
        <w:rPr>
          <w:rFonts w:ascii="宋体" w:hAnsi="宋体" w:cs="宋体" w:hint="eastAsia"/>
          <w:color w:val="000000" w:themeColor="text1"/>
          <w:kern w:val="0"/>
          <w:sz w:val="24"/>
        </w:rPr>
        <w:t>）</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5、采购人不接受有任何选择的报价。</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6、项目不收保证金。</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采购信息查询：http://www.hainjy.com/</w:t>
      </w:r>
    </w:p>
    <w:p w:rsidR="00BB62B7" w:rsidRDefault="0020255D">
      <w:pPr>
        <w:adjustRightInd w:val="0"/>
        <w:snapToGrid w:val="0"/>
        <w:spacing w:line="360" w:lineRule="auto"/>
        <w:ind w:firstLineChars="200" w:firstLine="482"/>
        <w:rPr>
          <w:b/>
          <w:color w:val="000000" w:themeColor="text1"/>
          <w:sz w:val="24"/>
        </w:rPr>
      </w:pPr>
      <w:r>
        <w:rPr>
          <w:rFonts w:hint="eastAsia"/>
          <w:b/>
          <w:color w:val="000000" w:themeColor="text1"/>
          <w:sz w:val="24"/>
        </w:rPr>
        <w:t>七、凡对本次采购提出询问，请按</w:t>
      </w:r>
      <w:r>
        <w:rPr>
          <w:b/>
          <w:color w:val="000000" w:themeColor="text1"/>
          <w:sz w:val="24"/>
        </w:rPr>
        <w:t>以下方式</w:t>
      </w:r>
      <w:r>
        <w:rPr>
          <w:rFonts w:hint="eastAsia"/>
          <w:b/>
          <w:color w:val="000000" w:themeColor="text1"/>
          <w:sz w:val="24"/>
        </w:rPr>
        <w:t>联系。</w:t>
      </w:r>
      <w:bookmarkEnd w:id="25"/>
      <w:bookmarkEnd w:id="26"/>
      <w:bookmarkEnd w:id="27"/>
      <w:bookmarkEnd w:id="28"/>
    </w:p>
    <w:p w:rsidR="00BB62B7" w:rsidRDefault="0020255D">
      <w:pPr>
        <w:adjustRightInd w:val="0"/>
        <w:snapToGrid w:val="0"/>
        <w:spacing w:line="360" w:lineRule="auto"/>
        <w:ind w:firstLineChars="200" w:firstLine="480"/>
        <w:rPr>
          <w:rFonts w:ascii="宋体" w:hAnsi="宋体" w:cs="宋体"/>
          <w:color w:val="000000" w:themeColor="text1"/>
          <w:kern w:val="0"/>
          <w:sz w:val="24"/>
        </w:rPr>
      </w:pPr>
      <w:bookmarkStart w:id="29" w:name="_Toc28359019"/>
      <w:bookmarkStart w:id="30" w:name="_Toc35393637"/>
      <w:bookmarkStart w:id="31" w:name="_Toc35393806"/>
      <w:bookmarkStart w:id="32" w:name="_Toc28359096"/>
      <w:r>
        <w:rPr>
          <w:rFonts w:ascii="宋体" w:hAnsi="宋体" w:cs="宋体" w:hint="eastAsia"/>
          <w:color w:val="000000" w:themeColor="text1"/>
          <w:kern w:val="0"/>
          <w:sz w:val="24"/>
        </w:rPr>
        <w:t>1.采购人信息</w:t>
      </w:r>
      <w:bookmarkEnd w:id="29"/>
      <w:bookmarkEnd w:id="30"/>
      <w:bookmarkEnd w:id="31"/>
      <w:bookmarkEnd w:id="32"/>
    </w:p>
    <w:p w:rsidR="00BB62B7" w:rsidRDefault="0020255D">
      <w:pPr>
        <w:adjustRightInd w:val="0"/>
        <w:snapToGrid w:val="0"/>
        <w:spacing w:line="360" w:lineRule="auto"/>
        <w:ind w:firstLineChars="200" w:firstLine="480"/>
        <w:rPr>
          <w:rFonts w:ascii="宋体" w:hAnsi="宋体" w:cs="宋体"/>
          <w:color w:val="000000" w:themeColor="text1"/>
          <w:kern w:val="0"/>
          <w:sz w:val="24"/>
        </w:rPr>
      </w:pPr>
      <w:bookmarkStart w:id="33" w:name="_Toc35393638"/>
      <w:bookmarkStart w:id="34" w:name="_Toc35393807"/>
      <w:bookmarkStart w:id="35" w:name="_Toc28359097"/>
      <w:bookmarkStart w:id="36" w:name="_Toc28359020"/>
      <w:r>
        <w:rPr>
          <w:rFonts w:ascii="宋体" w:hAnsi="宋体" w:cs="宋体" w:hint="eastAsia"/>
          <w:color w:val="000000" w:themeColor="text1"/>
          <w:kern w:val="0"/>
          <w:sz w:val="24"/>
        </w:rPr>
        <w:t>名    称：　海南省地质矿业集团有限公司</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地    址：　海口市龙华区金盘路36号</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联系方式：　江先生15730035779</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2.采购代理机构信息</w:t>
      </w:r>
      <w:bookmarkEnd w:id="33"/>
      <w:bookmarkEnd w:id="34"/>
      <w:bookmarkEnd w:id="35"/>
      <w:bookmarkEnd w:id="36"/>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名    称：　海南省教学仪器设备招标中心有限公司　　</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地　　址：　海南省海口市蓝天路2-8号　　</w:t>
      </w:r>
    </w:p>
    <w:p w:rsidR="00BB62B7" w:rsidRDefault="0020255D">
      <w:pPr>
        <w:adjustRightInd w:val="0"/>
        <w:snapToGrid w:val="0"/>
        <w:spacing w:line="360" w:lineRule="auto"/>
        <w:ind w:firstLineChars="200" w:firstLine="480"/>
        <w:rPr>
          <w:rFonts w:ascii="宋体" w:hAnsi="宋体"/>
          <w:color w:val="000000" w:themeColor="text1"/>
          <w:kern w:val="0"/>
          <w:sz w:val="28"/>
          <w:szCs w:val="28"/>
        </w:rPr>
      </w:pPr>
      <w:r>
        <w:rPr>
          <w:rFonts w:ascii="宋体" w:hAnsi="宋体" w:cs="宋体" w:hint="eastAsia"/>
          <w:color w:val="000000" w:themeColor="text1"/>
          <w:kern w:val="0"/>
          <w:sz w:val="24"/>
        </w:rPr>
        <w:t>联系方式：　0898-66779294</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3.项目联系方式</w:t>
      </w:r>
    </w:p>
    <w:p w:rsidR="00BB62B7" w:rsidRDefault="0020255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项目联系人：李先生</w:t>
      </w:r>
    </w:p>
    <w:p w:rsidR="00BB62B7" w:rsidRDefault="0020255D">
      <w:pPr>
        <w:adjustRightInd w:val="0"/>
        <w:snapToGrid w:val="0"/>
        <w:spacing w:line="360" w:lineRule="auto"/>
        <w:ind w:firstLineChars="200" w:firstLine="480"/>
        <w:rPr>
          <w:color w:val="000000" w:themeColor="text1"/>
        </w:rPr>
      </w:pPr>
      <w:r>
        <w:rPr>
          <w:rFonts w:ascii="宋体" w:hAnsi="宋体" w:cs="宋体" w:hint="eastAsia"/>
          <w:color w:val="000000" w:themeColor="text1"/>
          <w:kern w:val="0"/>
          <w:sz w:val="24"/>
        </w:rPr>
        <w:t>联系方式： 0898-66779294</w:t>
      </w:r>
    </w:p>
    <w:p w:rsidR="00BB62B7" w:rsidRDefault="0020255D">
      <w:pPr>
        <w:pStyle w:val="1"/>
        <w:jc w:val="center"/>
        <w:rPr>
          <w:color w:val="000000" w:themeColor="text1"/>
        </w:rPr>
      </w:pPr>
      <w:bookmarkStart w:id="37" w:name="_Toc29738"/>
      <w:bookmarkEnd w:id="1"/>
      <w:bookmarkEnd w:id="2"/>
      <w:r>
        <w:rPr>
          <w:rFonts w:hint="eastAsia"/>
          <w:color w:val="000000" w:themeColor="text1"/>
        </w:rPr>
        <w:lastRenderedPageBreak/>
        <w:t>第二章投标人</w:t>
      </w:r>
      <w:r>
        <w:rPr>
          <w:color w:val="000000" w:themeColor="text1"/>
        </w:rPr>
        <w:t>须知</w:t>
      </w:r>
      <w:bookmarkEnd w:id="37"/>
    </w:p>
    <w:p w:rsidR="00BB62B7" w:rsidRDefault="0020255D">
      <w:pPr>
        <w:pStyle w:val="2"/>
        <w:jc w:val="center"/>
        <w:rPr>
          <w:color w:val="000000" w:themeColor="text1"/>
        </w:rPr>
      </w:pPr>
      <w:bookmarkStart w:id="38" w:name="_Toc21690"/>
      <w:r>
        <w:rPr>
          <w:rFonts w:hint="eastAsia"/>
          <w:color w:val="000000" w:themeColor="text1"/>
        </w:rPr>
        <w:t>投标人须知前附表</w:t>
      </w:r>
      <w:bookmarkEnd w:id="38"/>
    </w:p>
    <w:tbl>
      <w:tblPr>
        <w:tblW w:w="9511"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71"/>
        <w:gridCol w:w="2545"/>
        <w:gridCol w:w="6295"/>
      </w:tblGrid>
      <w:tr w:rsidR="00BB62B7">
        <w:trPr>
          <w:trHeight w:val="603"/>
        </w:trPr>
        <w:tc>
          <w:tcPr>
            <w:tcW w:w="671" w:type="dxa"/>
            <w:vAlign w:val="center"/>
          </w:tcPr>
          <w:p w:rsidR="00BB62B7" w:rsidRDefault="0020255D">
            <w:pPr>
              <w:jc w:val="center"/>
              <w:rPr>
                <w:color w:val="000000" w:themeColor="text1"/>
                <w:sz w:val="24"/>
              </w:rPr>
            </w:pPr>
            <w:r>
              <w:rPr>
                <w:rFonts w:hint="eastAsia"/>
                <w:color w:val="000000" w:themeColor="text1"/>
                <w:sz w:val="24"/>
              </w:rPr>
              <w:t>序号</w:t>
            </w:r>
          </w:p>
        </w:tc>
        <w:tc>
          <w:tcPr>
            <w:tcW w:w="2545" w:type="dxa"/>
            <w:vAlign w:val="center"/>
          </w:tcPr>
          <w:p w:rsidR="00BB62B7" w:rsidRDefault="0020255D">
            <w:pPr>
              <w:jc w:val="center"/>
              <w:rPr>
                <w:color w:val="000000" w:themeColor="text1"/>
                <w:sz w:val="24"/>
              </w:rPr>
            </w:pPr>
            <w:r>
              <w:rPr>
                <w:rFonts w:hint="eastAsia"/>
                <w:color w:val="000000" w:themeColor="text1"/>
                <w:sz w:val="24"/>
              </w:rPr>
              <w:t>条款名称</w:t>
            </w:r>
          </w:p>
        </w:tc>
        <w:tc>
          <w:tcPr>
            <w:tcW w:w="6295" w:type="dxa"/>
            <w:vAlign w:val="center"/>
          </w:tcPr>
          <w:p w:rsidR="00BB62B7" w:rsidRDefault="0020255D">
            <w:pPr>
              <w:jc w:val="center"/>
              <w:rPr>
                <w:color w:val="000000" w:themeColor="text1"/>
                <w:sz w:val="24"/>
              </w:rPr>
            </w:pPr>
            <w:r>
              <w:rPr>
                <w:rFonts w:hint="eastAsia"/>
                <w:color w:val="000000" w:themeColor="text1"/>
                <w:sz w:val="24"/>
              </w:rPr>
              <w:t>说明和要求</w:t>
            </w:r>
          </w:p>
        </w:tc>
      </w:tr>
      <w:tr w:rsidR="00BB62B7">
        <w:trPr>
          <w:trHeight w:val="316"/>
        </w:trPr>
        <w:tc>
          <w:tcPr>
            <w:tcW w:w="671" w:type="dxa"/>
            <w:vAlign w:val="center"/>
          </w:tcPr>
          <w:p w:rsidR="00BB62B7" w:rsidRDefault="0020255D">
            <w:pPr>
              <w:jc w:val="center"/>
              <w:rPr>
                <w:color w:val="000000" w:themeColor="text1"/>
                <w:sz w:val="24"/>
              </w:rPr>
            </w:pPr>
            <w:r>
              <w:rPr>
                <w:color w:val="000000" w:themeColor="text1"/>
                <w:sz w:val="24"/>
              </w:rPr>
              <w:t>1</w:t>
            </w:r>
          </w:p>
        </w:tc>
        <w:tc>
          <w:tcPr>
            <w:tcW w:w="2545" w:type="dxa"/>
            <w:vAlign w:val="center"/>
          </w:tcPr>
          <w:p w:rsidR="00BB62B7" w:rsidRDefault="0020255D">
            <w:pPr>
              <w:rPr>
                <w:color w:val="000000" w:themeColor="text1"/>
                <w:sz w:val="24"/>
              </w:rPr>
            </w:pPr>
            <w:r>
              <w:rPr>
                <w:rFonts w:hint="eastAsia"/>
                <w:color w:val="000000" w:themeColor="text1"/>
                <w:sz w:val="24"/>
              </w:rPr>
              <w:t>项目预算</w:t>
            </w:r>
          </w:p>
        </w:tc>
        <w:tc>
          <w:tcPr>
            <w:tcW w:w="6295" w:type="dxa"/>
          </w:tcPr>
          <w:p w:rsidR="00BB62B7" w:rsidRDefault="0020255D">
            <w:pPr>
              <w:rPr>
                <w:color w:val="000000" w:themeColor="text1"/>
                <w:sz w:val="24"/>
              </w:rPr>
            </w:pPr>
            <w:r>
              <w:rPr>
                <w:rFonts w:ascii="宋体" w:hAnsi="宋体" w:cs="宋体" w:hint="eastAsia"/>
                <w:color w:val="000000" w:themeColor="text1"/>
                <w:kern w:val="0"/>
                <w:sz w:val="24"/>
              </w:rPr>
              <w:t>49万元</w:t>
            </w:r>
            <w:r>
              <w:rPr>
                <w:rFonts w:hint="eastAsia"/>
                <w:color w:val="000000" w:themeColor="text1"/>
                <w:sz w:val="24"/>
              </w:rPr>
              <w:t>。投标人总报价、各单价报价不能超过采购预算，超过视为无效投标。</w:t>
            </w:r>
          </w:p>
        </w:tc>
      </w:tr>
      <w:tr w:rsidR="00BB62B7">
        <w:trPr>
          <w:trHeight w:val="757"/>
        </w:trPr>
        <w:tc>
          <w:tcPr>
            <w:tcW w:w="671" w:type="dxa"/>
            <w:vAlign w:val="center"/>
          </w:tcPr>
          <w:p w:rsidR="00BB62B7" w:rsidRDefault="0020255D">
            <w:pPr>
              <w:jc w:val="center"/>
              <w:rPr>
                <w:color w:val="000000" w:themeColor="text1"/>
                <w:sz w:val="24"/>
              </w:rPr>
            </w:pPr>
            <w:r>
              <w:rPr>
                <w:color w:val="000000" w:themeColor="text1"/>
                <w:sz w:val="24"/>
              </w:rPr>
              <w:t>2</w:t>
            </w:r>
          </w:p>
        </w:tc>
        <w:tc>
          <w:tcPr>
            <w:tcW w:w="2545" w:type="dxa"/>
            <w:vAlign w:val="center"/>
          </w:tcPr>
          <w:p w:rsidR="00BB62B7" w:rsidRDefault="0020255D">
            <w:pPr>
              <w:rPr>
                <w:color w:val="000000" w:themeColor="text1"/>
                <w:sz w:val="24"/>
              </w:rPr>
            </w:pPr>
            <w:r>
              <w:rPr>
                <w:rFonts w:hint="eastAsia"/>
                <w:color w:val="000000" w:themeColor="text1"/>
                <w:sz w:val="24"/>
              </w:rPr>
              <w:t>是否接受进口产品投标</w:t>
            </w:r>
          </w:p>
        </w:tc>
        <w:tc>
          <w:tcPr>
            <w:tcW w:w="6295" w:type="dxa"/>
            <w:vAlign w:val="center"/>
          </w:tcPr>
          <w:p w:rsidR="00BB62B7" w:rsidRDefault="0020255D">
            <w:pPr>
              <w:rPr>
                <w:color w:val="000000" w:themeColor="text1"/>
                <w:sz w:val="24"/>
              </w:rPr>
            </w:pPr>
            <w:r>
              <w:rPr>
                <w:rFonts w:hint="eastAsia"/>
                <w:color w:val="000000" w:themeColor="text1"/>
                <w:sz w:val="24"/>
              </w:rPr>
              <w:t>接受（）不接受（√）</w:t>
            </w:r>
          </w:p>
        </w:tc>
      </w:tr>
      <w:tr w:rsidR="00BB62B7">
        <w:trPr>
          <w:trHeight w:val="261"/>
        </w:trPr>
        <w:tc>
          <w:tcPr>
            <w:tcW w:w="671" w:type="dxa"/>
            <w:vAlign w:val="center"/>
          </w:tcPr>
          <w:p w:rsidR="00BB62B7" w:rsidRDefault="0020255D">
            <w:pPr>
              <w:jc w:val="center"/>
              <w:rPr>
                <w:color w:val="000000" w:themeColor="text1"/>
                <w:sz w:val="24"/>
              </w:rPr>
            </w:pPr>
            <w:r>
              <w:rPr>
                <w:color w:val="000000" w:themeColor="text1"/>
                <w:sz w:val="24"/>
              </w:rPr>
              <w:t>3</w:t>
            </w:r>
          </w:p>
        </w:tc>
        <w:tc>
          <w:tcPr>
            <w:tcW w:w="2545" w:type="dxa"/>
            <w:vAlign w:val="center"/>
          </w:tcPr>
          <w:p w:rsidR="00BB62B7" w:rsidRDefault="0020255D">
            <w:pPr>
              <w:rPr>
                <w:color w:val="000000" w:themeColor="text1"/>
                <w:sz w:val="24"/>
              </w:rPr>
            </w:pPr>
            <w:r>
              <w:rPr>
                <w:rFonts w:hint="eastAsia"/>
                <w:color w:val="000000" w:themeColor="text1"/>
                <w:sz w:val="24"/>
              </w:rPr>
              <w:t>标前踏勘现场或</w:t>
            </w:r>
            <w:r>
              <w:rPr>
                <w:color w:val="000000" w:themeColor="text1"/>
                <w:sz w:val="24"/>
              </w:rPr>
              <w:t>/</w:t>
            </w:r>
            <w:r>
              <w:rPr>
                <w:rFonts w:hint="eastAsia"/>
                <w:color w:val="000000" w:themeColor="text1"/>
                <w:sz w:val="24"/>
              </w:rPr>
              <w:t>和标前答疑会</w:t>
            </w:r>
          </w:p>
        </w:tc>
        <w:tc>
          <w:tcPr>
            <w:tcW w:w="6295" w:type="dxa"/>
            <w:vAlign w:val="center"/>
          </w:tcPr>
          <w:p w:rsidR="00BB62B7" w:rsidRDefault="0020255D">
            <w:pPr>
              <w:rPr>
                <w:color w:val="000000" w:themeColor="text1"/>
                <w:sz w:val="24"/>
              </w:rPr>
            </w:pPr>
            <w:r>
              <w:rPr>
                <w:rFonts w:hint="eastAsia"/>
                <w:color w:val="000000" w:themeColor="text1"/>
                <w:sz w:val="24"/>
              </w:rPr>
              <w:t>组织（）不组织（√）</w:t>
            </w:r>
          </w:p>
        </w:tc>
      </w:tr>
      <w:tr w:rsidR="00BB62B7">
        <w:trPr>
          <w:trHeight w:val="261"/>
        </w:trPr>
        <w:tc>
          <w:tcPr>
            <w:tcW w:w="671" w:type="dxa"/>
            <w:vAlign w:val="center"/>
          </w:tcPr>
          <w:p w:rsidR="00BB62B7" w:rsidRDefault="0020255D">
            <w:pPr>
              <w:jc w:val="center"/>
              <w:rPr>
                <w:color w:val="000000" w:themeColor="text1"/>
                <w:sz w:val="24"/>
              </w:rPr>
            </w:pPr>
            <w:r>
              <w:rPr>
                <w:color w:val="000000" w:themeColor="text1"/>
                <w:sz w:val="24"/>
              </w:rPr>
              <w:t>4</w:t>
            </w:r>
          </w:p>
        </w:tc>
        <w:tc>
          <w:tcPr>
            <w:tcW w:w="2545" w:type="dxa"/>
            <w:vAlign w:val="center"/>
          </w:tcPr>
          <w:p w:rsidR="00BB62B7" w:rsidRDefault="0020255D">
            <w:pPr>
              <w:rPr>
                <w:color w:val="000000" w:themeColor="text1"/>
                <w:sz w:val="24"/>
              </w:rPr>
            </w:pPr>
            <w:r>
              <w:rPr>
                <w:rFonts w:hint="eastAsia"/>
                <w:color w:val="000000" w:themeColor="text1"/>
                <w:sz w:val="24"/>
              </w:rPr>
              <w:t>述标和</w:t>
            </w:r>
            <w:r>
              <w:rPr>
                <w:color w:val="000000" w:themeColor="text1"/>
                <w:sz w:val="24"/>
              </w:rPr>
              <w:t>/</w:t>
            </w:r>
            <w:r>
              <w:rPr>
                <w:rFonts w:hint="eastAsia"/>
                <w:color w:val="000000" w:themeColor="text1"/>
                <w:sz w:val="24"/>
              </w:rPr>
              <w:t>或产（样）品演（展）示</w:t>
            </w:r>
          </w:p>
        </w:tc>
        <w:tc>
          <w:tcPr>
            <w:tcW w:w="6295" w:type="dxa"/>
            <w:vAlign w:val="center"/>
          </w:tcPr>
          <w:p w:rsidR="00BB62B7" w:rsidRDefault="0020255D">
            <w:pPr>
              <w:rPr>
                <w:color w:val="000000" w:themeColor="text1"/>
                <w:sz w:val="24"/>
              </w:rPr>
            </w:pPr>
            <w:r>
              <w:rPr>
                <w:rFonts w:hint="eastAsia"/>
                <w:color w:val="000000" w:themeColor="text1"/>
                <w:sz w:val="24"/>
              </w:rPr>
              <w:t>有（）无（√）</w:t>
            </w:r>
          </w:p>
        </w:tc>
      </w:tr>
      <w:tr w:rsidR="00BB62B7">
        <w:trPr>
          <w:trHeight w:val="563"/>
        </w:trPr>
        <w:tc>
          <w:tcPr>
            <w:tcW w:w="671" w:type="dxa"/>
            <w:vAlign w:val="center"/>
          </w:tcPr>
          <w:p w:rsidR="00BB62B7" w:rsidRDefault="0020255D">
            <w:pPr>
              <w:jc w:val="center"/>
              <w:rPr>
                <w:color w:val="000000" w:themeColor="text1"/>
                <w:sz w:val="24"/>
              </w:rPr>
            </w:pPr>
            <w:r>
              <w:rPr>
                <w:color w:val="000000" w:themeColor="text1"/>
                <w:sz w:val="24"/>
              </w:rPr>
              <w:t>5</w:t>
            </w:r>
          </w:p>
        </w:tc>
        <w:tc>
          <w:tcPr>
            <w:tcW w:w="2545" w:type="dxa"/>
            <w:vAlign w:val="center"/>
          </w:tcPr>
          <w:p w:rsidR="00BB62B7" w:rsidRDefault="0020255D">
            <w:pPr>
              <w:rPr>
                <w:color w:val="000000" w:themeColor="text1"/>
                <w:sz w:val="24"/>
              </w:rPr>
            </w:pPr>
            <w:r>
              <w:rPr>
                <w:rFonts w:hint="eastAsia"/>
                <w:color w:val="000000" w:themeColor="text1"/>
                <w:sz w:val="24"/>
              </w:rPr>
              <w:t>投标有效期</w:t>
            </w:r>
          </w:p>
        </w:tc>
        <w:tc>
          <w:tcPr>
            <w:tcW w:w="6295" w:type="dxa"/>
            <w:vAlign w:val="center"/>
          </w:tcPr>
          <w:p w:rsidR="00BB62B7" w:rsidRDefault="0020255D">
            <w:pPr>
              <w:rPr>
                <w:color w:val="000000" w:themeColor="text1"/>
                <w:sz w:val="24"/>
              </w:rPr>
            </w:pPr>
            <w:r>
              <w:rPr>
                <w:rFonts w:hint="eastAsia"/>
                <w:color w:val="000000" w:themeColor="text1"/>
                <w:sz w:val="24"/>
              </w:rPr>
              <w:t>从提交投标文件的截止之日起算的</w:t>
            </w:r>
            <w:r>
              <w:rPr>
                <w:rFonts w:hint="eastAsia"/>
                <w:color w:val="000000" w:themeColor="text1"/>
                <w:sz w:val="24"/>
              </w:rPr>
              <w:t>90</w:t>
            </w:r>
            <w:r>
              <w:rPr>
                <w:rFonts w:hint="eastAsia"/>
                <w:color w:val="000000" w:themeColor="text1"/>
                <w:sz w:val="24"/>
              </w:rPr>
              <w:t>天内有效。</w:t>
            </w:r>
          </w:p>
        </w:tc>
      </w:tr>
      <w:tr w:rsidR="00BB62B7">
        <w:trPr>
          <w:trHeight w:val="563"/>
        </w:trPr>
        <w:tc>
          <w:tcPr>
            <w:tcW w:w="671" w:type="dxa"/>
            <w:vAlign w:val="center"/>
          </w:tcPr>
          <w:p w:rsidR="00BB62B7" w:rsidRDefault="0020255D">
            <w:pPr>
              <w:shd w:val="clear" w:color="auto" w:fill="FFFFFF" w:themeFill="background1"/>
              <w:jc w:val="center"/>
              <w:rPr>
                <w:color w:val="000000" w:themeColor="text1"/>
                <w:sz w:val="24"/>
              </w:rPr>
            </w:pPr>
            <w:r>
              <w:rPr>
                <w:color w:val="000000" w:themeColor="text1"/>
                <w:sz w:val="24"/>
              </w:rPr>
              <w:t>6</w:t>
            </w:r>
          </w:p>
        </w:tc>
        <w:tc>
          <w:tcPr>
            <w:tcW w:w="2545" w:type="dxa"/>
            <w:vAlign w:val="center"/>
          </w:tcPr>
          <w:p w:rsidR="00BB62B7" w:rsidRDefault="0020255D">
            <w:pPr>
              <w:shd w:val="clear" w:color="auto" w:fill="FFFFFF" w:themeFill="background1"/>
              <w:rPr>
                <w:color w:val="000000" w:themeColor="text1"/>
                <w:sz w:val="24"/>
              </w:rPr>
            </w:pPr>
            <w:r>
              <w:rPr>
                <w:rFonts w:hint="eastAsia"/>
                <w:color w:val="000000" w:themeColor="text1"/>
                <w:sz w:val="24"/>
              </w:rPr>
              <w:t>投标文件要求</w:t>
            </w:r>
          </w:p>
        </w:tc>
        <w:tc>
          <w:tcPr>
            <w:tcW w:w="6295" w:type="dxa"/>
            <w:vAlign w:val="center"/>
          </w:tcPr>
          <w:p w:rsidR="00BB62B7" w:rsidRDefault="0020255D">
            <w:pPr>
              <w:pStyle w:val="af9"/>
              <w:shd w:val="clear" w:color="auto" w:fill="FFFFFF" w:themeFill="background1"/>
              <w:spacing w:line="440" w:lineRule="exact"/>
              <w:ind w:firstLineChars="100" w:firstLine="240"/>
              <w:rPr>
                <w:color w:val="000000" w:themeColor="text1"/>
                <w:lang w:val="zh-CN"/>
              </w:rPr>
            </w:pPr>
            <w:r>
              <w:rPr>
                <w:rFonts w:hint="eastAsia"/>
                <w:color w:val="000000" w:themeColor="text1"/>
                <w:lang w:val="zh-CN"/>
              </w:rPr>
              <w:t>正本</w:t>
            </w:r>
            <w:r>
              <w:rPr>
                <w:rFonts w:hint="eastAsia"/>
                <w:color w:val="000000" w:themeColor="text1"/>
                <w:u w:val="single"/>
                <w:lang w:val="zh-CN"/>
              </w:rPr>
              <w:t xml:space="preserve">  壹 </w:t>
            </w:r>
            <w:r>
              <w:rPr>
                <w:rFonts w:hint="eastAsia"/>
                <w:color w:val="000000" w:themeColor="text1"/>
                <w:lang w:val="zh-CN"/>
              </w:rPr>
              <w:t>份    副本</w:t>
            </w:r>
            <w:r>
              <w:rPr>
                <w:rFonts w:hint="eastAsia"/>
                <w:color w:val="000000" w:themeColor="text1"/>
                <w:u w:val="single"/>
                <w:lang w:val="zh-CN"/>
              </w:rPr>
              <w:t>肆</w:t>
            </w:r>
            <w:r>
              <w:rPr>
                <w:rFonts w:hint="eastAsia"/>
                <w:color w:val="000000" w:themeColor="text1"/>
                <w:lang w:val="zh-CN"/>
              </w:rPr>
              <w:t>份</w:t>
            </w:r>
          </w:p>
          <w:p w:rsidR="00BB62B7" w:rsidRDefault="0020255D">
            <w:pPr>
              <w:shd w:val="clear" w:color="auto" w:fill="FFFFFF" w:themeFill="background1"/>
              <w:rPr>
                <w:color w:val="000000" w:themeColor="text1"/>
                <w:sz w:val="24"/>
              </w:rPr>
            </w:pPr>
            <w:r>
              <w:rPr>
                <w:rFonts w:hint="eastAsia"/>
                <w:color w:val="000000" w:themeColor="text1"/>
                <w:sz w:val="24"/>
              </w:rPr>
              <w:t>电子版投标文件为</w:t>
            </w:r>
            <w:r>
              <w:rPr>
                <w:rFonts w:hint="eastAsia"/>
                <w:color w:val="000000" w:themeColor="text1"/>
                <w:sz w:val="24"/>
              </w:rPr>
              <w:t>U</w:t>
            </w:r>
            <w:r>
              <w:rPr>
                <w:rFonts w:hint="eastAsia"/>
                <w:color w:val="000000" w:themeColor="text1"/>
                <w:sz w:val="24"/>
              </w:rPr>
              <w:t>盘拷贝</w:t>
            </w:r>
            <w:r>
              <w:rPr>
                <w:rFonts w:hint="eastAsia"/>
                <w:color w:val="000000" w:themeColor="text1"/>
                <w:sz w:val="24"/>
              </w:rPr>
              <w:t>PDF</w:t>
            </w:r>
            <w:r>
              <w:rPr>
                <w:rFonts w:hint="eastAsia"/>
                <w:color w:val="000000" w:themeColor="text1"/>
                <w:sz w:val="24"/>
              </w:rPr>
              <w:t>格式，开标时递交。</w:t>
            </w:r>
          </w:p>
          <w:p w:rsidR="00BB62B7" w:rsidRDefault="0020255D">
            <w:pPr>
              <w:shd w:val="clear" w:color="auto" w:fill="FFFFFF" w:themeFill="background1"/>
              <w:ind w:firstLine="360"/>
              <w:rPr>
                <w:color w:val="000000" w:themeColor="text1"/>
                <w:sz w:val="24"/>
              </w:rPr>
            </w:pPr>
            <w:r>
              <w:rPr>
                <w:rFonts w:ascii="宋体" w:hAnsi="宋体" w:hint="eastAsia"/>
                <w:color w:val="000000" w:themeColor="text1"/>
                <w:kern w:val="0"/>
                <w:sz w:val="18"/>
                <w:szCs w:val="18"/>
              </w:rPr>
              <w:t>温馨提示：为了节约能源保护环境，制作投标文件时请双面打印</w:t>
            </w:r>
          </w:p>
        </w:tc>
      </w:tr>
      <w:tr w:rsidR="00BB62B7">
        <w:trPr>
          <w:trHeight w:val="551"/>
        </w:trPr>
        <w:tc>
          <w:tcPr>
            <w:tcW w:w="671" w:type="dxa"/>
            <w:vAlign w:val="center"/>
          </w:tcPr>
          <w:p w:rsidR="00BB62B7" w:rsidRDefault="0020255D">
            <w:pPr>
              <w:jc w:val="center"/>
              <w:rPr>
                <w:color w:val="000000" w:themeColor="text1"/>
                <w:sz w:val="24"/>
              </w:rPr>
            </w:pPr>
            <w:r>
              <w:rPr>
                <w:rFonts w:hint="eastAsia"/>
                <w:color w:val="000000" w:themeColor="text1"/>
                <w:sz w:val="24"/>
              </w:rPr>
              <w:t>7</w:t>
            </w:r>
          </w:p>
        </w:tc>
        <w:tc>
          <w:tcPr>
            <w:tcW w:w="2545" w:type="dxa"/>
            <w:vAlign w:val="center"/>
          </w:tcPr>
          <w:p w:rsidR="00BB62B7" w:rsidRDefault="0020255D">
            <w:pPr>
              <w:rPr>
                <w:color w:val="000000" w:themeColor="text1"/>
                <w:sz w:val="24"/>
              </w:rPr>
            </w:pPr>
            <w:r>
              <w:rPr>
                <w:rFonts w:hint="eastAsia"/>
                <w:color w:val="000000" w:themeColor="text1"/>
                <w:sz w:val="24"/>
              </w:rPr>
              <w:t>评标方法</w:t>
            </w:r>
          </w:p>
        </w:tc>
        <w:tc>
          <w:tcPr>
            <w:tcW w:w="6295" w:type="dxa"/>
            <w:vAlign w:val="center"/>
          </w:tcPr>
          <w:p w:rsidR="00BB62B7" w:rsidRDefault="0020255D">
            <w:pPr>
              <w:rPr>
                <w:color w:val="000000" w:themeColor="text1"/>
                <w:sz w:val="24"/>
              </w:rPr>
            </w:pPr>
            <w:r>
              <w:rPr>
                <w:rFonts w:hint="eastAsia"/>
                <w:color w:val="000000" w:themeColor="text1"/>
                <w:sz w:val="24"/>
              </w:rPr>
              <w:t>最低评标价法（）综合评分法（√）</w:t>
            </w:r>
          </w:p>
        </w:tc>
      </w:tr>
      <w:tr w:rsidR="00BB62B7">
        <w:trPr>
          <w:trHeight w:val="559"/>
        </w:trPr>
        <w:tc>
          <w:tcPr>
            <w:tcW w:w="671" w:type="dxa"/>
            <w:vAlign w:val="center"/>
          </w:tcPr>
          <w:p w:rsidR="00BB62B7" w:rsidRDefault="0020255D">
            <w:pPr>
              <w:jc w:val="center"/>
              <w:rPr>
                <w:color w:val="000000" w:themeColor="text1"/>
                <w:sz w:val="24"/>
              </w:rPr>
            </w:pPr>
            <w:r>
              <w:rPr>
                <w:rFonts w:hint="eastAsia"/>
                <w:color w:val="000000" w:themeColor="text1"/>
                <w:sz w:val="24"/>
              </w:rPr>
              <w:t>8</w:t>
            </w:r>
          </w:p>
        </w:tc>
        <w:tc>
          <w:tcPr>
            <w:tcW w:w="2545" w:type="dxa"/>
            <w:vAlign w:val="center"/>
          </w:tcPr>
          <w:p w:rsidR="00BB62B7" w:rsidRDefault="0020255D">
            <w:pPr>
              <w:rPr>
                <w:color w:val="000000" w:themeColor="text1"/>
                <w:sz w:val="24"/>
              </w:rPr>
            </w:pPr>
            <w:r>
              <w:rPr>
                <w:rFonts w:hint="eastAsia"/>
                <w:color w:val="000000" w:themeColor="text1"/>
                <w:sz w:val="24"/>
              </w:rPr>
              <w:t>采购需求</w:t>
            </w:r>
          </w:p>
        </w:tc>
        <w:tc>
          <w:tcPr>
            <w:tcW w:w="6295" w:type="dxa"/>
            <w:vAlign w:val="center"/>
          </w:tcPr>
          <w:p w:rsidR="00BB62B7" w:rsidRDefault="0020255D">
            <w:pPr>
              <w:rPr>
                <w:color w:val="000000" w:themeColor="text1"/>
                <w:sz w:val="24"/>
              </w:rPr>
            </w:pPr>
            <w:r>
              <w:rPr>
                <w:rFonts w:hint="eastAsia"/>
                <w:color w:val="000000" w:themeColor="text1"/>
                <w:sz w:val="24"/>
              </w:rPr>
              <w:t>详见采购清单</w:t>
            </w:r>
          </w:p>
        </w:tc>
      </w:tr>
      <w:tr w:rsidR="00BB62B7">
        <w:trPr>
          <w:trHeight w:val="651"/>
        </w:trPr>
        <w:tc>
          <w:tcPr>
            <w:tcW w:w="671" w:type="dxa"/>
            <w:vAlign w:val="center"/>
          </w:tcPr>
          <w:p w:rsidR="00BB62B7" w:rsidRDefault="0020255D">
            <w:pPr>
              <w:jc w:val="center"/>
              <w:rPr>
                <w:color w:val="000000" w:themeColor="text1"/>
                <w:sz w:val="24"/>
              </w:rPr>
            </w:pPr>
            <w:r>
              <w:rPr>
                <w:rFonts w:hint="eastAsia"/>
                <w:color w:val="000000" w:themeColor="text1"/>
                <w:sz w:val="24"/>
              </w:rPr>
              <w:t>9</w:t>
            </w:r>
          </w:p>
        </w:tc>
        <w:tc>
          <w:tcPr>
            <w:tcW w:w="2545" w:type="dxa"/>
            <w:vAlign w:val="center"/>
          </w:tcPr>
          <w:p w:rsidR="00BB62B7" w:rsidRDefault="0020255D">
            <w:pPr>
              <w:rPr>
                <w:color w:val="000000" w:themeColor="text1"/>
                <w:sz w:val="24"/>
              </w:rPr>
            </w:pPr>
            <w:r>
              <w:rPr>
                <w:rFonts w:hint="eastAsia"/>
                <w:color w:val="000000" w:themeColor="text1"/>
                <w:sz w:val="24"/>
              </w:rPr>
              <w:t>服务时间</w:t>
            </w:r>
          </w:p>
        </w:tc>
        <w:tc>
          <w:tcPr>
            <w:tcW w:w="6295" w:type="dxa"/>
            <w:vAlign w:val="center"/>
          </w:tcPr>
          <w:p w:rsidR="00BB62B7" w:rsidRDefault="0020255D">
            <w:pPr>
              <w:rPr>
                <w:color w:val="000000" w:themeColor="text1"/>
                <w:sz w:val="24"/>
              </w:rPr>
            </w:pPr>
            <w:r>
              <w:rPr>
                <w:rFonts w:hint="eastAsia"/>
                <w:color w:val="000000" w:themeColor="text1"/>
                <w:sz w:val="24"/>
              </w:rPr>
              <w:t>本项目要求在合同签订之日起四个月内完成整体上线，全部应用系统上线运行至少</w:t>
            </w:r>
            <w:r>
              <w:rPr>
                <w:rFonts w:hint="eastAsia"/>
                <w:color w:val="000000" w:themeColor="text1"/>
                <w:sz w:val="24"/>
              </w:rPr>
              <w:t>3</w:t>
            </w:r>
            <w:r>
              <w:rPr>
                <w:rFonts w:hint="eastAsia"/>
                <w:color w:val="000000" w:themeColor="text1"/>
                <w:sz w:val="24"/>
              </w:rPr>
              <w:t>个月方可进行项目竣工验收。投标人应按照我单位的建设内容和进度要求，合理安排好工期计划，做好倒排期图表。</w:t>
            </w:r>
          </w:p>
        </w:tc>
      </w:tr>
      <w:tr w:rsidR="00BB62B7">
        <w:trPr>
          <w:trHeight w:val="651"/>
        </w:trPr>
        <w:tc>
          <w:tcPr>
            <w:tcW w:w="671" w:type="dxa"/>
            <w:vAlign w:val="center"/>
          </w:tcPr>
          <w:p w:rsidR="00BB62B7" w:rsidRDefault="0020255D">
            <w:pPr>
              <w:jc w:val="center"/>
              <w:rPr>
                <w:color w:val="000000" w:themeColor="text1"/>
                <w:sz w:val="24"/>
              </w:rPr>
            </w:pPr>
            <w:r>
              <w:rPr>
                <w:rFonts w:hint="eastAsia"/>
                <w:color w:val="000000" w:themeColor="text1"/>
                <w:sz w:val="24"/>
              </w:rPr>
              <w:t>10</w:t>
            </w:r>
          </w:p>
        </w:tc>
        <w:tc>
          <w:tcPr>
            <w:tcW w:w="2545" w:type="dxa"/>
            <w:vAlign w:val="center"/>
          </w:tcPr>
          <w:p w:rsidR="00BB62B7" w:rsidRDefault="0020255D">
            <w:pPr>
              <w:rPr>
                <w:color w:val="000000" w:themeColor="text1"/>
                <w:sz w:val="24"/>
              </w:rPr>
            </w:pPr>
            <w:r>
              <w:rPr>
                <w:rFonts w:hint="eastAsia"/>
                <w:color w:val="000000" w:themeColor="text1"/>
                <w:sz w:val="24"/>
              </w:rPr>
              <w:t>交货地点</w:t>
            </w:r>
          </w:p>
        </w:tc>
        <w:tc>
          <w:tcPr>
            <w:tcW w:w="6295" w:type="dxa"/>
            <w:vAlign w:val="center"/>
          </w:tcPr>
          <w:p w:rsidR="00BB62B7" w:rsidRDefault="0020255D">
            <w:pPr>
              <w:rPr>
                <w:color w:val="000000" w:themeColor="text1"/>
                <w:sz w:val="24"/>
              </w:rPr>
            </w:pPr>
            <w:r>
              <w:rPr>
                <w:rFonts w:hint="eastAsia"/>
                <w:color w:val="000000" w:themeColor="text1"/>
                <w:sz w:val="24"/>
              </w:rPr>
              <w:t>用户指定地点</w:t>
            </w:r>
          </w:p>
        </w:tc>
      </w:tr>
      <w:tr w:rsidR="00BB62B7">
        <w:trPr>
          <w:trHeight w:val="651"/>
        </w:trPr>
        <w:tc>
          <w:tcPr>
            <w:tcW w:w="671" w:type="dxa"/>
            <w:vAlign w:val="center"/>
          </w:tcPr>
          <w:p w:rsidR="00BB62B7" w:rsidRDefault="0020255D">
            <w:pPr>
              <w:jc w:val="center"/>
              <w:rPr>
                <w:color w:val="000000" w:themeColor="text1"/>
                <w:sz w:val="24"/>
              </w:rPr>
            </w:pPr>
            <w:r>
              <w:rPr>
                <w:rFonts w:hint="eastAsia"/>
                <w:color w:val="000000" w:themeColor="text1"/>
                <w:sz w:val="24"/>
              </w:rPr>
              <w:t>11</w:t>
            </w:r>
          </w:p>
        </w:tc>
        <w:tc>
          <w:tcPr>
            <w:tcW w:w="2545" w:type="dxa"/>
            <w:vAlign w:val="center"/>
          </w:tcPr>
          <w:p w:rsidR="00BB62B7" w:rsidRDefault="0020255D">
            <w:pPr>
              <w:rPr>
                <w:color w:val="000000" w:themeColor="text1"/>
                <w:sz w:val="24"/>
              </w:rPr>
            </w:pPr>
            <w:r>
              <w:rPr>
                <w:rFonts w:hint="eastAsia"/>
                <w:color w:val="000000" w:themeColor="text1"/>
                <w:sz w:val="24"/>
              </w:rPr>
              <w:t>备注</w:t>
            </w:r>
          </w:p>
        </w:tc>
        <w:tc>
          <w:tcPr>
            <w:tcW w:w="6295" w:type="dxa"/>
            <w:vAlign w:val="center"/>
          </w:tcPr>
          <w:p w:rsidR="00BB62B7" w:rsidRDefault="0020255D">
            <w:pPr>
              <w:rPr>
                <w:color w:val="000000" w:themeColor="text1"/>
                <w:sz w:val="24"/>
              </w:rPr>
            </w:pPr>
            <w:r>
              <w:rPr>
                <w:rFonts w:hint="eastAsia"/>
                <w:color w:val="000000" w:themeColor="text1"/>
                <w:sz w:val="24"/>
              </w:rPr>
              <w:t>1</w:t>
            </w:r>
            <w:r>
              <w:rPr>
                <w:rFonts w:hint="eastAsia"/>
                <w:color w:val="000000" w:themeColor="text1"/>
                <w:sz w:val="24"/>
              </w:rPr>
              <w:t>、采购标的物需按照国家相关标准、行业标准、地方标准或者其他标准、规范执行。</w:t>
            </w:r>
          </w:p>
        </w:tc>
      </w:tr>
    </w:tbl>
    <w:p w:rsidR="00BB62B7" w:rsidRDefault="00BB62B7">
      <w:pPr>
        <w:pStyle w:val="2"/>
        <w:rPr>
          <w:color w:val="000000" w:themeColor="text1"/>
        </w:rPr>
      </w:pPr>
    </w:p>
    <w:p w:rsidR="00BB62B7" w:rsidRDefault="00BB62B7">
      <w:pPr>
        <w:rPr>
          <w:color w:val="000000" w:themeColor="text1"/>
        </w:rPr>
      </w:pPr>
    </w:p>
    <w:p w:rsidR="00BB62B7" w:rsidRDefault="0020255D">
      <w:pPr>
        <w:spacing w:line="360" w:lineRule="exact"/>
        <w:ind w:firstLineChars="196" w:firstLine="472"/>
        <w:rPr>
          <w:rFonts w:ascii="宋体" w:hAnsi="宋体"/>
          <w:b/>
          <w:bCs/>
          <w:color w:val="000000" w:themeColor="text1"/>
          <w:sz w:val="24"/>
          <w:u w:val="single"/>
        </w:rPr>
      </w:pPr>
      <w:r>
        <w:rPr>
          <w:rFonts w:ascii="宋体" w:hAnsi="宋体" w:hint="eastAsia"/>
          <w:b/>
          <w:bCs/>
          <w:color w:val="000000" w:themeColor="text1"/>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rsidR="00BB62B7" w:rsidRDefault="0020255D">
      <w:pPr>
        <w:pStyle w:val="2"/>
        <w:rPr>
          <w:color w:val="000000" w:themeColor="text1"/>
        </w:rPr>
      </w:pPr>
      <w:bookmarkStart w:id="39" w:name="_Toc25755"/>
      <w:r>
        <w:rPr>
          <w:rFonts w:hint="eastAsia"/>
          <w:color w:val="000000" w:themeColor="text1"/>
        </w:rPr>
        <w:lastRenderedPageBreak/>
        <w:t>1</w:t>
      </w:r>
      <w:r>
        <w:rPr>
          <w:rFonts w:hint="eastAsia"/>
          <w:color w:val="000000" w:themeColor="text1"/>
        </w:rPr>
        <w:t>、说明</w:t>
      </w:r>
      <w:bookmarkEnd w:id="39"/>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1适用范围</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1.1本招标文件仅适用于本次招标采购中所叙述项目的产品及服务采购。</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1.2资金来源系自有资金</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.定义</w:t>
      </w:r>
    </w:p>
    <w:p w:rsidR="00BB62B7" w:rsidRDefault="0020255D">
      <w:pPr>
        <w:spacing w:line="360" w:lineRule="exact"/>
        <w:ind w:firstLine="465"/>
        <w:rPr>
          <w:rFonts w:ascii="宋体" w:hAnsi="宋体"/>
          <w:color w:val="000000" w:themeColor="text1"/>
          <w:sz w:val="24"/>
        </w:rPr>
      </w:pPr>
      <w:r>
        <w:rPr>
          <w:rFonts w:ascii="宋体" w:hAnsi="宋体"/>
          <w:color w:val="000000" w:themeColor="text1"/>
          <w:sz w:val="24"/>
        </w:rPr>
        <w:t>2.1</w:t>
      </w:r>
      <w:r>
        <w:rPr>
          <w:rFonts w:ascii="宋体" w:hAnsi="宋体" w:hint="eastAsia"/>
          <w:color w:val="000000" w:themeColor="text1"/>
          <w:sz w:val="24"/>
        </w:rPr>
        <w:t>“采购人”系指业主</w:t>
      </w:r>
    </w:p>
    <w:p w:rsidR="00BB62B7" w:rsidRDefault="0020255D">
      <w:pPr>
        <w:spacing w:line="360" w:lineRule="exact"/>
        <w:ind w:firstLine="465"/>
        <w:rPr>
          <w:rFonts w:ascii="宋体" w:hAnsi="宋体"/>
          <w:color w:val="000000" w:themeColor="text1"/>
          <w:sz w:val="24"/>
        </w:rPr>
      </w:pPr>
      <w:r>
        <w:rPr>
          <w:rFonts w:ascii="宋体" w:hAnsi="宋体"/>
          <w:color w:val="000000" w:themeColor="text1"/>
          <w:sz w:val="24"/>
        </w:rPr>
        <w:t>2.2</w:t>
      </w:r>
      <w:r>
        <w:rPr>
          <w:rFonts w:ascii="宋体" w:hAnsi="宋体" w:hint="eastAsia"/>
          <w:color w:val="000000" w:themeColor="text1"/>
          <w:sz w:val="24"/>
        </w:rPr>
        <w:t>“投标人”系指响应招标文件的、参加投标竞争的依法成立的制造商、代理商、供货商或其他组织。</w:t>
      </w:r>
    </w:p>
    <w:p w:rsidR="00BB62B7" w:rsidRDefault="0020255D">
      <w:pPr>
        <w:pStyle w:val="24"/>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2.3“采购代理机构”系指组织本次招标的招标机构海南省教学仪器设备招标中心有限公司。</w:t>
      </w:r>
    </w:p>
    <w:p w:rsidR="00BB62B7" w:rsidRDefault="0020255D">
      <w:pPr>
        <w:pStyle w:val="24"/>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2.4“采购人”和“采购代理机构”统称“招标采购单位</w:t>
      </w:r>
      <w:r>
        <w:rPr>
          <w:rFonts w:ascii="宋体" w:hAnsi="宋体"/>
          <w:color w:val="000000" w:themeColor="text1"/>
          <w:sz w:val="24"/>
        </w:rPr>
        <w:t>”</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2.5“评标委员会”系指组建专门负责本次招标及其评标工作的临时性机构。</w:t>
      </w:r>
    </w:p>
    <w:p w:rsidR="00BB62B7" w:rsidRDefault="0020255D">
      <w:pPr>
        <w:pStyle w:val="24"/>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2.6“货物”系指所有的由投标人为满足招标文件要求而向招标方提供的货物、方案以其它有关技术资料和材料。</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2.7“服务”系指投标人为满足招标文件要求而向招标方承担的运输、安装调试、人员培训、技术服务、售后服务、保险和其它类似的义务。</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2.8“日期、时间”系指公历日、北京时间。</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2.9招标文件中所规定的“书面形式”，是指任何手写、打印或印刷通讯，包括传真发送。</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2.10“合同”系指由本次招标所产生的合同或合约文件。</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2．11招标文件中的标题或题名仅起引导作用，而不应视为对招标文件内容的理解和解释。</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合格的投标方</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3.1是响应招标文件，参加投标竞争，符合《</w:t>
      </w:r>
      <w:r>
        <w:rPr>
          <w:rFonts w:ascii="宋体" w:hAnsi="宋体"/>
          <w:bCs/>
          <w:color w:val="000000" w:themeColor="text1"/>
          <w:sz w:val="24"/>
        </w:rPr>
        <w:t>中华人民共和国政府采购法</w:t>
      </w:r>
      <w:r>
        <w:rPr>
          <w:rFonts w:ascii="宋体" w:hAnsi="宋体" w:hint="eastAsia"/>
          <w:bCs/>
          <w:color w:val="000000" w:themeColor="text1"/>
          <w:sz w:val="24"/>
        </w:rPr>
        <w:t>》</w:t>
      </w:r>
      <w:r>
        <w:rPr>
          <w:rFonts w:ascii="宋体" w:hAnsi="宋体"/>
          <w:color w:val="000000" w:themeColor="text1"/>
          <w:sz w:val="24"/>
        </w:rPr>
        <w:t>第二十二条规定</w:t>
      </w:r>
      <w:r>
        <w:rPr>
          <w:rFonts w:ascii="宋体" w:hAnsi="宋体" w:hint="eastAsia"/>
          <w:color w:val="000000" w:themeColor="text1"/>
          <w:sz w:val="24"/>
        </w:rPr>
        <w:t>。且有能力提供招标货物及服务，并通过评标委员会审核的制造厂商、供货商或代理商，均为合格的投标方。</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3.2如项目允许，</w:t>
      </w:r>
      <w:r>
        <w:rPr>
          <w:rFonts w:ascii="宋体" w:hAnsi="宋体"/>
          <w:color w:val="000000" w:themeColor="text1"/>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color w:val="000000" w:themeColor="text1"/>
          <w:sz w:val="24"/>
        </w:rPr>
        <w:t>《</w:t>
      </w:r>
      <w:r>
        <w:rPr>
          <w:rFonts w:ascii="宋体" w:hAnsi="宋体"/>
          <w:bCs/>
          <w:color w:val="000000" w:themeColor="text1"/>
          <w:sz w:val="24"/>
        </w:rPr>
        <w:t>中华人民共和国政府采购法</w:t>
      </w:r>
      <w:r>
        <w:rPr>
          <w:rFonts w:ascii="宋体" w:hAnsi="宋体" w:hint="eastAsia"/>
          <w:bCs/>
          <w:color w:val="000000" w:themeColor="text1"/>
          <w:sz w:val="24"/>
        </w:rPr>
        <w:t>》</w:t>
      </w:r>
      <w:r>
        <w:rPr>
          <w:rFonts w:ascii="宋体" w:hAnsi="宋体"/>
          <w:color w:val="000000" w:themeColor="text1"/>
          <w:sz w:val="24"/>
        </w:rPr>
        <w:t>第二十二条规定的条件，</w:t>
      </w:r>
      <w:r>
        <w:rPr>
          <w:rFonts w:ascii="宋体" w:hAnsi="宋体" w:hint="eastAsia"/>
          <w:color w:val="000000" w:themeColor="text1"/>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color w:val="000000" w:themeColor="text1"/>
          <w:sz w:val="24"/>
        </w:rPr>
        <w:t>下</w:t>
      </w:r>
      <w:r>
        <w:rPr>
          <w:rFonts w:ascii="宋体" w:hAnsi="宋体" w:hint="eastAsia"/>
          <w:color w:val="000000" w:themeColor="text1"/>
          <w:sz w:val="24"/>
        </w:rPr>
        <w:t>投标，也不得组成新的联合体参加同一合同项</w:t>
      </w:r>
      <w:r>
        <w:rPr>
          <w:rFonts w:ascii="宋体" w:hAnsi="宋体"/>
          <w:color w:val="000000" w:themeColor="text1"/>
          <w:sz w:val="24"/>
        </w:rPr>
        <w:t>下</w:t>
      </w:r>
      <w:r>
        <w:rPr>
          <w:rFonts w:ascii="宋体" w:hAnsi="宋体" w:hint="eastAsia"/>
          <w:color w:val="000000" w:themeColor="text1"/>
          <w:sz w:val="24"/>
        </w:rPr>
        <w:t>投标。</w:t>
      </w:r>
      <w:r>
        <w:rPr>
          <w:rFonts w:ascii="宋体" w:hAnsi="宋体"/>
          <w:color w:val="000000" w:themeColor="text1"/>
          <w:sz w:val="24"/>
        </w:rPr>
        <w:t>联合体各方应当共同与采购人签订采购合同，就采购合同约定的事项对采购人承担连带责任。</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联合体中有同类资质的供应商按照联合体分工承担相同工作的，应当按照资质等级较低的供应商确定资质等级。以联合体形式参加政府采购活动的，联合体</w:t>
      </w:r>
      <w:r>
        <w:rPr>
          <w:rFonts w:ascii="宋体" w:hAnsi="宋体"/>
          <w:color w:val="000000" w:themeColor="text1"/>
          <w:sz w:val="24"/>
        </w:rPr>
        <w:lastRenderedPageBreak/>
        <w:t>各方不得再单独参加或者与其他供应商另外组成联合体参加同一合同项下的政府采购活动。</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3.3投标方应遵守《中华人民共和国政府采购法》和有关的法律和招标条例。</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3.4合同中提供的所有货物及其辅助服务，其来源均应符合招标文件要求而提供的设备、仪表、工具、备件、图纸和其他材料，本合同的支付也仅限于这些货物和服务。</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3.6如果没有特别声明或要求，投标人被视为充分熟悉本招标项目所在地与履行合同有关的各种情况，包括自然环境、气候条件、劳动力及公用设施等，本采购文件不再对上述情况进行描述。</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4纪律</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4．1投标人不得串通作弊，以不正当的手段妨碍、排挤其他投标人，扰乱招标市场，破坏公平竞争原则。</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4．2获得本招标文件的投标人，应对招标文件进行保密，不得用作本次投标以外的其他任何用途。若有要求，开标后，投标人应归还招标文件中的保密资料。</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5投标费用的承担</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投标人应自行承担所有与参加投标有关的全部费用，无论投标过程中的结果如何，采购代理机构和采购人在任何情况下均无义务和责任承担这些费用。</w:t>
      </w:r>
    </w:p>
    <w:p w:rsidR="00BB62B7" w:rsidRDefault="0020255D">
      <w:pPr>
        <w:pStyle w:val="2"/>
        <w:rPr>
          <w:color w:val="000000" w:themeColor="text1"/>
        </w:rPr>
      </w:pPr>
      <w:bookmarkStart w:id="40" w:name="_Toc20231"/>
      <w:r>
        <w:rPr>
          <w:rFonts w:hint="eastAsia"/>
          <w:color w:val="000000" w:themeColor="text1"/>
        </w:rPr>
        <w:t>2</w:t>
      </w:r>
      <w:r>
        <w:rPr>
          <w:rFonts w:hint="eastAsia"/>
          <w:color w:val="000000" w:themeColor="text1"/>
        </w:rPr>
        <w:t>、招标文件说明</w:t>
      </w:r>
      <w:bookmarkEnd w:id="40"/>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6“招标文件”的构成</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6.1“招标文件”是用以阐明所需仪器设备及服务的情况，以及招标、投标程序和相应的合同条款。“招标文件”由下述部份组成：</w:t>
      </w:r>
    </w:p>
    <w:p w:rsidR="00BB62B7" w:rsidRDefault="0020255D">
      <w:pPr>
        <w:spacing w:line="360" w:lineRule="exact"/>
        <w:ind w:firstLineChars="300" w:firstLine="720"/>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投标邀请函；</w:t>
      </w:r>
    </w:p>
    <w:p w:rsidR="00BB62B7" w:rsidRDefault="0020255D">
      <w:pPr>
        <w:spacing w:line="360" w:lineRule="exact"/>
        <w:ind w:firstLineChars="300" w:firstLine="72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投标项目要求；</w:t>
      </w:r>
    </w:p>
    <w:p w:rsidR="00BB62B7" w:rsidRDefault="0020255D">
      <w:pPr>
        <w:spacing w:line="360" w:lineRule="exact"/>
        <w:ind w:firstLineChars="300" w:firstLine="72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投标人须知；</w:t>
      </w:r>
    </w:p>
    <w:p w:rsidR="00BB62B7" w:rsidRDefault="0020255D">
      <w:pPr>
        <w:spacing w:line="360" w:lineRule="exact"/>
        <w:ind w:firstLineChars="300" w:firstLine="72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招标采购合同格式；</w:t>
      </w:r>
    </w:p>
    <w:p w:rsidR="00BB62B7" w:rsidRDefault="0020255D">
      <w:pPr>
        <w:spacing w:line="360" w:lineRule="exact"/>
        <w:ind w:firstLineChars="300" w:firstLine="720"/>
        <w:rPr>
          <w:rFonts w:ascii="宋体" w:hAnsi="宋体"/>
          <w:color w:val="000000" w:themeColor="text1"/>
          <w:sz w:val="24"/>
        </w:rPr>
      </w:pPr>
      <w:r>
        <w:rPr>
          <w:rFonts w:ascii="宋体" w:hAnsi="宋体"/>
          <w:color w:val="000000" w:themeColor="text1"/>
          <w:sz w:val="24"/>
        </w:rPr>
        <w:t xml:space="preserve">(5) </w:t>
      </w:r>
      <w:r>
        <w:rPr>
          <w:rFonts w:ascii="宋体" w:hAnsi="宋体" w:hint="eastAsia"/>
          <w:color w:val="000000" w:themeColor="text1"/>
          <w:sz w:val="24"/>
        </w:rPr>
        <w:t>附件（投标文件格式、</w:t>
      </w:r>
      <w:r>
        <w:rPr>
          <w:rFonts w:ascii="宋体" w:hAnsi="宋体" w:hint="eastAsia"/>
          <w:color w:val="000000" w:themeColor="text1"/>
          <w:kern w:val="0"/>
          <w:sz w:val="24"/>
        </w:rPr>
        <w:t>设备采购清单</w:t>
      </w:r>
      <w:r>
        <w:rPr>
          <w:rFonts w:ascii="宋体" w:hAnsi="宋体" w:hint="eastAsia"/>
          <w:color w:val="000000" w:themeColor="text1"/>
          <w:sz w:val="24"/>
        </w:rPr>
        <w:t>）。</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7招标文件的澄清及质疑</w:t>
      </w:r>
    </w:p>
    <w:p w:rsidR="00BB62B7" w:rsidRDefault="0020255D">
      <w:pPr>
        <w:tabs>
          <w:tab w:val="left" w:pos="540"/>
        </w:tabs>
        <w:spacing w:line="360" w:lineRule="exact"/>
        <w:ind w:firstLineChars="200" w:firstLine="480"/>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.1</w:t>
      </w:r>
      <w:r>
        <w:rPr>
          <w:rFonts w:ascii="宋体" w:hAnsi="宋体" w:hint="eastAsia"/>
          <w:color w:val="000000" w:themeColor="text1"/>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rsidR="00F039AA" w:rsidRDefault="00F039AA" w:rsidP="00F039AA">
      <w:pPr>
        <w:spacing w:line="360" w:lineRule="exact"/>
        <w:ind w:firstLineChars="200" w:firstLine="480"/>
        <w:rPr>
          <w:rFonts w:ascii="宋体" w:hAnsi="宋体"/>
          <w:sz w:val="24"/>
        </w:rPr>
      </w:pPr>
      <w:r w:rsidRPr="008F59C9">
        <w:rPr>
          <w:rFonts w:ascii="宋体" w:hAnsi="宋体" w:hint="eastAsia"/>
          <w:sz w:val="24"/>
        </w:rPr>
        <w:t>7.2 投标人对招标采购文件如有疑点，应按投标邀请中载明的地址，以书面</w:t>
      </w:r>
      <w:r w:rsidRPr="008F59C9">
        <w:rPr>
          <w:rFonts w:ascii="宋体" w:hAnsi="宋体" w:hint="eastAsia"/>
          <w:sz w:val="24"/>
        </w:rPr>
        <w:lastRenderedPageBreak/>
        <w:t>形式（包括信函或传真，下同）通知到采购代理机构。采购代理机构将</w:t>
      </w:r>
      <w:r>
        <w:rPr>
          <w:rFonts w:ascii="宋体" w:hAnsi="宋体" w:hint="eastAsia"/>
          <w:sz w:val="24"/>
        </w:rPr>
        <w:t>按各行业而是没质疑和投诉办法(财政部令第94号)进行回复。</w:t>
      </w:r>
    </w:p>
    <w:p w:rsidR="00F039AA" w:rsidRPr="008044EB" w:rsidRDefault="00F039AA" w:rsidP="00F039AA">
      <w:pPr>
        <w:spacing w:line="360" w:lineRule="exact"/>
        <w:ind w:firstLineChars="200" w:firstLine="480"/>
        <w:rPr>
          <w:rFonts w:ascii="宋体" w:hAnsi="宋体"/>
          <w:sz w:val="24"/>
        </w:rPr>
      </w:pPr>
      <w:r>
        <w:rPr>
          <w:rFonts w:ascii="宋体" w:hAnsi="宋体" w:hint="eastAsia"/>
          <w:sz w:val="24"/>
        </w:rPr>
        <w:t>7.3</w:t>
      </w:r>
      <w:r w:rsidRPr="008044EB">
        <w:rPr>
          <w:rFonts w:ascii="宋体" w:hAnsi="宋体" w:hint="eastAsia"/>
          <w:sz w:val="24"/>
        </w:rPr>
        <w:t>供应商提出质疑应当提交质疑函和必要的证明材料。质疑函应当包括下列内容：</w:t>
      </w:r>
    </w:p>
    <w:p w:rsidR="00F039AA" w:rsidRPr="008044EB" w:rsidRDefault="00F039AA" w:rsidP="00F039AA">
      <w:pPr>
        <w:spacing w:line="360" w:lineRule="exact"/>
        <w:ind w:firstLineChars="200" w:firstLine="480"/>
        <w:rPr>
          <w:rFonts w:ascii="宋体" w:hAnsi="宋体"/>
          <w:sz w:val="24"/>
        </w:rPr>
      </w:pPr>
      <w:r w:rsidRPr="008044EB">
        <w:rPr>
          <w:rFonts w:ascii="宋体" w:hAnsi="宋体" w:hint="eastAsia"/>
          <w:sz w:val="24"/>
        </w:rPr>
        <w:t xml:space="preserve">　</w:t>
      </w:r>
      <w:r>
        <w:rPr>
          <w:rFonts w:ascii="宋体" w:hAnsi="宋体" w:hint="eastAsia"/>
          <w:sz w:val="24"/>
        </w:rPr>
        <w:t>7.</w:t>
      </w:r>
      <w:r w:rsidRPr="008044EB">
        <w:rPr>
          <w:rFonts w:ascii="宋体" w:hAnsi="宋体" w:hint="eastAsia"/>
          <w:sz w:val="24"/>
        </w:rPr>
        <w:t>3.1、供应商的姓名或者名称、地址、邮编、联系人及联系电话；</w:t>
      </w:r>
    </w:p>
    <w:p w:rsidR="00F039AA" w:rsidRPr="008044EB" w:rsidRDefault="00F039AA" w:rsidP="00F039AA">
      <w:pPr>
        <w:spacing w:line="360" w:lineRule="exact"/>
        <w:ind w:firstLineChars="200" w:firstLine="480"/>
        <w:rPr>
          <w:rFonts w:ascii="宋体" w:hAnsi="宋体"/>
          <w:sz w:val="24"/>
        </w:rPr>
      </w:pPr>
      <w:r w:rsidRPr="008044EB">
        <w:rPr>
          <w:rFonts w:ascii="宋体" w:hAnsi="宋体" w:hint="eastAsia"/>
          <w:sz w:val="24"/>
        </w:rPr>
        <w:t xml:space="preserve">　</w:t>
      </w:r>
      <w:r>
        <w:rPr>
          <w:rFonts w:ascii="宋体" w:hAnsi="宋体" w:hint="eastAsia"/>
          <w:sz w:val="24"/>
        </w:rPr>
        <w:t>7.</w:t>
      </w:r>
      <w:r w:rsidRPr="008044EB">
        <w:rPr>
          <w:rFonts w:ascii="宋体" w:hAnsi="宋体" w:hint="eastAsia"/>
          <w:sz w:val="24"/>
        </w:rPr>
        <w:t>3.2质疑项目的名称、编号；</w:t>
      </w:r>
    </w:p>
    <w:p w:rsidR="00F039AA" w:rsidRPr="008044EB" w:rsidRDefault="00F039AA" w:rsidP="00F039AA">
      <w:pPr>
        <w:spacing w:line="360" w:lineRule="exact"/>
        <w:ind w:firstLineChars="200" w:firstLine="480"/>
        <w:rPr>
          <w:rFonts w:ascii="宋体" w:hAnsi="宋体"/>
          <w:sz w:val="24"/>
        </w:rPr>
      </w:pPr>
      <w:r w:rsidRPr="008044EB">
        <w:rPr>
          <w:rFonts w:ascii="宋体" w:hAnsi="宋体" w:hint="eastAsia"/>
          <w:sz w:val="24"/>
        </w:rPr>
        <w:t xml:space="preserve">　</w:t>
      </w:r>
      <w:r>
        <w:rPr>
          <w:rFonts w:ascii="宋体" w:hAnsi="宋体" w:hint="eastAsia"/>
          <w:sz w:val="24"/>
        </w:rPr>
        <w:t>7.</w:t>
      </w:r>
      <w:r w:rsidRPr="008044EB">
        <w:rPr>
          <w:rFonts w:ascii="宋体" w:hAnsi="宋体" w:hint="eastAsia"/>
          <w:sz w:val="24"/>
        </w:rPr>
        <w:t>3.3具体、明确的质疑事项和与质疑事项相关的请求；</w:t>
      </w:r>
    </w:p>
    <w:p w:rsidR="00F039AA" w:rsidRPr="008044EB" w:rsidRDefault="00F039AA" w:rsidP="00F039AA">
      <w:pPr>
        <w:spacing w:line="360" w:lineRule="exact"/>
        <w:ind w:firstLineChars="200" w:firstLine="480"/>
        <w:rPr>
          <w:rFonts w:ascii="宋体" w:hAnsi="宋体"/>
          <w:sz w:val="24"/>
        </w:rPr>
      </w:pPr>
      <w:r w:rsidRPr="008044EB">
        <w:rPr>
          <w:rFonts w:ascii="宋体" w:hAnsi="宋体" w:hint="eastAsia"/>
          <w:sz w:val="24"/>
        </w:rPr>
        <w:t xml:space="preserve">　</w:t>
      </w:r>
      <w:r>
        <w:rPr>
          <w:rFonts w:ascii="宋体" w:hAnsi="宋体" w:hint="eastAsia"/>
          <w:sz w:val="24"/>
        </w:rPr>
        <w:t>7.</w:t>
      </w:r>
      <w:r w:rsidRPr="008044EB">
        <w:rPr>
          <w:rFonts w:ascii="宋体" w:hAnsi="宋体" w:hint="eastAsia"/>
          <w:sz w:val="24"/>
        </w:rPr>
        <w:t>3.4事实依据；</w:t>
      </w:r>
    </w:p>
    <w:p w:rsidR="00F039AA" w:rsidRPr="008044EB" w:rsidRDefault="00F039AA" w:rsidP="00F039AA">
      <w:pPr>
        <w:spacing w:line="360" w:lineRule="exact"/>
        <w:ind w:firstLineChars="200" w:firstLine="480"/>
        <w:rPr>
          <w:rFonts w:ascii="宋体" w:hAnsi="宋体"/>
          <w:sz w:val="24"/>
        </w:rPr>
      </w:pPr>
      <w:r w:rsidRPr="008044EB">
        <w:rPr>
          <w:rFonts w:ascii="宋体" w:hAnsi="宋体" w:hint="eastAsia"/>
          <w:sz w:val="24"/>
        </w:rPr>
        <w:t xml:space="preserve">　</w:t>
      </w:r>
      <w:r>
        <w:rPr>
          <w:rFonts w:ascii="宋体" w:hAnsi="宋体" w:hint="eastAsia"/>
          <w:sz w:val="24"/>
        </w:rPr>
        <w:t>7.</w:t>
      </w:r>
      <w:r w:rsidRPr="008044EB">
        <w:rPr>
          <w:rFonts w:ascii="宋体" w:hAnsi="宋体" w:hint="eastAsia"/>
          <w:sz w:val="24"/>
        </w:rPr>
        <w:t>3.5必要的法律依据；</w:t>
      </w:r>
    </w:p>
    <w:p w:rsidR="00F039AA" w:rsidRPr="008044EB" w:rsidRDefault="00F039AA" w:rsidP="00F039AA">
      <w:pPr>
        <w:spacing w:line="360" w:lineRule="exact"/>
        <w:ind w:firstLineChars="200" w:firstLine="480"/>
        <w:rPr>
          <w:rFonts w:ascii="宋体" w:hAnsi="宋体"/>
          <w:sz w:val="24"/>
        </w:rPr>
      </w:pPr>
      <w:r w:rsidRPr="008044EB">
        <w:rPr>
          <w:rFonts w:ascii="宋体" w:hAnsi="宋体" w:hint="eastAsia"/>
          <w:sz w:val="24"/>
        </w:rPr>
        <w:t xml:space="preserve">　</w:t>
      </w:r>
      <w:r>
        <w:rPr>
          <w:rFonts w:ascii="宋体" w:hAnsi="宋体" w:hint="eastAsia"/>
          <w:sz w:val="24"/>
        </w:rPr>
        <w:t>7.</w:t>
      </w:r>
      <w:r w:rsidRPr="008044EB">
        <w:rPr>
          <w:rFonts w:ascii="宋体" w:hAnsi="宋体" w:hint="eastAsia"/>
          <w:sz w:val="24"/>
        </w:rPr>
        <w:t>3.6提出质疑的日期。</w:t>
      </w:r>
    </w:p>
    <w:p w:rsidR="00F039AA" w:rsidRPr="008044EB" w:rsidRDefault="00F039AA" w:rsidP="00F039AA">
      <w:pPr>
        <w:spacing w:line="360" w:lineRule="exact"/>
        <w:ind w:firstLineChars="200" w:firstLine="480"/>
        <w:rPr>
          <w:rFonts w:ascii="宋体" w:hAnsi="宋体"/>
          <w:sz w:val="24"/>
        </w:rPr>
      </w:pPr>
      <w:r w:rsidRPr="008044EB">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BB62B7" w:rsidRDefault="00F039AA">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7.4</w:t>
      </w:r>
      <w:r w:rsidR="0020255D">
        <w:rPr>
          <w:rFonts w:ascii="宋体" w:hAnsi="宋体"/>
          <w:color w:val="000000" w:themeColor="text1"/>
          <w:sz w:val="24"/>
        </w:rPr>
        <w:t>对采购过程提出质疑的，为各采购程序环节结束之日</w:t>
      </w:r>
      <w:r w:rsidR="0020255D">
        <w:rPr>
          <w:rFonts w:ascii="宋体" w:hAnsi="宋体" w:hint="eastAsia"/>
          <w:color w:val="000000" w:themeColor="text1"/>
          <w:sz w:val="24"/>
        </w:rPr>
        <w:t>。</w:t>
      </w:r>
      <w:r w:rsidR="0020255D">
        <w:rPr>
          <w:rFonts w:ascii="宋体" w:hAnsi="宋体"/>
          <w:color w:val="000000" w:themeColor="text1"/>
          <w:sz w:val="24"/>
        </w:rPr>
        <w:t>超过七个工作日、非书面形式以及匿名的质疑将不予受理。</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7.</w:t>
      </w:r>
      <w:r w:rsidR="00F039AA">
        <w:rPr>
          <w:rFonts w:ascii="宋体" w:hAnsi="宋体" w:hint="eastAsia"/>
          <w:color w:val="000000" w:themeColor="text1"/>
          <w:sz w:val="24"/>
        </w:rPr>
        <w:t>5</w:t>
      </w:r>
      <w:r>
        <w:rPr>
          <w:rFonts w:ascii="宋体" w:hAnsi="宋体"/>
          <w:color w:val="000000" w:themeColor="text1"/>
          <w:sz w:val="24"/>
        </w:rPr>
        <w:t>供应商</w:t>
      </w:r>
      <w:r>
        <w:rPr>
          <w:rFonts w:ascii="宋体" w:hAnsi="宋体" w:hint="eastAsia"/>
          <w:color w:val="000000" w:themeColor="text1"/>
          <w:sz w:val="24"/>
        </w:rPr>
        <w:t>应</w:t>
      </w:r>
      <w:r>
        <w:rPr>
          <w:rFonts w:ascii="宋体" w:hAnsi="宋体"/>
          <w:color w:val="000000" w:themeColor="text1"/>
          <w:sz w:val="24"/>
        </w:rPr>
        <w:t>在法定质疑期内一次性提出针对同一采购程序环节的质疑。</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7.</w:t>
      </w:r>
      <w:r w:rsidR="00F039AA">
        <w:rPr>
          <w:rFonts w:ascii="宋体" w:hAnsi="宋体" w:hint="eastAsia"/>
          <w:color w:val="000000" w:themeColor="text1"/>
          <w:sz w:val="24"/>
        </w:rPr>
        <w:t>6</w:t>
      </w:r>
      <w:r>
        <w:rPr>
          <w:rFonts w:ascii="宋体" w:hAnsi="宋体"/>
          <w:color w:val="000000" w:themeColor="text1"/>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color w:val="000000" w:themeColor="text1"/>
          <w:sz w:val="24"/>
        </w:rPr>
        <w:t>全国范围内12个月</w:t>
      </w:r>
      <w:r>
        <w:rPr>
          <w:rFonts w:ascii="宋体" w:hAnsi="宋体"/>
          <w:color w:val="000000" w:themeColor="text1"/>
          <w:sz w:val="24"/>
        </w:rPr>
        <w:t>内达三次以上，将</w:t>
      </w:r>
      <w:r>
        <w:rPr>
          <w:rFonts w:ascii="宋体" w:hAnsi="宋体" w:hint="eastAsia"/>
          <w:color w:val="000000" w:themeColor="text1"/>
          <w:sz w:val="24"/>
        </w:rPr>
        <w:t>由财政部门</w:t>
      </w:r>
      <w:r>
        <w:rPr>
          <w:rFonts w:ascii="宋体" w:hAnsi="宋体"/>
          <w:color w:val="000000" w:themeColor="text1"/>
          <w:sz w:val="24"/>
        </w:rPr>
        <w:t>纳入不良行为记录名单并承担相应的法律责任。</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8招标文件的修改</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.1</w:t>
      </w:r>
      <w:r>
        <w:rPr>
          <w:rFonts w:ascii="宋体" w:hAnsi="宋体" w:hint="eastAsia"/>
          <w:color w:val="000000" w:themeColor="text1"/>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8.</w:t>
      </w:r>
      <w:r w:rsidR="007069B5">
        <w:rPr>
          <w:rFonts w:ascii="宋体" w:hAnsi="宋体" w:hint="eastAsia"/>
          <w:color w:val="000000" w:themeColor="text1"/>
          <w:sz w:val="24"/>
        </w:rPr>
        <w:t>3</w:t>
      </w:r>
      <w:r>
        <w:rPr>
          <w:rFonts w:ascii="宋体" w:hAnsi="宋体" w:hint="eastAsia"/>
          <w:color w:val="000000" w:themeColor="text1"/>
          <w:sz w:val="24"/>
        </w:rPr>
        <w:t>招标文件的修改书将构成招标文件的一部分，并对投标人具有约束力。</w:t>
      </w:r>
    </w:p>
    <w:p w:rsidR="00BB62B7" w:rsidRDefault="0020255D">
      <w:pPr>
        <w:pStyle w:val="2"/>
        <w:rPr>
          <w:color w:val="000000" w:themeColor="text1"/>
        </w:rPr>
      </w:pPr>
      <w:bookmarkStart w:id="41" w:name="_Toc16954"/>
      <w:r>
        <w:rPr>
          <w:rFonts w:hint="eastAsia"/>
          <w:color w:val="000000" w:themeColor="text1"/>
        </w:rPr>
        <w:t>3</w:t>
      </w:r>
      <w:r>
        <w:rPr>
          <w:rFonts w:hint="eastAsia"/>
          <w:color w:val="000000" w:themeColor="text1"/>
        </w:rPr>
        <w:t>、投标文件的编写</w:t>
      </w:r>
      <w:bookmarkEnd w:id="41"/>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9要求</w:t>
      </w:r>
    </w:p>
    <w:p w:rsidR="00BB62B7" w:rsidRDefault="0020255D">
      <w:pPr>
        <w:spacing w:line="360" w:lineRule="exact"/>
        <w:ind w:firstLineChars="200" w:firstLine="480"/>
        <w:rPr>
          <w:rFonts w:ascii="宋体" w:hAnsi="宋体"/>
          <w:bCs/>
          <w:snapToGrid w:val="0"/>
          <w:color w:val="000000" w:themeColor="text1"/>
          <w:kern w:val="0"/>
          <w:sz w:val="24"/>
        </w:rPr>
      </w:pPr>
      <w:r>
        <w:rPr>
          <w:rFonts w:ascii="宋体" w:hAnsi="宋体" w:hint="eastAsia"/>
          <w:color w:val="000000" w:themeColor="text1"/>
          <w:sz w:val="24"/>
        </w:rPr>
        <w:t>9.1投标人应仔细阅读“招标文件”的所有内容，按“招标文件”的要求提供“投标文件”，并保证所提供的全部资料的真实性，以确保其投标对“招标文件”做出实质性响应。</w:t>
      </w:r>
      <w:r>
        <w:rPr>
          <w:rFonts w:ascii="宋体" w:hAnsi="宋体" w:hint="eastAsia"/>
          <w:bCs/>
          <w:color w:val="000000" w:themeColor="text1"/>
          <w:sz w:val="24"/>
        </w:rPr>
        <w:t>若投标方不能按招标文件要求提供与本标相关的文件、图片资料、证明材料，</w:t>
      </w:r>
      <w:r>
        <w:rPr>
          <w:rFonts w:ascii="宋体" w:hAnsi="宋体" w:hint="eastAsia"/>
          <w:bCs/>
          <w:snapToGrid w:val="0"/>
          <w:color w:val="000000" w:themeColor="text1"/>
          <w:kern w:val="0"/>
          <w:sz w:val="24"/>
        </w:rPr>
        <w:t>或者投标文件没有对招标文件各方面都作出实质性响应是投</w:t>
      </w:r>
      <w:r>
        <w:rPr>
          <w:rFonts w:ascii="宋体" w:hAnsi="宋体" w:hint="eastAsia"/>
          <w:bCs/>
          <w:snapToGrid w:val="0"/>
          <w:color w:val="000000" w:themeColor="text1"/>
          <w:kern w:val="0"/>
          <w:sz w:val="24"/>
        </w:rPr>
        <w:lastRenderedPageBreak/>
        <w:t>标人的风险，因为没有实质性响应招标文件要求的投标将可能被拒绝。</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9.2投标文件的语言为中文。</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9.3投标文件的所有计量单位执行中华人民共和国的计量单位。</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10“投标文件”的组成</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“投标文件”（按附件格式制作）</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投标人</w:t>
      </w:r>
      <w:r>
        <w:rPr>
          <w:rFonts w:ascii="宋体" w:hAnsi="宋体" w:hint="eastAsia"/>
          <w:color w:val="000000" w:themeColor="text1"/>
          <w:sz w:val="24"/>
        </w:rPr>
        <w:t>需</w:t>
      </w:r>
      <w:r>
        <w:rPr>
          <w:rFonts w:ascii="宋体" w:hAnsi="宋体"/>
          <w:color w:val="000000" w:themeColor="text1"/>
          <w:sz w:val="24"/>
        </w:rPr>
        <w:t>编制完整的投标文件，按上述顺序编制目录及页码。投标人代表可由法定代表人或其委托代理人担任。由委托代理人签署的投标文件中，须同时提交由法定代表人签署的有效的授权委托书。</w:t>
      </w:r>
    </w:p>
    <w:p w:rsidR="00BB62B7" w:rsidRDefault="0020255D">
      <w:pPr>
        <w:spacing w:line="360" w:lineRule="exact"/>
        <w:ind w:firstLineChars="150" w:firstLine="36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1“投标文件”格式</w:t>
      </w:r>
    </w:p>
    <w:p w:rsidR="00BB62B7" w:rsidRDefault="0020255D">
      <w:pPr>
        <w:spacing w:line="360" w:lineRule="exact"/>
        <w:ind w:firstLine="360"/>
        <w:rPr>
          <w:rFonts w:ascii="宋体" w:hAnsi="宋体"/>
          <w:color w:val="000000" w:themeColor="text1"/>
          <w:sz w:val="24"/>
        </w:rPr>
      </w:pPr>
      <w:r>
        <w:rPr>
          <w:rFonts w:ascii="宋体" w:hAnsi="宋体" w:hint="eastAsia"/>
          <w:color w:val="000000" w:themeColor="text1"/>
          <w:sz w:val="24"/>
        </w:rPr>
        <w:t>11.1投标人应按“招标文件”中提供的“投标文件格式”填写投标书、“开标一览表”、“规格响应表”及“售后服务计划”。投标人应分别在以上表格中注明提供的货物名称、型号规格、技术配置及参数、原产地（</w:t>
      </w:r>
      <w:r>
        <w:rPr>
          <w:rFonts w:ascii="宋体" w:hAnsi="宋体" w:hint="eastAsia"/>
          <w:bCs/>
          <w:color w:val="000000" w:themeColor="text1"/>
          <w:sz w:val="24"/>
        </w:rPr>
        <w:t>生产厂名</w:t>
      </w:r>
      <w:r>
        <w:rPr>
          <w:rFonts w:ascii="宋体" w:hAnsi="宋体" w:hint="eastAsia"/>
          <w:color w:val="000000" w:themeColor="text1"/>
          <w:sz w:val="24"/>
        </w:rPr>
        <w:t>）、数量和价格等（见附件格式）。</w:t>
      </w:r>
    </w:p>
    <w:p w:rsidR="00BB62B7" w:rsidRDefault="0020255D">
      <w:pPr>
        <w:spacing w:line="360" w:lineRule="exact"/>
        <w:ind w:firstLineChars="185" w:firstLine="444"/>
        <w:rPr>
          <w:rFonts w:ascii="宋体" w:hAnsi="宋体"/>
          <w:bCs/>
          <w:color w:val="000000" w:themeColor="text1"/>
          <w:sz w:val="24"/>
        </w:rPr>
      </w:pPr>
      <w:r>
        <w:rPr>
          <w:rFonts w:ascii="宋体" w:hAnsi="宋体" w:hint="eastAsia"/>
          <w:color w:val="000000" w:themeColor="text1"/>
          <w:sz w:val="24"/>
        </w:rPr>
        <w:t>11.2投标人可对本“招标文件”中“招标采购项目设备清单及范围”所列的所有货物进行以包为单位投标，投标人可以全部投标，亦可选择其中一包投标。但不得将一包中的内容拆开投标。</w:t>
      </w:r>
    </w:p>
    <w:p w:rsidR="00BB62B7" w:rsidRDefault="0020255D">
      <w:pPr>
        <w:spacing w:line="360" w:lineRule="exact"/>
        <w:ind w:firstLineChars="200" w:firstLine="480"/>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2投标报价</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12.1投标人应在“招标文件”所附的“开标一览表”（附件格式）上写明投标货物的单价[单价=（货价+运抵用户指定地点运、保、税）]和投标总价。</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投标文件报价出现前后不一致的，按照下列规定修正：</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（一）投标文件中开标一览表（报价表）内容与投标文件中相应内容不一致的，以开标一览表（报价表）为准；</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（二）大写金额和小写金额不一致的，以大写金额为准；</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（三）单价金额小数点或者百分比有明显错位的，以开标一览表的总价为准，并修改单价；</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（四）总价金额与按单价汇总金额不一致的，以单价金额计算结果为准。</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同时出现两种以上不一致的，按照前款规定的顺序修正。修正后的报价按照《政府采购货物和服务招标投标管理办法》第五十一条第二款的规定经投标人确认后产生约束力，投标人不确认的，其投标无效。</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12.2投标人应按上述条款的要求填写仪器设备报价。此报价作为招标方评标标准，但不能限制买方以其它方式签订合同的权力。</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12.3投标人所报的投标价在合同执行期间是固定不变的，不得以任何理由予以变更。投标价不是固定价的投标文件将作为非响应性投标而予以拒绝。</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12.4投标总报价表及投标分项报价表应包括：</w:t>
      </w:r>
    </w:p>
    <w:p w:rsidR="00BB62B7" w:rsidRDefault="0020255D">
      <w:pPr>
        <w:tabs>
          <w:tab w:val="left" w:pos="420"/>
        </w:tabs>
        <w:spacing w:line="360" w:lineRule="exact"/>
        <w:ind w:firstLineChars="200" w:firstLine="480"/>
        <w:rPr>
          <w:rFonts w:ascii="宋体" w:hAnsi="宋体"/>
          <w:color w:val="000000" w:themeColor="text1"/>
          <w:sz w:val="24"/>
        </w:rPr>
      </w:pPr>
      <w:r>
        <w:rPr>
          <w:rFonts w:ascii="宋体" w:hAnsi="宋体" w:hint="eastAsia"/>
          <w:color w:val="000000" w:themeColor="text1"/>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w:t>
      </w:r>
      <w:r>
        <w:rPr>
          <w:rFonts w:ascii="宋体" w:hAnsi="宋体" w:hint="eastAsia"/>
          <w:color w:val="000000" w:themeColor="text1"/>
          <w:sz w:val="24"/>
        </w:rPr>
        <w:lastRenderedPageBreak/>
        <w:t>表上列出并逐项报价。如果投标分项报价表中有列出但未标价的项目，则将其视为已包含在其他项目的报价中，合同执行中不另予支付。</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3投标人资格的证明文件</w:t>
      </w:r>
    </w:p>
    <w:p w:rsidR="00BB62B7" w:rsidRDefault="0020255D">
      <w:pPr>
        <w:spacing w:line="360" w:lineRule="exact"/>
        <w:ind w:left="567"/>
        <w:rPr>
          <w:rFonts w:ascii="宋体" w:hAnsi="宋体"/>
          <w:color w:val="000000" w:themeColor="text1"/>
          <w:sz w:val="24"/>
        </w:rPr>
      </w:pPr>
      <w:r>
        <w:rPr>
          <w:rFonts w:ascii="宋体" w:hAnsi="宋体" w:hint="eastAsia"/>
          <w:color w:val="000000" w:themeColor="text1"/>
          <w:sz w:val="24"/>
        </w:rPr>
        <w:t>投标人应填写并提交招标文件上所附的“资格证明文件”。</w:t>
      </w:r>
    </w:p>
    <w:p w:rsidR="00BB62B7" w:rsidRDefault="0020255D">
      <w:pPr>
        <w:widowControl/>
        <w:spacing w:line="320" w:lineRule="atLeast"/>
        <w:ind w:firstLine="480"/>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4投标有效期</w:t>
      </w:r>
    </w:p>
    <w:p w:rsidR="00BB62B7" w:rsidRDefault="0020255D">
      <w:pPr>
        <w:widowControl/>
        <w:spacing w:line="320" w:lineRule="atLeast"/>
        <w:ind w:firstLine="480"/>
        <w:rPr>
          <w:rFonts w:ascii="宋体" w:hAnsi="宋体"/>
          <w:color w:val="000000" w:themeColor="text1"/>
          <w:kern w:val="0"/>
          <w:sz w:val="24"/>
        </w:rPr>
      </w:pPr>
      <w:r>
        <w:rPr>
          <w:rFonts w:ascii="宋体" w:hAnsi="宋体" w:hint="eastAsia"/>
          <w:color w:val="000000" w:themeColor="text1"/>
          <w:kern w:val="0"/>
          <w:sz w:val="24"/>
        </w:rPr>
        <w:t>14</w:t>
      </w:r>
      <w:r>
        <w:rPr>
          <w:rFonts w:ascii="宋体" w:hAnsi="宋体"/>
          <w:color w:val="000000" w:themeColor="text1"/>
          <w:kern w:val="0"/>
          <w:sz w:val="24"/>
        </w:rPr>
        <w:t>.1</w:t>
      </w:r>
      <w:r>
        <w:rPr>
          <w:rFonts w:ascii="宋体" w:hAnsi="宋体" w:hint="eastAsia"/>
          <w:color w:val="000000" w:themeColor="text1"/>
          <w:kern w:val="0"/>
          <w:sz w:val="24"/>
        </w:rPr>
        <w:t>“投标文件”从开标之日起，投标有效期为90天。</w:t>
      </w:r>
    </w:p>
    <w:p w:rsidR="00BB62B7" w:rsidRDefault="0020255D">
      <w:pPr>
        <w:widowControl/>
        <w:spacing w:line="320" w:lineRule="atLeast"/>
        <w:ind w:firstLine="480"/>
        <w:rPr>
          <w:rFonts w:ascii="宋体" w:hAnsi="宋体"/>
          <w:color w:val="000000" w:themeColor="text1"/>
          <w:sz w:val="24"/>
        </w:rPr>
      </w:pPr>
      <w:r>
        <w:rPr>
          <w:rFonts w:ascii="宋体" w:hAnsi="宋体" w:hint="eastAsia"/>
          <w:color w:val="000000" w:themeColor="text1"/>
          <w:kern w:val="0"/>
          <w:sz w:val="24"/>
        </w:rPr>
        <w:t>14.2特殊情况下，采购代理机构可于投标有效期期满之前</w:t>
      </w:r>
      <w:r>
        <w:rPr>
          <w:rFonts w:ascii="宋体" w:hAnsi="宋体" w:hint="eastAsia"/>
          <w:color w:val="000000" w:themeColor="text1"/>
          <w:sz w:val="24"/>
        </w:rPr>
        <w:t>，要求投标人同意延长投标有效期。投标人可以拒绝或同意上述要求，但要求与答复均须是书面文件。对于同意该要求的投标人，招标人既不要求也不允许其修改“投标文件”。</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5“投标文件”的签署及修改</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15.1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15.2</w:t>
      </w:r>
      <w:r>
        <w:rPr>
          <w:rFonts w:ascii="宋体" w:hAnsi="宋体" w:hint="eastAsia"/>
          <w:bCs/>
          <w:snapToGrid w:val="0"/>
          <w:color w:val="000000" w:themeColor="text1"/>
          <w:kern w:val="0"/>
          <w:sz w:val="24"/>
        </w:rPr>
        <w:t>招标文件中已明示需要盖章签名处，投标文件均须由投标人法定代表人或其授权代表签名和盖章；</w:t>
      </w:r>
      <w:r>
        <w:rPr>
          <w:rFonts w:ascii="宋体" w:hAnsi="宋体" w:hint="eastAsia"/>
          <w:snapToGrid w:val="0"/>
          <w:color w:val="000000" w:themeColor="text1"/>
          <w:kern w:val="0"/>
          <w:sz w:val="24"/>
        </w:rPr>
        <w:t>投标文件的任何行间插字、涂改和增删，必须有投标文件签字人在旁边签名才生效，其修改必须清晰。</w:t>
      </w:r>
    </w:p>
    <w:p w:rsidR="00BB62B7" w:rsidRDefault="0020255D">
      <w:pPr>
        <w:spacing w:line="360" w:lineRule="exac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5</w:t>
      </w:r>
      <w:r>
        <w:rPr>
          <w:rFonts w:ascii="宋体" w:hAnsi="宋体"/>
          <w:color w:val="000000" w:themeColor="text1"/>
          <w:sz w:val="24"/>
        </w:rPr>
        <w:t>.</w:t>
      </w:r>
      <w:r>
        <w:rPr>
          <w:rFonts w:ascii="宋体" w:hAnsi="宋体" w:hint="eastAsia"/>
          <w:color w:val="000000" w:themeColor="text1"/>
          <w:sz w:val="24"/>
        </w:rPr>
        <w:t>3电报、电话、传真形式的投标概不接受。</w:t>
      </w:r>
    </w:p>
    <w:p w:rsidR="00BB62B7" w:rsidRDefault="0020255D">
      <w:pPr>
        <w:pStyle w:val="2"/>
        <w:rPr>
          <w:color w:val="000000" w:themeColor="text1"/>
        </w:rPr>
      </w:pPr>
      <w:bookmarkStart w:id="42" w:name="_Toc24619"/>
      <w:r>
        <w:rPr>
          <w:rFonts w:hint="eastAsia"/>
          <w:color w:val="000000" w:themeColor="text1"/>
        </w:rPr>
        <w:t>4</w:t>
      </w:r>
      <w:r>
        <w:rPr>
          <w:rFonts w:hint="eastAsia"/>
          <w:color w:val="000000" w:themeColor="text1"/>
        </w:rPr>
        <w:t>、投标文件的递交</w:t>
      </w:r>
      <w:bookmarkEnd w:id="42"/>
    </w:p>
    <w:p w:rsidR="00BB62B7" w:rsidRDefault="0020255D">
      <w:pPr>
        <w:shd w:val="clear" w:color="auto" w:fill="FFFFFF" w:themeFill="background1"/>
        <w:spacing w:line="360" w:lineRule="exact"/>
        <w:ind w:firstLineChars="200" w:firstLine="480"/>
        <w:rPr>
          <w:rFonts w:ascii="宋体" w:hAnsi="宋体"/>
          <w:color w:val="000000" w:themeColor="text1"/>
          <w:sz w:val="24"/>
        </w:rPr>
      </w:pPr>
      <w:bookmarkStart w:id="43" w:name="_Toc13032"/>
      <w:r>
        <w:rPr>
          <w:rFonts w:ascii="宋体" w:hAnsi="宋体"/>
          <w:color w:val="000000" w:themeColor="text1"/>
          <w:sz w:val="24"/>
        </w:rPr>
        <w:t>1</w:t>
      </w:r>
      <w:r>
        <w:rPr>
          <w:rFonts w:ascii="宋体" w:hAnsi="宋体" w:hint="eastAsia"/>
          <w:color w:val="000000" w:themeColor="text1"/>
          <w:sz w:val="24"/>
        </w:rPr>
        <w:t>6“投标文件”的标记（不作为实质性要求）</w:t>
      </w:r>
    </w:p>
    <w:p w:rsidR="00BB62B7" w:rsidRDefault="0020255D">
      <w:pPr>
        <w:shd w:val="clear" w:color="auto" w:fill="FFFFFF" w:themeFill="background1"/>
        <w:spacing w:line="360" w:lineRule="exact"/>
        <w:rPr>
          <w:rFonts w:ascii="宋体" w:hAnsi="宋体"/>
          <w:color w:val="000000" w:themeColor="text1"/>
          <w:sz w:val="24"/>
        </w:rPr>
      </w:pPr>
      <w:r>
        <w:rPr>
          <w:rFonts w:ascii="宋体" w:hAnsi="宋体" w:hint="eastAsia"/>
          <w:color w:val="000000" w:themeColor="text1"/>
          <w:sz w:val="24"/>
        </w:rPr>
        <w:t xml:space="preserve">    不能按“招标文件”提出的要求制作的标书，被视为不完整的投标书，势必影响评标工作进行，</w:t>
      </w:r>
      <w:r>
        <w:rPr>
          <w:rFonts w:ascii="宋体" w:hAnsi="宋体" w:hint="eastAsia"/>
          <w:bCs/>
          <w:color w:val="000000" w:themeColor="text1"/>
          <w:sz w:val="24"/>
        </w:rPr>
        <w:t>是投标人潜在的风险</w:t>
      </w:r>
      <w:r>
        <w:rPr>
          <w:rFonts w:ascii="宋体" w:hAnsi="宋体" w:hint="eastAsia"/>
          <w:color w:val="000000" w:themeColor="text1"/>
          <w:sz w:val="24"/>
        </w:rPr>
        <w:t>。</w:t>
      </w:r>
    </w:p>
    <w:p w:rsidR="00BB62B7" w:rsidRDefault="0020255D">
      <w:pPr>
        <w:shd w:val="clear" w:color="auto" w:fill="FFFFFF" w:themeFill="background1"/>
        <w:spacing w:line="36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7“投标文件”的时间以及截止时间</w:t>
      </w:r>
    </w:p>
    <w:p w:rsidR="00BB62B7" w:rsidRDefault="0020255D">
      <w:pPr>
        <w:shd w:val="clear" w:color="auto" w:fill="FFFFFF" w:themeFill="background1"/>
        <w:spacing w:line="360" w:lineRule="exact"/>
        <w:ind w:firstLine="480"/>
        <w:rPr>
          <w:rFonts w:ascii="宋体" w:hAnsi="宋体"/>
          <w:color w:val="000000" w:themeColor="text1"/>
          <w:sz w:val="24"/>
        </w:rPr>
      </w:pPr>
      <w:r>
        <w:rPr>
          <w:rFonts w:ascii="宋体" w:hAnsi="宋体" w:hint="eastAsia"/>
          <w:color w:val="000000" w:themeColor="text1"/>
          <w:sz w:val="24"/>
        </w:rPr>
        <w:t>17.1所有“投标文件”都必须按采购代理机构在“投标邀请函”中规定的投标截止时间之前送达指定地点。</w:t>
      </w:r>
    </w:p>
    <w:p w:rsidR="00BB62B7" w:rsidRDefault="0020255D">
      <w:pPr>
        <w:shd w:val="clear" w:color="auto" w:fill="FFFFFF" w:themeFill="background1"/>
        <w:spacing w:line="360" w:lineRule="exact"/>
        <w:ind w:firstLine="480"/>
        <w:rPr>
          <w:rFonts w:ascii="宋体" w:hAnsi="宋体"/>
          <w:color w:val="000000" w:themeColor="text1"/>
          <w:sz w:val="24"/>
        </w:rPr>
      </w:pPr>
      <w:r>
        <w:rPr>
          <w:rFonts w:ascii="宋体" w:hAnsi="宋体" w:hint="eastAsia"/>
          <w:color w:val="000000" w:themeColor="text1"/>
          <w:sz w:val="24"/>
        </w:rPr>
        <w:t>17.2投标人在投标截止时间前，可以对所递交的投标文件进行补充、修改或者撤回，并书面通知采购人或者采购代理机构。补充、修改的内容应当按照招标文件要求签署、盖章、密封后，作为投标文件的组成部分。</w:t>
      </w:r>
    </w:p>
    <w:p w:rsidR="00BB62B7" w:rsidRDefault="0020255D">
      <w:pPr>
        <w:shd w:val="clear" w:color="auto" w:fill="FFFFFF" w:themeFill="background1"/>
        <w:spacing w:line="360" w:lineRule="exact"/>
        <w:ind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8迟交的“投标文件”</w:t>
      </w:r>
    </w:p>
    <w:p w:rsidR="00BB62B7" w:rsidRDefault="0020255D">
      <w:pPr>
        <w:shd w:val="clear" w:color="auto" w:fill="FFFFFF" w:themeFill="background1"/>
        <w:spacing w:line="360" w:lineRule="exact"/>
        <w:ind w:firstLine="480"/>
        <w:rPr>
          <w:rFonts w:ascii="宋体" w:hAnsi="宋体"/>
          <w:color w:val="000000" w:themeColor="text1"/>
          <w:sz w:val="24"/>
        </w:rPr>
      </w:pPr>
      <w:r>
        <w:rPr>
          <w:rFonts w:ascii="宋体" w:hAnsi="宋体" w:hint="eastAsia"/>
          <w:color w:val="000000" w:themeColor="text1"/>
          <w:sz w:val="24"/>
        </w:rPr>
        <w:t>18.1采购代理机构拒绝接收在投标截止时间后递交的“投标文件”。</w:t>
      </w:r>
    </w:p>
    <w:p w:rsidR="00BB62B7" w:rsidRDefault="0020255D">
      <w:pPr>
        <w:shd w:val="clear" w:color="auto" w:fill="FFFFFF" w:themeFill="background1"/>
        <w:spacing w:line="360" w:lineRule="exact"/>
        <w:ind w:firstLine="480"/>
        <w:rPr>
          <w:rFonts w:ascii="宋体" w:hAnsi="宋体"/>
          <w:color w:val="000000" w:themeColor="text1"/>
          <w:sz w:val="24"/>
        </w:rPr>
      </w:pPr>
      <w:r>
        <w:rPr>
          <w:rFonts w:ascii="宋体" w:hAnsi="宋体" w:hint="eastAsia"/>
          <w:color w:val="000000" w:themeColor="text1"/>
          <w:sz w:val="24"/>
        </w:rPr>
        <w:t>18.2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rsidR="00BB62B7" w:rsidRDefault="0020255D">
      <w:pPr>
        <w:pStyle w:val="2"/>
        <w:rPr>
          <w:color w:val="000000" w:themeColor="text1"/>
        </w:rPr>
      </w:pPr>
      <w:r>
        <w:rPr>
          <w:rFonts w:hint="eastAsia"/>
          <w:color w:val="000000" w:themeColor="text1"/>
        </w:rPr>
        <w:t>5</w:t>
      </w:r>
      <w:r>
        <w:rPr>
          <w:rFonts w:hint="eastAsia"/>
          <w:color w:val="000000" w:themeColor="text1"/>
        </w:rPr>
        <w:t>、开标和评标</w:t>
      </w:r>
      <w:bookmarkEnd w:id="43"/>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19开标</w:t>
      </w:r>
    </w:p>
    <w:p w:rsidR="00BB62B7" w:rsidRDefault="0020255D">
      <w:pPr>
        <w:spacing w:line="360" w:lineRule="exact"/>
        <w:ind w:firstLine="465"/>
        <w:rPr>
          <w:rFonts w:ascii="宋体" w:hAnsi="宋体"/>
          <w:color w:val="000000" w:themeColor="text1"/>
          <w:sz w:val="24"/>
        </w:rPr>
      </w:pPr>
      <w:r>
        <w:rPr>
          <w:rFonts w:ascii="宋体" w:hAnsi="宋体" w:hint="eastAsia"/>
          <w:color w:val="000000" w:themeColor="text1"/>
          <w:sz w:val="24"/>
        </w:rPr>
        <w:lastRenderedPageBreak/>
        <w:t>19.1采购代理机构在“招标公告”或“投标邀请函”规定的时间和地点公开开标。</w:t>
      </w:r>
    </w:p>
    <w:p w:rsidR="00BB62B7" w:rsidRDefault="0020255D">
      <w:pPr>
        <w:spacing w:line="360" w:lineRule="exact"/>
        <w:ind w:firstLine="465"/>
        <w:rPr>
          <w:rFonts w:ascii="宋体" w:hAnsi="宋体"/>
          <w:color w:val="000000" w:themeColor="text1"/>
          <w:sz w:val="24"/>
        </w:rPr>
      </w:pPr>
      <w:r>
        <w:rPr>
          <w:rFonts w:ascii="宋体" w:hAnsi="宋体" w:hint="eastAsia"/>
          <w:color w:val="000000" w:themeColor="text1"/>
          <w:sz w:val="24"/>
        </w:rPr>
        <w:t>19.2投标截止后投标人不足3家或者通过资格审查或符合性审查的投标人不足3家的，本项目作废标处理</w:t>
      </w:r>
      <w:r>
        <w:rPr>
          <w:rFonts w:ascii="宋体" w:hAnsi="宋体"/>
          <w:color w:val="000000" w:themeColor="text1"/>
          <w:sz w:val="24"/>
        </w:rPr>
        <w:t>。</w:t>
      </w:r>
    </w:p>
    <w:p w:rsidR="00BB62B7" w:rsidRDefault="0020255D">
      <w:pPr>
        <w:spacing w:line="360" w:lineRule="exact"/>
        <w:ind w:firstLine="465"/>
        <w:rPr>
          <w:rFonts w:ascii="宋体" w:hAnsi="宋体"/>
          <w:color w:val="000000" w:themeColor="text1"/>
          <w:sz w:val="24"/>
        </w:rPr>
      </w:pPr>
      <w:r>
        <w:rPr>
          <w:rFonts w:ascii="宋体" w:hAnsi="宋体"/>
          <w:color w:val="000000" w:themeColor="text1"/>
          <w:sz w:val="24"/>
        </w:rPr>
        <w:t>开标过程应当由采购人或者采购代理机构负责记录，由参加开标的各投标人代表和相关工作人员签字确认后随采购文件一并存档。</w:t>
      </w:r>
    </w:p>
    <w:p w:rsidR="00BB62B7" w:rsidRDefault="0020255D">
      <w:pPr>
        <w:spacing w:line="360" w:lineRule="exact"/>
        <w:rPr>
          <w:rFonts w:ascii="宋体" w:hAnsi="宋体"/>
          <w:color w:val="000000" w:themeColor="text1"/>
          <w:sz w:val="24"/>
        </w:rPr>
      </w:pPr>
      <w:r>
        <w:rPr>
          <w:rFonts w:ascii="宋体" w:hAnsi="宋体"/>
          <w:color w:val="000000" w:themeColor="text1"/>
          <w:sz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20、评标委员会</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20.1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20</w:t>
      </w:r>
      <w:r>
        <w:rPr>
          <w:rFonts w:ascii="宋体" w:hAnsi="宋体"/>
          <w:color w:val="000000" w:themeColor="text1"/>
          <w:sz w:val="24"/>
        </w:rPr>
        <w:t xml:space="preserve">.2 </w:t>
      </w:r>
      <w:r>
        <w:rPr>
          <w:rFonts w:ascii="宋体" w:hAnsi="宋体" w:hint="eastAsia"/>
          <w:color w:val="000000" w:themeColor="text1"/>
          <w:sz w:val="24"/>
        </w:rPr>
        <w:t>评标期间，投标人应由法人代表或授权委托人应答必须的询标。</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1对“投标文件”的审查和响应性的确定</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21.1开标后，</w:t>
      </w:r>
      <w:r>
        <w:rPr>
          <w:rFonts w:ascii="宋体" w:hAnsi="宋体"/>
          <w:color w:val="000000" w:themeColor="text1"/>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21.2在对“投标文件”进行详细评估之前，评标委员会将依据招标文件规定对投标人进行符合性审查，没有通过审查的，其投标将被拒绝。</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21.3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21.3.1实质性偏离是指投标文件未能响应招标文件的要求。以下情况属于实质性偏离：</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（1）投标文件载明的招标项目完成期限超过了招标文件规定的期限；</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（2）投标人的投标报价超过了采购人的预算控制价；</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（3）投标文件中附有采购人不能接受的条件。</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投标文件有上述情形之一的，在评标时视为：对招标文件要求有实质性偏离处理。</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投标人不能通过修正或撤销不符之处，而使其投标成为实质性响应的投标。</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21.3.2采用最低评标价法的采购项目，提供相同品牌产品的不同投标人参</w:t>
      </w:r>
      <w:r>
        <w:rPr>
          <w:rFonts w:ascii="宋体" w:hAnsi="宋体" w:hint="eastAsia"/>
          <w:color w:val="000000" w:themeColor="text1"/>
          <w:sz w:val="24"/>
        </w:rPr>
        <w:lastRenderedPageBreak/>
        <w:t>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color w:val="000000" w:themeColor="text1"/>
          <w:sz w:val="24"/>
        </w:rPr>
        <w:t>产品详见</w:t>
      </w:r>
      <w:r>
        <w:rPr>
          <w:rFonts w:ascii="宋体" w:hAnsi="宋体" w:hint="eastAsia"/>
          <w:color w:val="000000" w:themeColor="text1"/>
          <w:sz w:val="24"/>
        </w:rPr>
        <w:t>“采购需求”。</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21.3.3非实质性偏离是指投标文件在实质上响应招标文件的要求，但在个别地方存在一些不规则、不一致、不完整的内容，并且澄清、说明或者补正这些内容不会改变投标文件的实质性内容。以下情况属于非实质性偏离：</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（1）文字表述的内容含义不明确；</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（2）同类问题表述不一致；</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（3）有明显文字和计算错误；</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（4）提供的技术信息和数据资料不完整；</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（5）投标文件未按招标文件要求进行编制目录或页码；</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（6）评标委员会认定的其他非实质性偏离。</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投标文件有上述（1）--（4）情形之一的，</w:t>
      </w:r>
      <w:r>
        <w:rPr>
          <w:rFonts w:ascii="宋体" w:hAnsi="宋体" w:cs="Arial"/>
          <w:color w:val="000000" w:themeColor="text1"/>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ascii="宋体" w:hAnsi="宋体" w:hint="eastAsia"/>
          <w:color w:val="000000" w:themeColor="text1"/>
          <w:sz w:val="24"/>
        </w:rPr>
        <w:t>澄清、说明、补正的内容也不能说明问题的，视为投标文件制作不规范。按每一项非实质性偏离进行扣分处理，直至该项分值扣完为止。评标委员会不接受投标人主动提出的澄清、说明或补正。</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21.3.4 在投标文件初审过程中，如果出现评标委员会成员意见不一致的情况，按照少数服从多数的原则确定。</w:t>
      </w:r>
    </w:p>
    <w:p w:rsidR="00BB62B7" w:rsidRDefault="0020255D">
      <w:pPr>
        <w:spacing w:line="360" w:lineRule="exact"/>
        <w:ind w:firstLine="480"/>
        <w:rPr>
          <w:rFonts w:ascii="宋体" w:hAnsi="宋体" w:cs="Arial"/>
          <w:color w:val="000000" w:themeColor="text1"/>
          <w:kern w:val="0"/>
          <w:sz w:val="24"/>
        </w:rPr>
      </w:pPr>
      <w:r>
        <w:rPr>
          <w:rFonts w:ascii="宋体" w:hAnsi="宋体" w:hint="eastAsia"/>
          <w:color w:val="000000" w:themeColor="text1"/>
          <w:sz w:val="24"/>
        </w:rPr>
        <w:t>21</w:t>
      </w:r>
      <w:r>
        <w:rPr>
          <w:rFonts w:ascii="宋体" w:hAnsi="宋体" w:cs="Arial"/>
          <w:color w:val="000000" w:themeColor="text1"/>
          <w:kern w:val="0"/>
          <w:sz w:val="24"/>
        </w:rPr>
        <w:t>.</w:t>
      </w:r>
      <w:r>
        <w:rPr>
          <w:rFonts w:ascii="宋体" w:hAnsi="宋体" w:cs="Arial" w:hint="eastAsia"/>
          <w:color w:val="000000" w:themeColor="text1"/>
          <w:kern w:val="0"/>
          <w:sz w:val="24"/>
        </w:rPr>
        <w:t>4如投标人提交的投标文件为虚假材料的，按无效标处理。</w:t>
      </w:r>
    </w:p>
    <w:p w:rsidR="00BB62B7" w:rsidRDefault="0020255D">
      <w:pPr>
        <w:spacing w:line="36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2投标文件的澄清</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22.1为了有助于对“投标文件”进行审查、评估和比较，评标委员会有权向投标人提出质疑，并请投标人澄清其投标内容。投标人有责任，按照采购</w:t>
      </w:r>
      <w:bookmarkStart w:id="44" w:name="_GoBack"/>
      <w:r>
        <w:rPr>
          <w:rFonts w:ascii="宋体" w:hAnsi="宋体" w:hint="eastAsia"/>
          <w:color w:val="000000" w:themeColor="text1"/>
          <w:sz w:val="24"/>
        </w:rPr>
        <w:t>代理</w:t>
      </w:r>
      <w:bookmarkEnd w:id="44"/>
      <w:r>
        <w:rPr>
          <w:rFonts w:ascii="宋体" w:hAnsi="宋体" w:hint="eastAsia"/>
          <w:color w:val="000000" w:themeColor="text1"/>
          <w:sz w:val="24"/>
        </w:rPr>
        <w:t>机构通知的时间、地点，指派专人进行答疑和澄清。</w:t>
      </w:r>
    </w:p>
    <w:p w:rsidR="00BB62B7" w:rsidRDefault="0020255D">
      <w:pPr>
        <w:ind w:firstLineChars="200" w:firstLine="480"/>
        <w:rPr>
          <w:rFonts w:ascii="宋体" w:hAnsi="宋体"/>
          <w:color w:val="000000" w:themeColor="text1"/>
          <w:sz w:val="24"/>
        </w:rPr>
      </w:pPr>
      <w:r>
        <w:rPr>
          <w:rFonts w:ascii="宋体" w:hAnsi="宋体" w:hint="eastAsia"/>
          <w:color w:val="000000" w:themeColor="text1"/>
          <w:sz w:val="24"/>
        </w:rPr>
        <w:t>22.2重要的澄清答复应是书面的，但不得对投标内容进行实质性修改。</w:t>
      </w:r>
    </w:p>
    <w:p w:rsidR="00BB62B7" w:rsidRDefault="0020255D">
      <w:pPr>
        <w:pStyle w:val="2"/>
        <w:rPr>
          <w:color w:val="000000" w:themeColor="text1"/>
        </w:rPr>
      </w:pPr>
      <w:bookmarkStart w:id="45" w:name="_Toc15221"/>
      <w:r>
        <w:rPr>
          <w:rFonts w:hint="eastAsia"/>
          <w:color w:val="000000" w:themeColor="text1"/>
        </w:rPr>
        <w:lastRenderedPageBreak/>
        <w:t>6</w:t>
      </w:r>
      <w:r>
        <w:rPr>
          <w:rFonts w:hint="eastAsia"/>
          <w:color w:val="000000" w:themeColor="text1"/>
        </w:rPr>
        <w:t>、授予合同</w:t>
      </w:r>
      <w:bookmarkEnd w:id="45"/>
    </w:p>
    <w:p w:rsidR="00BB62B7" w:rsidRDefault="0020255D">
      <w:pPr>
        <w:spacing w:line="360" w:lineRule="exact"/>
        <w:ind w:leftChars="228" w:left="479"/>
        <w:jc w:val="left"/>
        <w:rPr>
          <w:rFonts w:ascii="宋体" w:hAnsi="宋体"/>
          <w:b/>
          <w:color w:val="000000" w:themeColor="text1"/>
          <w:sz w:val="24"/>
        </w:rPr>
      </w:pPr>
      <w:r>
        <w:rPr>
          <w:rFonts w:ascii="宋体" w:hAnsi="宋体" w:hint="eastAsia"/>
          <w:color w:val="000000" w:themeColor="text1"/>
          <w:sz w:val="24"/>
        </w:rPr>
        <w:t>23定标原则</w:t>
      </w:r>
    </w:p>
    <w:p w:rsidR="00BB62B7" w:rsidRDefault="0020255D">
      <w:pPr>
        <w:spacing w:line="360" w:lineRule="exact"/>
        <w:ind w:leftChars="228" w:left="479"/>
        <w:jc w:val="left"/>
        <w:rPr>
          <w:rFonts w:ascii="宋体" w:hAnsi="宋体"/>
          <w:b/>
          <w:color w:val="000000" w:themeColor="text1"/>
          <w:sz w:val="24"/>
        </w:rPr>
      </w:pPr>
      <w:r>
        <w:rPr>
          <w:rFonts w:ascii="宋体" w:hAnsi="宋体" w:hint="eastAsia"/>
          <w:color w:val="000000" w:themeColor="text1"/>
          <w:sz w:val="24"/>
        </w:rPr>
        <w:t>23.1严格按照“招标文件”的要求和条件进行评标，择优定标。</w:t>
      </w:r>
    </w:p>
    <w:p w:rsidR="00BB62B7" w:rsidRDefault="0020255D">
      <w:pPr>
        <w:pStyle w:val="24"/>
        <w:spacing w:line="360" w:lineRule="exact"/>
        <w:ind w:firstLineChars="200" w:firstLine="480"/>
        <w:rPr>
          <w:rFonts w:ascii="宋体" w:hAnsi="宋体"/>
          <w:color w:val="000000" w:themeColor="text1"/>
          <w:sz w:val="24"/>
        </w:rPr>
      </w:pPr>
      <w:r>
        <w:rPr>
          <w:rFonts w:ascii="宋体" w:hAnsi="宋体" w:hint="eastAsia"/>
          <w:color w:val="000000" w:themeColor="text1"/>
          <w:sz w:val="24"/>
        </w:rPr>
        <w:t>23.2本次招标，合同将授予符合“招标文件”的要求，并且性价比最合理，能提供最佳服务的投标者。</w:t>
      </w:r>
    </w:p>
    <w:p w:rsidR="00BB62B7" w:rsidRDefault="0020255D">
      <w:pPr>
        <w:pStyle w:val="24"/>
        <w:spacing w:line="360" w:lineRule="exact"/>
        <w:ind w:firstLineChars="200" w:firstLine="480"/>
        <w:rPr>
          <w:rFonts w:ascii="宋体" w:hAnsi="宋体"/>
          <w:color w:val="000000" w:themeColor="text1"/>
          <w:sz w:val="24"/>
        </w:rPr>
      </w:pPr>
      <w:r>
        <w:rPr>
          <w:rFonts w:ascii="宋体" w:hAnsi="宋体" w:hint="eastAsia"/>
          <w:color w:val="000000" w:themeColor="text1"/>
          <w:sz w:val="24"/>
        </w:rPr>
        <w:t>23.3不能保证最低报价的投标最终中标。</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23.4评标结束后，采购代理机构组织编写评标报告，采购人根据评标报告和授标建议书推荐的中标候选供应商确定中标人，并送报采购管理机关备案。</w:t>
      </w:r>
    </w:p>
    <w:p w:rsidR="00BB62B7" w:rsidRDefault="0020255D">
      <w:pPr>
        <w:widowControl/>
        <w:spacing w:line="360" w:lineRule="exact"/>
        <w:ind w:firstLineChars="200" w:firstLine="480"/>
        <w:rPr>
          <w:rFonts w:ascii="宋体" w:hAnsi="宋体" w:cs="宋体"/>
          <w:color w:val="000000" w:themeColor="text1"/>
          <w:kern w:val="0"/>
          <w:sz w:val="24"/>
        </w:rPr>
      </w:pPr>
      <w:r>
        <w:rPr>
          <w:rFonts w:ascii="宋体" w:hAnsi="宋体" w:hint="eastAsia"/>
          <w:color w:val="000000" w:themeColor="text1"/>
          <w:sz w:val="24"/>
        </w:rPr>
        <w:t>23.5根据评标办法推荐出一至三人为中标候选人，并标明排列顺序。采购人将确定排名第一的中标候选人为中标人并向其授予合同。</w:t>
      </w:r>
      <w:r>
        <w:rPr>
          <w:rFonts w:ascii="宋体" w:hAnsi="宋体"/>
          <w:color w:val="000000" w:themeColor="text1"/>
          <w:sz w:val="24"/>
        </w:rPr>
        <w:t>中标或者成交供应商拒绝与采购人签订合同的，采购人可以按照评审报告推荐的中标或者成交候选人名单排序，确定下一候选人为中标或者成交供应商，也可以重新开展政府采购活动</w:t>
      </w:r>
      <w:r>
        <w:rPr>
          <w:rFonts w:ascii="宋体" w:hAnsi="宋体" w:hint="eastAsia"/>
          <w:color w:val="000000" w:themeColor="text1"/>
          <w:sz w:val="24"/>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rFonts w:ascii="宋体" w:hAnsi="宋体" w:cs="宋体" w:hint="eastAsia"/>
          <w:color w:val="000000" w:themeColor="text1"/>
          <w:kern w:val="0"/>
          <w:sz w:val="24"/>
        </w:rPr>
        <w:t>中标人将在指定的网站上公示。</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24中标通知</w:t>
      </w:r>
    </w:p>
    <w:p w:rsidR="00BB62B7" w:rsidRDefault="0020255D">
      <w:pPr>
        <w:spacing w:line="360" w:lineRule="exact"/>
        <w:rPr>
          <w:rFonts w:ascii="宋体" w:hAnsi="宋体"/>
          <w:color w:val="000000" w:themeColor="text1"/>
          <w:sz w:val="24"/>
        </w:rPr>
      </w:pPr>
      <w:r>
        <w:rPr>
          <w:rFonts w:ascii="宋体" w:hAnsi="宋体" w:hint="eastAsia"/>
          <w:color w:val="000000" w:themeColor="text1"/>
          <w:sz w:val="24"/>
        </w:rPr>
        <w:t xml:space="preserve">    24.1评标结束后，根据评标委员会裁定的结果，由海南省教学仪器设备招标中心有限公司签发《中标通知书》。</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24.2《中标通知书》将作为签订合同的重要依据。中标人不与招标人按期订立合同的，取消其中标资格，给招标人造成的损失的，应当对予以赔偿。</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25授予合同时变更数量的权力</w:t>
      </w:r>
    </w:p>
    <w:p w:rsidR="00BB62B7" w:rsidRDefault="0020255D">
      <w:pPr>
        <w:spacing w:line="360" w:lineRule="exact"/>
        <w:ind w:firstLine="360"/>
        <w:rPr>
          <w:rFonts w:ascii="宋体" w:hAnsi="宋体"/>
          <w:color w:val="000000" w:themeColor="text1"/>
          <w:sz w:val="24"/>
        </w:rPr>
      </w:pPr>
      <w:r>
        <w:rPr>
          <w:rFonts w:ascii="宋体" w:hAnsi="宋体" w:hint="eastAsia"/>
          <w:color w:val="000000" w:themeColor="text1"/>
          <w:sz w:val="24"/>
        </w:rPr>
        <w:t>采购代理机构在授予合同时，可根据采购人的需求的情况，对“招标货物一览表”中列明的货物的数量和服务予以增加或减少，额度不大于10%。</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26签订合同</w:t>
      </w:r>
    </w:p>
    <w:p w:rsidR="00BB62B7" w:rsidRDefault="0020255D">
      <w:pPr>
        <w:snapToGrid w:val="0"/>
        <w:spacing w:line="360" w:lineRule="exact"/>
        <w:rPr>
          <w:rFonts w:ascii="宋体" w:hAnsi="宋体"/>
          <w:color w:val="000000" w:themeColor="text1"/>
          <w:sz w:val="24"/>
        </w:rPr>
      </w:pPr>
      <w:r>
        <w:rPr>
          <w:rFonts w:ascii="宋体" w:hAnsi="宋体" w:hint="eastAsia"/>
          <w:color w:val="000000" w:themeColor="text1"/>
          <w:sz w:val="24"/>
        </w:rPr>
        <w:t xml:space="preserve">    26.1中标方应按《中标通知书》指定的时间、地点与采购人签订合同，采购代理机构予以鉴证。</w:t>
      </w:r>
    </w:p>
    <w:p w:rsidR="00BB62B7" w:rsidRDefault="0020255D">
      <w:pPr>
        <w:spacing w:line="360" w:lineRule="exact"/>
        <w:ind w:firstLine="480"/>
        <w:rPr>
          <w:rFonts w:ascii="宋体" w:hAnsi="宋体"/>
          <w:color w:val="000000" w:themeColor="text1"/>
          <w:sz w:val="24"/>
        </w:rPr>
      </w:pPr>
      <w:r>
        <w:rPr>
          <w:rFonts w:ascii="宋体" w:hAnsi="宋体" w:hint="eastAsia"/>
          <w:color w:val="000000" w:themeColor="text1"/>
          <w:sz w:val="24"/>
        </w:rPr>
        <w:t>26.2《中标通知书》中标方的“投标文件”及其澄清文件等，均为签订经济合同的依据。</w:t>
      </w:r>
    </w:p>
    <w:p w:rsidR="00BB62B7" w:rsidRDefault="0020255D">
      <w:pPr>
        <w:spacing w:line="360" w:lineRule="exact"/>
        <w:ind w:firstLineChars="150" w:firstLine="360"/>
        <w:rPr>
          <w:rFonts w:ascii="宋体" w:hAnsi="宋体"/>
          <w:color w:val="000000" w:themeColor="text1"/>
          <w:sz w:val="24"/>
        </w:rPr>
      </w:pPr>
      <w:r>
        <w:rPr>
          <w:rFonts w:ascii="宋体" w:hAnsi="宋体" w:hint="eastAsia"/>
          <w:color w:val="000000" w:themeColor="text1"/>
          <w:sz w:val="24"/>
        </w:rPr>
        <w:t>27中标服务费</w:t>
      </w:r>
    </w:p>
    <w:p w:rsidR="00BB62B7" w:rsidRDefault="0020255D">
      <w:pPr>
        <w:spacing w:line="360" w:lineRule="exact"/>
        <w:rPr>
          <w:rFonts w:ascii="宋体" w:hAnsi="宋体"/>
          <w:color w:val="000000" w:themeColor="text1"/>
          <w:sz w:val="24"/>
        </w:rPr>
      </w:pPr>
      <w:r>
        <w:rPr>
          <w:rFonts w:ascii="宋体" w:hAnsi="宋体" w:hint="eastAsia"/>
          <w:color w:val="000000" w:themeColor="text1"/>
          <w:sz w:val="24"/>
        </w:rPr>
        <w:t xml:space="preserve">   27.1中标方应向海南省教学仪器设备招标中心有限公司支付的中标服务费。</w:t>
      </w:r>
    </w:p>
    <w:p w:rsidR="00BB62B7" w:rsidRDefault="0020255D">
      <w:pPr>
        <w:spacing w:line="360" w:lineRule="exact"/>
        <w:ind w:firstLineChars="150" w:firstLine="360"/>
        <w:rPr>
          <w:rFonts w:ascii="宋体" w:hAnsi="宋体"/>
          <w:color w:val="000000" w:themeColor="text1"/>
          <w:sz w:val="24"/>
        </w:rPr>
      </w:pPr>
      <w:r>
        <w:rPr>
          <w:rFonts w:ascii="宋体" w:hAnsi="宋体" w:hint="eastAsia"/>
          <w:color w:val="000000" w:themeColor="text1"/>
          <w:sz w:val="24"/>
        </w:rPr>
        <w:t>27.2中标服务费参照中华人民共和国国家计划委员会（计价格</w:t>
      </w:r>
      <w:r>
        <w:rPr>
          <w:rFonts w:ascii="微软雅黑" w:eastAsia="微软雅黑" w:hAnsi="微软雅黑" w:cs="微软雅黑" w:hint="eastAsia"/>
          <w:color w:val="000000" w:themeColor="text1"/>
          <w:sz w:val="24"/>
        </w:rPr>
        <w:t>〔</w:t>
      </w:r>
      <w:r>
        <w:rPr>
          <w:rFonts w:ascii="宋体" w:hAnsi="宋体" w:hint="eastAsia"/>
          <w:color w:val="000000" w:themeColor="text1"/>
          <w:sz w:val="24"/>
        </w:rPr>
        <w:t>2002</w:t>
      </w:r>
      <w:r>
        <w:rPr>
          <w:rFonts w:ascii="微软雅黑" w:eastAsia="微软雅黑" w:hAnsi="微软雅黑" w:cs="微软雅黑" w:hint="eastAsia"/>
          <w:color w:val="000000" w:themeColor="text1"/>
          <w:sz w:val="24"/>
        </w:rPr>
        <w:t>〕</w:t>
      </w:r>
      <w:r>
        <w:rPr>
          <w:rFonts w:ascii="宋体" w:hAnsi="宋体" w:hint="eastAsia"/>
          <w:color w:val="000000" w:themeColor="text1"/>
          <w:sz w:val="24"/>
        </w:rPr>
        <w:t>1980号）收费标准固定收取为6500.00元。</w:t>
      </w:r>
    </w:p>
    <w:p w:rsidR="00BB62B7" w:rsidRDefault="0020255D">
      <w:pPr>
        <w:spacing w:line="360" w:lineRule="exact"/>
        <w:ind w:firstLineChars="150" w:firstLine="360"/>
        <w:rPr>
          <w:rFonts w:ascii="宋体" w:hAnsi="宋体"/>
          <w:color w:val="000000" w:themeColor="text1"/>
          <w:sz w:val="24"/>
        </w:rPr>
      </w:pPr>
      <w:r>
        <w:rPr>
          <w:rFonts w:ascii="宋体" w:hAnsi="宋体" w:hint="eastAsia"/>
          <w:color w:val="000000" w:themeColor="text1"/>
          <w:sz w:val="24"/>
        </w:rPr>
        <w:t>28履约保证金(根据合同约定)</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28.1中标人在收到《中标通知书》后5个工作日内，应按照合同规定向采购人提交金额为合同总价3%的履约保证金函，以银行转账、支票、汇票、本票</w:t>
      </w:r>
      <w:r>
        <w:rPr>
          <w:rFonts w:ascii="宋体" w:hAnsi="宋体" w:hint="eastAsia"/>
          <w:color w:val="000000" w:themeColor="text1"/>
          <w:sz w:val="24"/>
        </w:rPr>
        <w:lastRenderedPageBreak/>
        <w:t>或者金融机构、担保机构出具的保函等非现金形式提交。</w:t>
      </w:r>
    </w:p>
    <w:p w:rsidR="00BB62B7" w:rsidRDefault="0020255D">
      <w:pPr>
        <w:ind w:firstLineChars="200" w:firstLine="480"/>
        <w:rPr>
          <w:color w:val="000000" w:themeColor="text1"/>
          <w:sz w:val="24"/>
        </w:rPr>
      </w:pPr>
      <w:r>
        <w:rPr>
          <w:rFonts w:ascii="宋体" w:hAnsi="宋体" w:hint="eastAsia"/>
          <w:color w:val="000000" w:themeColor="text1"/>
          <w:sz w:val="24"/>
        </w:rPr>
        <w:t>28.2</w:t>
      </w:r>
      <w:r>
        <w:rPr>
          <w:rFonts w:hint="eastAsia"/>
          <w:color w:val="000000" w:themeColor="text1"/>
          <w:sz w:val="24"/>
        </w:rPr>
        <w:t>如果中标人拒绝按时提交履约保证金，视为放弃中标项目，应承担违约责任。</w:t>
      </w:r>
    </w:p>
    <w:p w:rsidR="00BB62B7" w:rsidRDefault="0020255D">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8</w:t>
      </w:r>
      <w:r>
        <w:rPr>
          <w:rFonts w:ascii="宋体" w:hAnsi="宋体"/>
          <w:color w:val="000000" w:themeColor="text1"/>
          <w:sz w:val="24"/>
        </w:rPr>
        <w:t xml:space="preserve">.3 </w:t>
      </w:r>
      <w:r>
        <w:rPr>
          <w:rFonts w:ascii="宋体" w:hAnsi="宋体" w:hint="eastAsia"/>
          <w:color w:val="000000" w:themeColor="text1"/>
          <w:sz w:val="24"/>
        </w:rPr>
        <w:t>发生以下情况之一，履约保证金将不予退还：</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（1）中标人擅自转包、转让的；</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）中标人在投标活动中有违反法律、违反政策规定行为的；</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（3）采购合同规定的其他情形。</w:t>
      </w:r>
    </w:p>
    <w:p w:rsidR="00BB62B7" w:rsidRDefault="0020255D">
      <w:pPr>
        <w:pStyle w:val="1"/>
        <w:jc w:val="center"/>
        <w:rPr>
          <w:color w:val="000000" w:themeColor="text1"/>
          <w:sz w:val="24"/>
          <w:szCs w:val="24"/>
        </w:rPr>
      </w:pPr>
      <w:bookmarkStart w:id="46" w:name="_Toc19506"/>
      <w:r>
        <w:rPr>
          <w:rFonts w:hint="eastAsia"/>
          <w:color w:val="000000" w:themeColor="text1"/>
        </w:rPr>
        <w:t>第三章采购</w:t>
      </w:r>
      <w:r>
        <w:rPr>
          <w:color w:val="000000" w:themeColor="text1"/>
        </w:rPr>
        <w:t>需求</w:t>
      </w:r>
      <w:bookmarkEnd w:id="46"/>
    </w:p>
    <w:p w:rsidR="00BB62B7" w:rsidRDefault="0020255D">
      <w:pPr>
        <w:keepNext/>
        <w:keepLines/>
        <w:numPr>
          <w:ilvl w:val="0"/>
          <w:numId w:val="1"/>
        </w:numPr>
        <w:spacing w:before="240" w:after="120" w:line="360" w:lineRule="auto"/>
        <w:outlineLvl w:val="1"/>
        <w:rPr>
          <w:rFonts w:ascii="宋体" w:hAnsi="宋体" w:cs="宋体"/>
          <w:b/>
          <w:bCs/>
          <w:color w:val="000000" w:themeColor="text1"/>
          <w:sz w:val="24"/>
        </w:rPr>
      </w:pPr>
      <w:bookmarkStart w:id="47" w:name="_Toc15002"/>
      <w:bookmarkStart w:id="48" w:name="_Toc141"/>
      <w:bookmarkStart w:id="49" w:name="_Toc126743373"/>
      <w:r>
        <w:rPr>
          <w:rFonts w:ascii="宋体" w:hAnsi="宋体" w:cs="宋体" w:hint="eastAsia"/>
          <w:b/>
          <w:bCs/>
          <w:color w:val="000000" w:themeColor="text1"/>
          <w:sz w:val="24"/>
        </w:rPr>
        <w:t>项目要求</w:t>
      </w:r>
      <w:bookmarkEnd w:id="47"/>
      <w:bookmarkEnd w:id="48"/>
      <w:bookmarkEnd w:id="49"/>
    </w:p>
    <w:p w:rsidR="00BB62B7" w:rsidRDefault="0020255D">
      <w:pPr>
        <w:keepNext/>
        <w:keepLines/>
        <w:widowControl/>
        <w:numPr>
          <w:ilvl w:val="1"/>
          <w:numId w:val="2"/>
        </w:numPr>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项目目标</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为了满足海南省地质矿业集团有限公司（以下简称“海南地矿集团”）的财务管理要求，本次财务数智化项目的建设，将完成以“财务作业管理、报表管理、报账服务管理、预警分析、供应链管理和资金监控管理” 六大核心模块为一体，形成以集中核算为基础，业务管理为抓手，报表及数据分析为辅助的财务数智化应用平台，从而提升集团财务管控能力和决策分析能力。</w:t>
      </w:r>
    </w:p>
    <w:p w:rsidR="00BB62B7" w:rsidRDefault="0020255D">
      <w:pPr>
        <w:keepNext/>
        <w:keepLines/>
        <w:widowControl/>
        <w:numPr>
          <w:ilvl w:val="1"/>
          <w:numId w:val="2"/>
        </w:numPr>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项目技术要求</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为满足海南地矿集团业务发展需要，技术平台应是云原生，含微服务、元数据驱动、中台化和数用分离、安全稳定等全新的技术架构。系统采用公有云部署，需满足海南省国资委2023年琼国资财[2023]56文件要求。</w:t>
      </w:r>
    </w:p>
    <w:p w:rsidR="00BB62B7" w:rsidRDefault="0020255D">
      <w:pPr>
        <w:keepNext/>
        <w:keepLines/>
        <w:widowControl/>
        <w:numPr>
          <w:ilvl w:val="1"/>
          <w:numId w:val="2"/>
        </w:numPr>
        <w:spacing w:before="120" w:after="60" w:line="360" w:lineRule="auto"/>
        <w:jc w:val="left"/>
        <w:outlineLvl w:val="2"/>
        <w:rPr>
          <w:rFonts w:ascii="宋体" w:hAnsi="宋体" w:cs="宋体"/>
          <w:b/>
          <w:color w:val="000000" w:themeColor="text1"/>
          <w:sz w:val="24"/>
        </w:rPr>
      </w:pPr>
      <w:bookmarkStart w:id="50" w:name="_Toc4012"/>
      <w:bookmarkStart w:id="51" w:name="_Toc126743375"/>
      <w:r>
        <w:rPr>
          <w:rFonts w:ascii="宋体" w:hAnsi="宋体" w:cs="宋体" w:hint="eastAsia"/>
          <w:b/>
          <w:color w:val="000000" w:themeColor="text1"/>
          <w:sz w:val="24"/>
        </w:rPr>
        <w:t>性能保障</w:t>
      </w:r>
      <w:bookmarkEnd w:id="50"/>
      <w:bookmarkEnd w:id="51"/>
    </w:p>
    <w:p w:rsidR="00BB62B7" w:rsidRDefault="0020255D">
      <w:pPr>
        <w:pStyle w:val="afb"/>
        <w:spacing w:after="120" w:line="360" w:lineRule="auto"/>
        <w:ind w:left="425" w:firstLine="480"/>
        <w:rPr>
          <w:rFonts w:ascii="宋体" w:hAnsi="宋体" w:cs="宋体"/>
          <w:color w:val="000000" w:themeColor="text1"/>
          <w:sz w:val="24"/>
        </w:rPr>
      </w:pPr>
      <w:r>
        <w:rPr>
          <w:rFonts w:ascii="宋体" w:hAnsi="宋体" w:cs="宋体" w:hint="eastAsia"/>
          <w:color w:val="000000" w:themeColor="text1"/>
          <w:sz w:val="24"/>
        </w:rPr>
        <w:t>信息系统构成必须采用成熟、具有国内先进水平，并符合国际发展趋势的技术、软件产品和设备。在设计过程中充分依照国际上的规范、标准，借鉴国内外目前成熟的主流网络和综合信息信息系统的体系结构，以保证信息系统具有较长的生命力和扩展能力。保证先进性的同时还要保证技术的稳定、安全性。</w:t>
      </w:r>
    </w:p>
    <w:p w:rsidR="00BB62B7" w:rsidRDefault="0020255D">
      <w:pPr>
        <w:pStyle w:val="afb"/>
        <w:spacing w:after="120" w:line="360" w:lineRule="auto"/>
        <w:ind w:left="425" w:firstLine="480"/>
        <w:rPr>
          <w:rFonts w:ascii="宋体" w:hAnsi="宋体" w:cs="宋体"/>
          <w:color w:val="000000" w:themeColor="text1"/>
          <w:sz w:val="24"/>
        </w:rPr>
      </w:pPr>
      <w:r>
        <w:rPr>
          <w:rFonts w:ascii="宋体" w:hAnsi="宋体" w:cs="宋体" w:hint="eastAsia"/>
          <w:color w:val="000000" w:themeColor="text1"/>
          <w:sz w:val="24"/>
        </w:rPr>
        <w:t>系统提供性能保障方案，支持在大用户量、高并发业务处理过程中稳定可靠，系统整体性能表现良好。</w:t>
      </w:r>
    </w:p>
    <w:p w:rsidR="00BB62B7" w:rsidRDefault="0020255D">
      <w:pPr>
        <w:keepNext/>
        <w:keepLines/>
        <w:numPr>
          <w:ilvl w:val="0"/>
          <w:numId w:val="1"/>
        </w:numPr>
        <w:spacing w:before="240" w:after="120" w:line="360" w:lineRule="auto"/>
        <w:outlineLvl w:val="1"/>
        <w:rPr>
          <w:rFonts w:ascii="宋体" w:hAnsi="宋体" w:cs="宋体"/>
          <w:b/>
          <w:bCs/>
          <w:color w:val="000000" w:themeColor="text1"/>
          <w:sz w:val="24"/>
        </w:rPr>
      </w:pPr>
      <w:bookmarkStart w:id="52" w:name="_Toc126743376"/>
      <w:bookmarkStart w:id="53" w:name="_Toc25102"/>
      <w:bookmarkStart w:id="54" w:name="_Toc1775"/>
      <w:bookmarkStart w:id="55" w:name="_Toc15443"/>
      <w:r>
        <w:rPr>
          <w:rFonts w:ascii="宋体" w:hAnsi="宋体" w:cs="宋体" w:hint="eastAsia"/>
          <w:b/>
          <w:bCs/>
          <w:color w:val="000000" w:themeColor="text1"/>
          <w:sz w:val="24"/>
        </w:rPr>
        <w:lastRenderedPageBreak/>
        <w:t>项目实施要求</w:t>
      </w:r>
      <w:bookmarkEnd w:id="52"/>
      <w:bookmarkEnd w:id="53"/>
      <w:bookmarkEnd w:id="54"/>
      <w:bookmarkEnd w:id="55"/>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bookmarkStart w:id="56" w:name="_Toc27051"/>
      <w:bookmarkStart w:id="57" w:name="_Toc126743377"/>
      <w:r>
        <w:rPr>
          <w:rFonts w:ascii="宋体" w:hAnsi="宋体" w:cs="宋体" w:hint="eastAsia"/>
          <w:b/>
          <w:color w:val="000000" w:themeColor="text1"/>
          <w:sz w:val="24"/>
        </w:rPr>
        <w:t>项目实施总体要求</w:t>
      </w:r>
      <w:bookmarkEnd w:id="56"/>
      <w:bookmarkEnd w:id="57"/>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投标人应在海南地矿集团信息化总体需求的基础上，结合海南地矿集团的实际情况，制定详细的建设蓝图和组织实施方案，并开展系统总体架构设计、概要设计及详细设计，由我单位评审通过后方可实施。</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投标人应组建项目实施团队，由我单位协助完成基础数据的整理、基础材料的准备工作，梳理业务流程及操作规程，实现业务流程优化，为项目实施做好充足准备，由我单位评审通过后方可实施。</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完成项目前期工作后，投标人应严格按照国家、省市以及我单位的要求和项目组织实施方案开展工作，进行严格的过程控制，形成规范的实施文档。</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投标人须严格按照项目里程碑开展工作，我单位将根据里程碑和里程碑产出物审查投标人工作。</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若由于投标人自身原因导致项目进度滞后于项目里程碑计划，我单位可根据合同要求追究责任。</w:t>
      </w:r>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bookmarkStart w:id="58" w:name="_Toc126743378"/>
      <w:bookmarkStart w:id="59" w:name="_Toc3291"/>
      <w:r>
        <w:rPr>
          <w:rFonts w:ascii="宋体" w:hAnsi="宋体" w:cs="宋体" w:hint="eastAsia"/>
          <w:b/>
          <w:color w:val="000000" w:themeColor="text1"/>
          <w:sz w:val="24"/>
        </w:rPr>
        <w:t>项目实施周期要求</w:t>
      </w:r>
      <w:bookmarkEnd w:id="58"/>
      <w:bookmarkEnd w:id="59"/>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本项目要求在合同签订之日起</w:t>
      </w:r>
      <w:r>
        <w:rPr>
          <w:rFonts w:ascii="宋体" w:hAnsi="宋体" w:cs="宋体" w:hint="eastAsia"/>
          <w:color w:val="000000" w:themeColor="text1"/>
          <w:sz w:val="24"/>
          <w:u w:val="single"/>
        </w:rPr>
        <w:t>四个月</w:t>
      </w:r>
      <w:r>
        <w:rPr>
          <w:rFonts w:ascii="宋体" w:hAnsi="宋体" w:cs="宋体" w:hint="eastAsia"/>
          <w:color w:val="000000" w:themeColor="text1"/>
          <w:sz w:val="24"/>
        </w:rPr>
        <w:t>内完成整体上线，全部应用系统上线运行至少3个月方可进行项目竣工验收。投标人应按照我单位的建设内容和进度要求，合理安排好工期计划，做好倒排期图表。</w:t>
      </w:r>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bookmarkStart w:id="60" w:name="_Toc126743379"/>
      <w:bookmarkStart w:id="61" w:name="_Toc4691"/>
      <w:r>
        <w:rPr>
          <w:rFonts w:ascii="宋体" w:hAnsi="宋体" w:cs="宋体" w:hint="eastAsia"/>
          <w:b/>
          <w:color w:val="000000" w:themeColor="text1"/>
          <w:sz w:val="24"/>
        </w:rPr>
        <w:t>项目团队要求</w:t>
      </w:r>
      <w:bookmarkEnd w:id="60"/>
      <w:bookmarkEnd w:id="61"/>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我单位将建立包括投标人、我单位在内的联合项目组，负责共同制定项目的实施方案以及工作统筹，明确各级项目组织结构及人员构成，合理分工、明确责任与义务。</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建立包括项目高层、项目经理、实施小组、培训小组和服务支持小组等在内的项目实施组织，协调具体的项目实施工作，确保项目按照计划的进度保质保量落地。项目经理统一负责项目的计划、组织、管理和控制等各项工作的统筹,并进行人财物资源的调配，确保快速有效地沟通和解决问题，并根据对项目需求的理解，提出详细、切实可行的项目实施计划及方案。</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投标人负责组建业务规范工作小组，负责业务规范的梳理和制定。</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投标人应选择具备相应技术能力、业务经验的专职需求分析人员，负责与我单位相关需求人员一起梳理项目需求、编制项目需求规格说明书。</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投标人应按照本项目的技术和业务特点，选择相关项目经验丰富、具备较强沟通能力和执行力的项目经理和各小组执行经理，负责组织制定项目的实施方案以及统筹、协调、落实具体的项目实施工作。</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投标人对项目经理的授权范围应包括但不限于如下内容：</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1.项目经理负责与我单位的信息沟通与协调；</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2.项目经理负责项目资源的组织与调配（包括人力、物资、技术等）；</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3.项目经理代表投标人制定项目各项管理目标及保证措施，对实施过程进行监督；</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4.项目经理是投标人在项目上的授权代理，代表投标人履行与我单位的合同；</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5.项目经理是本项目的技术、质量保证等体系的第一责任人，对项目实施全过程向我单位负责。</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保证项目实施团队的主要人员稳定，未经我单位同意不得私自更换项目经理及主要实施负责人。在特殊情况下如确需变动，须提前一个月向我单位提出申请，同时提出新的符合合同要求的替换人选，替换人员的能力、水平、资历等要求原则上不低于被替换人员，经我单位同意并办理交接手续后方可更换。替换人员须提前15天入场，和被替换人员保证至少两周的共同工作时间。项目组其他成员更换原则上不低于原项目组成员的能力及专业水平。</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投标人需根据项目涵盖业务、实施范围及整体实施进度，制定详细的项目实施的组织架构及人员配备方案。</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为使项目按质、按量、按时及有序实施，在项目实施期间，投标人应该配备项目经理、服务经理、实施顾问及对应各类领域的实施、服务工程师，满足项目实施的要求。</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此外投标人还应提供7×24小时技术支持和服务，应急响应时间不得超过3</w:t>
      </w:r>
      <w:r>
        <w:rPr>
          <w:rFonts w:ascii="宋体" w:hAnsi="宋体" w:cs="宋体" w:hint="eastAsia"/>
          <w:color w:val="000000" w:themeColor="text1"/>
          <w:sz w:val="24"/>
        </w:rPr>
        <w:lastRenderedPageBreak/>
        <w:t>小时。</w:t>
      </w:r>
    </w:p>
    <w:p w:rsidR="00BB62B7" w:rsidRDefault="0020255D">
      <w:pPr>
        <w:keepNext/>
        <w:keepLines/>
        <w:numPr>
          <w:ilvl w:val="0"/>
          <w:numId w:val="1"/>
        </w:numPr>
        <w:spacing w:before="240" w:after="120" w:line="360" w:lineRule="auto"/>
        <w:outlineLvl w:val="1"/>
        <w:rPr>
          <w:rFonts w:ascii="宋体" w:hAnsi="宋体" w:cs="宋体"/>
          <w:b/>
          <w:bCs/>
          <w:color w:val="000000" w:themeColor="text1"/>
          <w:sz w:val="24"/>
        </w:rPr>
      </w:pPr>
      <w:bookmarkStart w:id="62" w:name="_Toc322"/>
      <w:bookmarkStart w:id="63" w:name="_Toc126743380"/>
      <w:bookmarkStart w:id="64" w:name="_Toc11031"/>
      <w:bookmarkStart w:id="65" w:name="_Toc30831"/>
      <w:r>
        <w:rPr>
          <w:rFonts w:ascii="宋体" w:hAnsi="宋体" w:cs="宋体" w:hint="eastAsia"/>
          <w:b/>
          <w:bCs/>
          <w:color w:val="000000" w:themeColor="text1"/>
          <w:sz w:val="24"/>
        </w:rPr>
        <w:t>项目管理要求</w:t>
      </w:r>
      <w:bookmarkEnd w:id="62"/>
      <w:bookmarkEnd w:id="63"/>
      <w:bookmarkEnd w:id="64"/>
      <w:bookmarkEnd w:id="65"/>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在项目实施过程中，由我单位为投标人提供办公场所集中办公，投标人自用计算机等设备由投标人自行解决。</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投标人应按照制定的项目总体实施计划的统一部署，制定出详细的实施方案，并严格按照实施方案完成按时按质按量实施工作。</w:t>
      </w:r>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项目范围管理</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投标人制订工作范围必须依据合同规定。投标人依据合同规定进行充分的需求分析和调研，依据需求分析结果进行设计，保障前期需求分析工作的到位。负责对我单位搭建完毕的软件环境进行集成工作。</w:t>
      </w:r>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项目实施管理</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投标人在启动本项目每个系统的建设工作之前，必须向我单位提供每个系统的详细设计方案，设计方案经我单位审核盖章确认后，投标人才能开始实施。</w:t>
      </w:r>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项目变更管理</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为确保项目能够满足我单位需求变化，当项目实施过程中需要调整项目内容、进度等，需经我单位与投标人双方共同确认，并同时做好项目文档变更。</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在发生变更的情况下，投标人书面说明变更的原因、应对措施预测结果，管理并处理变更，使项目满足合同要求。</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投标人应及时把所有的变更体现在有关的文档上，记录变更的原因、内容、影响、处理过程、处理结果、日期等，并书面备案。</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变更管理的任务包括但不限于：分析变更请求、确认是否变更、记录变更信息、管理并控制变更的全过程。</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没有我单位的书面确认，投标人不得作任何变更。</w:t>
      </w:r>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项目质量管理</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投标人应建立严格的质量保证体系，制定项目实施质量控制方案和实施措施，并督促落实各环节质量控制内容和目标；保证项目实施与验收各个阶段工作满足</w:t>
      </w:r>
      <w:r>
        <w:rPr>
          <w:rFonts w:ascii="宋体" w:hAnsi="宋体" w:cs="宋体" w:hint="eastAsia"/>
          <w:color w:val="000000" w:themeColor="text1"/>
          <w:sz w:val="24"/>
        </w:rPr>
        <w:lastRenderedPageBreak/>
        <w:t>比选人对质量的要求。</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投标人应根据整个系统实施、现场部署的工作计划，对阶段性工作成果进行审查和测试，并向我单位提交里程碑式工作成果。通过保证各阶段性成果的质量，最终保证整个项目实施的质量。</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投标人应在系统实施完成后对系统进行测试（功能适应性测试、性能测试、安全测试等），并提供测试用例及样例数据、测试环境配置要求。</w:t>
      </w:r>
    </w:p>
    <w:p w:rsidR="00BB62B7" w:rsidRDefault="0020255D">
      <w:pPr>
        <w:keepNext/>
        <w:keepLines/>
        <w:widowControl/>
        <w:numPr>
          <w:ilvl w:val="1"/>
          <w:numId w:val="1"/>
        </w:numPr>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项目风险管理</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在项目实施过程中，投标人须对整个项目进行项目风险评估和管理。投标人须定期地对项目风险进行评估，并对风险应对计划进行审计和调整。</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在项目实施过程中，出现的对项目影响重大的风险，投标人须提出风险应对措施，如实向我单位汇报，应对风险并控制风险发生、控制风险的影响，保证项目符合总体要求和目标。</w:t>
      </w:r>
    </w:p>
    <w:p w:rsidR="00BB62B7" w:rsidRDefault="0020255D">
      <w:pPr>
        <w:keepNext/>
        <w:keepLines/>
        <w:numPr>
          <w:ilvl w:val="0"/>
          <w:numId w:val="1"/>
        </w:numPr>
        <w:spacing w:before="240" w:after="120" w:line="360" w:lineRule="auto"/>
        <w:outlineLvl w:val="1"/>
        <w:rPr>
          <w:rFonts w:ascii="宋体" w:hAnsi="宋体" w:cs="宋体"/>
          <w:b/>
          <w:bCs/>
          <w:color w:val="000000" w:themeColor="text1"/>
          <w:sz w:val="24"/>
        </w:rPr>
      </w:pPr>
      <w:bookmarkStart w:id="66" w:name="_Toc32449"/>
      <w:bookmarkStart w:id="67" w:name="_Toc7354"/>
      <w:bookmarkStart w:id="68" w:name="_Toc126743381"/>
      <w:bookmarkStart w:id="69" w:name="_Toc4386"/>
      <w:r>
        <w:rPr>
          <w:rFonts w:ascii="宋体" w:hAnsi="宋体" w:cs="宋体" w:hint="eastAsia"/>
          <w:b/>
          <w:bCs/>
          <w:color w:val="000000" w:themeColor="text1"/>
          <w:sz w:val="24"/>
        </w:rPr>
        <w:t>项目验收要求</w:t>
      </w:r>
      <w:bookmarkEnd w:id="66"/>
      <w:bookmarkEnd w:id="67"/>
      <w:bookmarkEnd w:id="68"/>
      <w:bookmarkEnd w:id="69"/>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本项目采用分阶段验收的方法，包括上线阶段、项目竣工验收。全部应用系统上线运行至少</w:t>
      </w:r>
      <w:r>
        <w:rPr>
          <w:rFonts w:ascii="宋体" w:hAnsi="宋体" w:cs="宋体" w:hint="eastAsia"/>
          <w:color w:val="000000" w:themeColor="text1"/>
          <w:sz w:val="24"/>
          <w:u w:val="single"/>
        </w:rPr>
        <w:t>3</w:t>
      </w:r>
      <w:r>
        <w:rPr>
          <w:rFonts w:ascii="宋体" w:hAnsi="宋体" w:cs="宋体" w:hint="eastAsia"/>
          <w:color w:val="000000" w:themeColor="text1"/>
          <w:sz w:val="24"/>
        </w:rPr>
        <w:t>个月方可进行项目竣工验收。</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完成相应数量的应用系统，并交付相关成果后，向我单位书面提出上线申请，我单位对交付成果进行上线验证，并将验证结果反馈书面意见给投标人，由投标人修改完善，经我单位确认交付成果，各方签署《项目上线报告》，验证结束应给予投标人书面验证同意意见。</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竣工验收：在整个系统上线运行3个月后，具备项目竣工验收条件时，由投标人完成项目竣工自验收，并编写项目竣工自验收报告，向我单位书面提出验收申请（附自验收报告和项目交付成果签字版），经我单位同意后组织召开项目竣工验收评审会，评审会出具书面验收意见，经投标人根据验收意见逐条修改完善系统或文档，直至全部满足验收通过要求，各方签署《项目验收表格》。</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验收标准：参与验收人员包括但不限于集团本部及子公司相关人员。投标人需按我单位要求配合验收工作。</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1.投标人交货前应对软件产品作出全面检查和对验收文件进行整理，并列出</w:t>
      </w:r>
      <w:r>
        <w:rPr>
          <w:rFonts w:ascii="宋体" w:hAnsi="宋体" w:cs="宋体" w:hint="eastAsia"/>
          <w:color w:val="000000" w:themeColor="text1"/>
          <w:sz w:val="24"/>
        </w:rPr>
        <w:lastRenderedPageBreak/>
        <w:t>清单，作为我单位收货验收和使用的技术条件依据，检验的结果一起提交我单位。</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2.投标人须对提供的货物和系统在使用前进行免费安装、调试，直到符合技术要求；投标人须按照培训要求完成对我单位相关人员的专业培训，我单位才做最终验收。</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3.验收时投标人应在现场需按我单位要求配合验收工作。验收完毕后作出验收结果报告。</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4.交付文档验收要求：</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项目的工作内容及成果文档的提交应包括但不限于覆盖以下内容，电子文档是成果不可分割的部分。</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提供的技术手册，包括：</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需求分析报告；</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系统实现方案；</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软件使用操作手册；</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项目上线报告；</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项目验收报告。</w:t>
      </w:r>
    </w:p>
    <w:p w:rsidR="00BB62B7" w:rsidRDefault="0020255D">
      <w:pPr>
        <w:keepNext/>
        <w:keepLines/>
        <w:numPr>
          <w:ilvl w:val="0"/>
          <w:numId w:val="1"/>
        </w:numPr>
        <w:spacing w:before="240" w:after="120" w:line="360" w:lineRule="auto"/>
        <w:outlineLvl w:val="1"/>
        <w:rPr>
          <w:rFonts w:ascii="宋体" w:hAnsi="宋体" w:cs="宋体"/>
          <w:b/>
          <w:bCs/>
          <w:color w:val="000000" w:themeColor="text1"/>
          <w:sz w:val="24"/>
        </w:rPr>
      </w:pPr>
      <w:bookmarkStart w:id="70" w:name="_Toc31599"/>
      <w:bookmarkStart w:id="71" w:name="_Toc24837"/>
      <w:bookmarkStart w:id="72" w:name="_Toc200"/>
      <w:bookmarkStart w:id="73" w:name="_Toc126743382"/>
      <w:r>
        <w:rPr>
          <w:rFonts w:ascii="宋体" w:hAnsi="宋体" w:cs="宋体" w:hint="eastAsia"/>
          <w:b/>
          <w:bCs/>
          <w:color w:val="000000" w:themeColor="text1"/>
          <w:sz w:val="24"/>
        </w:rPr>
        <w:t>培训要求</w:t>
      </w:r>
      <w:bookmarkEnd w:id="70"/>
      <w:bookmarkEnd w:id="71"/>
      <w:bookmarkEnd w:id="72"/>
      <w:bookmarkEnd w:id="73"/>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投标人须向我单位提供《培训方案》。经我单位审核通过后，培训老师方可开始培训，培训工作必须严格按照《培训方案》执行。</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投标人应接受我单位指派的培训对象参与系统、设备的安装、调试、测试和试运行、维护等。</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为确保所有培训对象掌握培训标准，培训的时间、地点、人数由我单位确定后提前告知投标人，现场培训前投标人应提供正式的文字资料和讲义等相关用品。所有的资料必须是中文书写。</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针对不同的岗位人员，设计相应的培训课程。投标人在制定培训方案时，注意制定多层次、多形式的培训体系，制定合理、丰富的培训计划，进行全方位的</w:t>
      </w:r>
      <w:r>
        <w:rPr>
          <w:rFonts w:ascii="宋体" w:hAnsi="宋体" w:cs="宋体" w:hint="eastAsia"/>
          <w:color w:val="000000" w:themeColor="text1"/>
          <w:sz w:val="24"/>
        </w:rPr>
        <w:lastRenderedPageBreak/>
        <w:t>知识转移。</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系统用户培训：培训面向全体用户，结合不同业务进行分业务类培训，使用户熟练掌握各种业务管理操作。</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系统管理人员培训：培训面向系统管理、维护人员，使其能完成日常维护工作，能对系统常见故障进行排查。</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数据管理人员培训：培训面向数据管理人员，使其能熟练掌握数据架构搭建逻辑，能熟练完成数据库日常基本操作，能实现大数据分析、可视化结果展示等内容。</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其他补充培训及细节由我单位、投标人协商确定。</w:t>
      </w:r>
    </w:p>
    <w:p w:rsidR="00BB62B7" w:rsidRDefault="0020255D">
      <w:pPr>
        <w:keepNext/>
        <w:keepLines/>
        <w:numPr>
          <w:ilvl w:val="0"/>
          <w:numId w:val="1"/>
        </w:numPr>
        <w:spacing w:before="240" w:after="120" w:line="360" w:lineRule="auto"/>
        <w:outlineLvl w:val="1"/>
        <w:rPr>
          <w:rFonts w:ascii="宋体" w:hAnsi="宋体" w:cs="宋体"/>
          <w:b/>
          <w:bCs/>
          <w:color w:val="000000" w:themeColor="text1"/>
          <w:sz w:val="24"/>
        </w:rPr>
      </w:pPr>
      <w:bookmarkStart w:id="74" w:name="_Toc11006"/>
      <w:bookmarkStart w:id="75" w:name="_Toc7915"/>
      <w:bookmarkStart w:id="76" w:name="_Toc3117"/>
      <w:bookmarkStart w:id="77" w:name="_Toc126743383"/>
      <w:r>
        <w:rPr>
          <w:rFonts w:ascii="宋体" w:hAnsi="宋体" w:cs="宋体" w:hint="eastAsia"/>
          <w:b/>
          <w:bCs/>
          <w:color w:val="000000" w:themeColor="text1"/>
          <w:sz w:val="24"/>
        </w:rPr>
        <w:t>售后服务要求</w:t>
      </w:r>
      <w:bookmarkEnd w:id="74"/>
      <w:bookmarkEnd w:id="75"/>
      <w:bookmarkEnd w:id="76"/>
      <w:bookmarkEnd w:id="77"/>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投标人应提供详细的系统运维和售后服务方案，在维保期内，应用投标人提供的下列服务不得另行收取任何费用；必须提供的服务要求如下：</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投标人应根据运维服务要求，参照国内外有关信息技术服务运行维护、信息系统运行服务等标准要求，建立完善的系统运维服务管理体系，保障承诺的运维服务内容。</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技术咨询：及时向业主人员提供如何使用软件的咨询，对应用系统的运行、维护提供7×24小时的实时技术支持。</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故障响应及系统升级：故障须及时诊断与解决，提供7×24小时的实时故障响应，紧急缺陷半小时内响应，4小时内处理完成；普通缺陷2小时内响应，24小时内处理完成；如系统问题不能远程解决，比选申请人必须在4小时内解决或到达现场给予技术支持，提供7×24小时服务；</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免费提供软件补丁升级、升级软件和部署，并能长期有效的技术支持与服务。</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热线服务：比选申请人应提供热线电话或Email、传真等其它途径随时回答比选人的各种技术问题并在24小时内提出解决方案。</w:t>
      </w:r>
    </w:p>
    <w:p w:rsidR="00BB62B7" w:rsidRDefault="0020255D">
      <w:pPr>
        <w:keepNext/>
        <w:keepLines/>
        <w:numPr>
          <w:ilvl w:val="0"/>
          <w:numId w:val="1"/>
        </w:numPr>
        <w:spacing w:before="240" w:after="120" w:line="360" w:lineRule="auto"/>
        <w:outlineLvl w:val="1"/>
        <w:rPr>
          <w:rFonts w:ascii="宋体" w:hAnsi="宋体" w:cs="宋体"/>
          <w:b/>
          <w:bCs/>
          <w:color w:val="000000" w:themeColor="text1"/>
          <w:sz w:val="24"/>
        </w:rPr>
      </w:pPr>
      <w:r>
        <w:rPr>
          <w:rFonts w:ascii="宋体" w:hAnsi="宋体" w:cs="宋体" w:hint="eastAsia"/>
          <w:b/>
          <w:bCs/>
          <w:color w:val="000000" w:themeColor="text1"/>
          <w:sz w:val="24"/>
        </w:rPr>
        <w:lastRenderedPageBreak/>
        <w:t>项目需求</w:t>
      </w:r>
    </w:p>
    <w:p w:rsidR="00BB62B7" w:rsidRDefault="0020255D">
      <w:pPr>
        <w:keepNext/>
        <w:keepLines/>
        <w:widowControl/>
        <w:spacing w:before="120" w:after="60" w:line="360" w:lineRule="auto"/>
        <w:jc w:val="left"/>
        <w:outlineLvl w:val="2"/>
        <w:rPr>
          <w:rFonts w:ascii="宋体" w:hAnsi="宋体" w:cs="宋体"/>
          <w:b/>
          <w:color w:val="000000" w:themeColor="text1"/>
          <w:sz w:val="24"/>
        </w:rPr>
      </w:pPr>
      <w:r>
        <w:rPr>
          <w:rFonts w:ascii="宋体" w:hAnsi="宋体" w:cs="宋体" w:hint="eastAsia"/>
          <w:b/>
          <w:color w:val="000000" w:themeColor="text1"/>
          <w:sz w:val="24"/>
        </w:rPr>
        <w:t>7.1 系统版本</w:t>
      </w:r>
    </w:p>
    <w:p w:rsidR="00BB62B7" w:rsidRDefault="0020255D">
      <w:pPr>
        <w:spacing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可实现财务集团化管控、随时随地网络办公。</w:t>
      </w:r>
    </w:p>
    <w:p w:rsidR="00BB62B7" w:rsidRDefault="0020255D">
      <w:pPr>
        <w:pStyle w:val="afb"/>
        <w:keepNext/>
        <w:keepLines/>
        <w:widowControl/>
        <w:numPr>
          <w:ilvl w:val="1"/>
          <w:numId w:val="3"/>
        </w:numPr>
        <w:spacing w:before="120" w:after="60" w:line="360" w:lineRule="auto"/>
        <w:ind w:firstLineChars="0"/>
        <w:jc w:val="left"/>
        <w:outlineLvl w:val="2"/>
        <w:rPr>
          <w:rFonts w:ascii="宋体" w:hAnsi="宋体" w:cs="宋体"/>
          <w:b/>
          <w:color w:val="000000" w:themeColor="text1"/>
          <w:sz w:val="24"/>
        </w:rPr>
      </w:pPr>
      <w:r>
        <w:rPr>
          <w:rFonts w:ascii="宋体" w:hAnsi="宋体" w:cs="宋体" w:hint="eastAsia"/>
          <w:b/>
          <w:color w:val="000000" w:themeColor="text1"/>
          <w:sz w:val="24"/>
        </w:rPr>
        <w:t>系统应用模块</w:t>
      </w:r>
    </w:p>
    <w:tbl>
      <w:tblPr>
        <w:tblStyle w:val="af2"/>
        <w:tblW w:w="0" w:type="auto"/>
        <w:tblLook w:val="04A0"/>
      </w:tblPr>
      <w:tblGrid>
        <w:gridCol w:w="1271"/>
        <w:gridCol w:w="1418"/>
        <w:gridCol w:w="1417"/>
        <w:gridCol w:w="4190"/>
      </w:tblGrid>
      <w:tr w:rsidR="00BB62B7">
        <w:tc>
          <w:tcPr>
            <w:tcW w:w="1271" w:type="dxa"/>
            <w:vAlign w:val="center"/>
          </w:tcPr>
          <w:p w:rsidR="00BB62B7" w:rsidRDefault="0020255D">
            <w:pPr>
              <w:jc w:val="center"/>
              <w:rPr>
                <w:rFonts w:ascii="宋体" w:hAnsi="宋体" w:cs="宋体"/>
                <w:b/>
                <w:bCs/>
                <w:color w:val="000000" w:themeColor="text1"/>
                <w:sz w:val="24"/>
              </w:rPr>
            </w:pPr>
            <w:r>
              <w:rPr>
                <w:rFonts w:ascii="宋体" w:hAnsi="宋体" w:cs="宋体" w:hint="eastAsia"/>
                <w:b/>
                <w:bCs/>
                <w:color w:val="000000" w:themeColor="text1"/>
                <w:sz w:val="24"/>
              </w:rPr>
              <w:t>功能域</w:t>
            </w:r>
          </w:p>
        </w:tc>
        <w:tc>
          <w:tcPr>
            <w:tcW w:w="1418" w:type="dxa"/>
            <w:vAlign w:val="center"/>
          </w:tcPr>
          <w:p w:rsidR="00BB62B7" w:rsidRDefault="0020255D">
            <w:pPr>
              <w:jc w:val="center"/>
              <w:rPr>
                <w:rFonts w:ascii="宋体" w:hAnsi="宋体" w:cs="宋体"/>
                <w:b/>
                <w:bCs/>
                <w:color w:val="000000" w:themeColor="text1"/>
                <w:sz w:val="24"/>
              </w:rPr>
            </w:pPr>
            <w:r>
              <w:rPr>
                <w:rFonts w:ascii="宋体" w:hAnsi="宋体" w:cs="宋体" w:hint="eastAsia"/>
                <w:b/>
                <w:bCs/>
                <w:color w:val="000000" w:themeColor="text1"/>
                <w:sz w:val="24"/>
              </w:rPr>
              <w:t>服务名称</w:t>
            </w:r>
          </w:p>
        </w:tc>
        <w:tc>
          <w:tcPr>
            <w:tcW w:w="1417" w:type="dxa"/>
            <w:vAlign w:val="center"/>
          </w:tcPr>
          <w:p w:rsidR="00BB62B7" w:rsidRDefault="0020255D">
            <w:pPr>
              <w:jc w:val="center"/>
              <w:rPr>
                <w:rFonts w:ascii="宋体" w:hAnsi="宋体" w:cs="宋体"/>
                <w:b/>
                <w:bCs/>
                <w:color w:val="000000" w:themeColor="text1"/>
                <w:sz w:val="24"/>
              </w:rPr>
            </w:pPr>
            <w:r>
              <w:rPr>
                <w:rFonts w:ascii="宋体" w:hAnsi="宋体" w:cs="宋体" w:hint="eastAsia"/>
                <w:b/>
                <w:bCs/>
                <w:color w:val="000000" w:themeColor="text1"/>
                <w:sz w:val="24"/>
              </w:rPr>
              <w:t>应用模块</w:t>
            </w:r>
          </w:p>
        </w:tc>
        <w:tc>
          <w:tcPr>
            <w:tcW w:w="4190" w:type="dxa"/>
            <w:vAlign w:val="center"/>
          </w:tcPr>
          <w:p w:rsidR="00BB62B7" w:rsidRDefault="0020255D">
            <w:pPr>
              <w:jc w:val="center"/>
              <w:rPr>
                <w:rFonts w:ascii="宋体" w:hAnsi="宋体" w:cs="宋体"/>
                <w:b/>
                <w:bCs/>
                <w:color w:val="000000" w:themeColor="text1"/>
                <w:sz w:val="24"/>
              </w:rPr>
            </w:pPr>
            <w:r>
              <w:rPr>
                <w:rFonts w:ascii="宋体" w:hAnsi="宋体" w:cs="宋体" w:hint="eastAsia"/>
                <w:b/>
                <w:bCs/>
                <w:color w:val="000000" w:themeColor="text1"/>
                <w:sz w:val="24"/>
              </w:rPr>
              <w:t>功能说明</w:t>
            </w:r>
          </w:p>
        </w:tc>
      </w:tr>
      <w:tr w:rsidR="00BB62B7">
        <w:tc>
          <w:tcPr>
            <w:tcW w:w="1271"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数字化建模</w:t>
            </w:r>
          </w:p>
        </w:tc>
        <w:tc>
          <w:tcPr>
            <w:tcW w:w="1418"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平台</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数字化工作入口</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数字化建模基于互联网技术架构，结合企业级通用的基础应用组件，如权限、组织、编码规则、调度任务、流程、消息、模板、公式、附件、日志、打印管理和服务，并通过工作台统一组织起来，以统一形式提供给客户，以支撑客户进行公有云、独立部署的企业互联网应用的管理、业务动态建模和运行。</w:t>
            </w:r>
          </w:p>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数字化建模主要提供以下功能：提供角色场景化的工作桌面；提供小应用管理和菜单配置，并提供应用导航；提供权限管理；提供组织管理；提供消息模板的配置，消息的发送，消息统一处理中心；提供后台调度任务管理和监控；提供流程驱动业务流转；提供编码规则管理，以支持动态编码；提供统一的登录页面；提供业务日志的记录和查看；提供打印管理和服务等。</w:t>
            </w:r>
          </w:p>
        </w:tc>
      </w:tr>
      <w:tr w:rsidR="00BB62B7">
        <w:tc>
          <w:tcPr>
            <w:tcW w:w="1271" w:type="dxa"/>
            <w:vMerge/>
          </w:tcPr>
          <w:p w:rsidR="00BB62B7" w:rsidRDefault="00BB62B7">
            <w:pPr>
              <w:rPr>
                <w:rFonts w:ascii="宋体" w:hAnsi="宋体" w:cs="宋体"/>
                <w:color w:val="000000" w:themeColor="text1"/>
                <w:sz w:val="24"/>
              </w:rPr>
            </w:pPr>
          </w:p>
        </w:tc>
        <w:tc>
          <w:tcPr>
            <w:tcW w:w="1418" w:type="dxa"/>
            <w:vMerge/>
          </w:tcPr>
          <w:p w:rsidR="00BB62B7" w:rsidRDefault="00BB62B7">
            <w:pP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报表平台</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 xml:space="preserve">报表平台是为自定义报表的实现提供定制平台，提供基础的报表与图表可视化功能； </w:t>
            </w:r>
          </w:p>
        </w:tc>
      </w:tr>
      <w:tr w:rsidR="00BB62B7">
        <w:tc>
          <w:tcPr>
            <w:tcW w:w="1271" w:type="dxa"/>
            <w:vMerge/>
          </w:tcPr>
          <w:p w:rsidR="00BB62B7" w:rsidRDefault="00BB62B7">
            <w:pPr>
              <w:rPr>
                <w:rFonts w:ascii="宋体" w:hAnsi="宋体" w:cs="宋体"/>
                <w:color w:val="000000" w:themeColor="text1"/>
                <w:sz w:val="24"/>
              </w:rPr>
            </w:pPr>
          </w:p>
        </w:tc>
        <w:tc>
          <w:tcPr>
            <w:tcW w:w="1418" w:type="dxa"/>
            <w:vMerge/>
          </w:tcPr>
          <w:p w:rsidR="00BB62B7" w:rsidRDefault="00BB62B7">
            <w:pP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多组织</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可以进行多组织业务：1.可以创建组织机构并维护组织间的各种关系；2.基础</w:t>
            </w:r>
            <w:r>
              <w:rPr>
                <w:rFonts w:ascii="宋体" w:hAnsi="宋体" w:cs="宋体" w:hint="eastAsia"/>
                <w:color w:val="000000" w:themeColor="text1"/>
                <w:sz w:val="24"/>
              </w:rPr>
              <w:lastRenderedPageBreak/>
              <w:t>数据支持企业账号级和组织级，企业账号级的基础数据支持在组织间共享，组织级的基础数据为组织私用数据；3.支持组织间的内部结算和内部协同等。</w:t>
            </w:r>
          </w:p>
        </w:tc>
      </w:tr>
      <w:tr w:rsidR="00BB62B7">
        <w:tc>
          <w:tcPr>
            <w:tcW w:w="1271"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lastRenderedPageBreak/>
              <w:t>财务云</w:t>
            </w:r>
          </w:p>
        </w:tc>
        <w:tc>
          <w:tcPr>
            <w:tcW w:w="1418"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财务会计</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总账</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 xml:space="preserve">日常基本财务核算工作中常用的凭证管理、损益转账、期末处理、账簿折算、自动现金流量分析、账表查询等业务。 </w:t>
            </w:r>
          </w:p>
        </w:tc>
      </w:tr>
      <w:tr w:rsidR="00BB62B7">
        <w:tc>
          <w:tcPr>
            <w:tcW w:w="1271" w:type="dxa"/>
            <w:vMerge/>
            <w:vAlign w:val="center"/>
          </w:tcPr>
          <w:p w:rsidR="00BB62B7" w:rsidRDefault="00BB62B7">
            <w:pPr>
              <w:jc w:val="cente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固定资产</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固定资产模块从财务角度实现了企业资产全生命周期管理及核算，从新增到处置过程的价值进行跟踪管理，其不仅可用于固定资产的价值管理，同时也可对无形资产、递延资产的进行管理和核算，支持依据会计准则或税务要求进行折旧摊销。固定资产模块的主要功能包括固定资产入账建卡、折旧与分配、资产处置、资产减值等基本日常业务应用。</w:t>
            </w:r>
          </w:p>
        </w:tc>
      </w:tr>
      <w:tr w:rsidR="00BB62B7">
        <w:tc>
          <w:tcPr>
            <w:tcW w:w="1271" w:type="dxa"/>
            <w:vMerge/>
            <w:vAlign w:val="center"/>
          </w:tcPr>
          <w:p w:rsidR="00BB62B7" w:rsidRDefault="00BB62B7">
            <w:pPr>
              <w:jc w:val="cente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应收管理</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主要用于核算和管理单位与客户之间的往来款。在应收款管理中，主要处理两方面的业务：销售应收和其他应收。以销售发票、其他应收事项、收款单等原始单据为依据，分为四个基本业务环节，构成应收款管理完整的业务循环，包括应收款确认、到期收款、收款核销、期末处理。提供各种分析报表，如账龄分析表、往来明细账、客户余额表等</w:t>
            </w:r>
          </w:p>
        </w:tc>
      </w:tr>
      <w:tr w:rsidR="00BB62B7">
        <w:tc>
          <w:tcPr>
            <w:tcW w:w="1271" w:type="dxa"/>
            <w:vMerge/>
            <w:vAlign w:val="center"/>
          </w:tcPr>
          <w:p w:rsidR="00BB62B7" w:rsidRDefault="00BB62B7">
            <w:pPr>
              <w:jc w:val="cente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应付管理</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采购应付和其他应付。以采购发票、其他应付事项、付款单等原始单据为依</w:t>
            </w:r>
            <w:r>
              <w:rPr>
                <w:rFonts w:ascii="宋体" w:hAnsi="宋体" w:cs="宋体" w:hint="eastAsia"/>
                <w:color w:val="000000" w:themeColor="text1"/>
                <w:sz w:val="24"/>
              </w:rPr>
              <w:lastRenderedPageBreak/>
              <w:t>据，分为四个基本业务环节，构成应付管理完整的业务循环，包括应付款确认、到期付款、付款核销、期末处理。提供各种分析报表，如账龄分析表、往来明细账、供应商余额表等，通过各种分析报表，帮助软件使用者合理的进行资金的调配。</w:t>
            </w:r>
          </w:p>
        </w:tc>
      </w:tr>
      <w:tr w:rsidR="00BB62B7">
        <w:tc>
          <w:tcPr>
            <w:tcW w:w="1271" w:type="dxa"/>
            <w:vMerge/>
            <w:vAlign w:val="center"/>
          </w:tcPr>
          <w:p w:rsidR="00BB62B7" w:rsidRDefault="00BB62B7">
            <w:pPr>
              <w:jc w:val="cente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存货核算</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存货管理是从成本的角度管理存货的出入库业务。以上游库存系统的采购入库单、产成品入库单、调拨入库单、 其他入库单、销售出库单、材料出库单、调拨出库单、其他出库单为数据事项来源，完成对采购暂估业务的财务处理、 存货成本的调整等，及时准确的核算各个事项的入库成本、出库成本和结余成本。</w:t>
            </w:r>
          </w:p>
        </w:tc>
      </w:tr>
      <w:tr w:rsidR="00BB62B7">
        <w:tc>
          <w:tcPr>
            <w:tcW w:w="1271" w:type="dxa"/>
            <w:vMerge/>
            <w:vAlign w:val="center"/>
          </w:tcPr>
          <w:p w:rsidR="00BB62B7" w:rsidRDefault="00BB62B7">
            <w:pPr>
              <w:jc w:val="cente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企业报表</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企业报表是财务业务一体化应用，出具业务报表、统计报表，并有编报流程需求。企业报表满足企业灵活定制个性化报表，并自动从业务系统自动采集数据，减少人工填报量，提高报表数据准确性，实现真正意义上业财表一体化，支持报表编制。</w:t>
            </w:r>
          </w:p>
        </w:tc>
      </w:tr>
      <w:tr w:rsidR="00BB62B7">
        <w:tc>
          <w:tcPr>
            <w:tcW w:w="1271" w:type="dxa"/>
            <w:vMerge/>
            <w:vAlign w:val="center"/>
          </w:tcPr>
          <w:p w:rsidR="00BB62B7" w:rsidRDefault="00BB62B7">
            <w:pPr>
              <w:jc w:val="cente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合并报表</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合并报表用于完成集团企业的单体报表和合并报表的编制。主要功能包括业务参数、合并建模、基础设置、股权数据维护、凭证管理、对账管理、合并工作台，满足集团企业外部披露及内部管</w:t>
            </w:r>
            <w:r>
              <w:rPr>
                <w:rFonts w:ascii="宋体" w:hAnsi="宋体" w:cs="宋体" w:hint="eastAsia"/>
                <w:color w:val="000000" w:themeColor="text1"/>
                <w:sz w:val="24"/>
              </w:rPr>
              <w:lastRenderedPageBreak/>
              <w:t>理需要。</w:t>
            </w:r>
          </w:p>
        </w:tc>
      </w:tr>
      <w:tr w:rsidR="00BB62B7">
        <w:tc>
          <w:tcPr>
            <w:tcW w:w="1271" w:type="dxa"/>
            <w:vMerge/>
            <w:vAlign w:val="center"/>
          </w:tcPr>
          <w:p w:rsidR="00BB62B7" w:rsidRDefault="00BB62B7">
            <w:pPr>
              <w:jc w:val="center"/>
              <w:rPr>
                <w:rFonts w:ascii="宋体" w:hAnsi="宋体" w:cs="宋体"/>
                <w:color w:val="000000" w:themeColor="text1"/>
                <w:sz w:val="24"/>
              </w:rPr>
            </w:pPr>
          </w:p>
        </w:tc>
        <w:tc>
          <w:tcPr>
            <w:tcW w:w="1418"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财务分析</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财智分析</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财智分析包含CFO管理驾驶舱和CEO驾驶舱。CFO管理驾驶舱从负债、资金、利润、收入、费用、应收、存货、财务能力等方面进行全面的财务数据分析。CEO驾驶舱从销售、采购、库存、开票、收款等全链路业财数据综合分析，并支持层层追溯，全面掌握公司整体经营情况。</w:t>
            </w:r>
          </w:p>
        </w:tc>
      </w:tr>
      <w:tr w:rsidR="00BB62B7">
        <w:tc>
          <w:tcPr>
            <w:tcW w:w="1271" w:type="dxa"/>
            <w:vMerge/>
          </w:tcPr>
          <w:p w:rsidR="00BB62B7" w:rsidRDefault="00BB62B7">
            <w:pPr>
              <w:rPr>
                <w:rFonts w:ascii="宋体" w:hAnsi="宋体" w:cs="宋体"/>
                <w:color w:val="000000" w:themeColor="text1"/>
                <w:sz w:val="24"/>
              </w:rPr>
            </w:pPr>
          </w:p>
        </w:tc>
        <w:tc>
          <w:tcPr>
            <w:tcW w:w="1418" w:type="dxa"/>
            <w:vMerge/>
          </w:tcPr>
          <w:p w:rsidR="00BB62B7" w:rsidRDefault="00BB62B7">
            <w:pP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财务看板</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CFO管理驾驶舱、营业收入、利润等10个主题看板。从负债、资金、利润、收入、费用、应收、存货、财务能力等方面进行全面的财务数据分析。</w:t>
            </w:r>
          </w:p>
        </w:tc>
      </w:tr>
      <w:tr w:rsidR="00BB62B7">
        <w:tc>
          <w:tcPr>
            <w:tcW w:w="1271" w:type="dxa"/>
            <w:vMerge/>
          </w:tcPr>
          <w:p w:rsidR="00BB62B7" w:rsidRDefault="00BB62B7">
            <w:pPr>
              <w:rPr>
                <w:rFonts w:ascii="宋体" w:hAnsi="宋体" w:cs="宋体"/>
                <w:color w:val="000000" w:themeColor="text1"/>
                <w:sz w:val="24"/>
              </w:rPr>
            </w:pPr>
          </w:p>
        </w:tc>
        <w:tc>
          <w:tcPr>
            <w:tcW w:w="1418"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财智服务</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现金管理</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现金管理（含结算平台）管理企业的各个资金账户的收支结算、核算与实时监控。对企业的收付款业务进行综合的单据维护、审核、结算集中处理。结算平台是连接业务和结算工具的通道，对待付款的业务选择合适的结算工具完成结算。包括将指令发送到银行、更新指令状态、处理异常指令，对于有明确规则的业务，可以实现智能化自动提交指令。</w:t>
            </w:r>
          </w:p>
        </w:tc>
      </w:tr>
      <w:tr w:rsidR="00BB62B7">
        <w:tc>
          <w:tcPr>
            <w:tcW w:w="1271" w:type="dxa"/>
            <w:vMerge/>
          </w:tcPr>
          <w:p w:rsidR="00BB62B7" w:rsidRDefault="00BB62B7">
            <w:pPr>
              <w:rPr>
                <w:rFonts w:ascii="宋体" w:hAnsi="宋体" w:cs="宋体"/>
                <w:color w:val="000000" w:themeColor="text1"/>
                <w:sz w:val="24"/>
              </w:rPr>
            </w:pPr>
          </w:p>
        </w:tc>
        <w:tc>
          <w:tcPr>
            <w:tcW w:w="1418"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费控服务</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费用报账</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费用报账为企业先进的对私报销、对公支付的解决方案，通过智能费控服务系统，实现企业费用的精细化管理。致力于加速费用报销的处理效率，简化相关流程，通过智能稽核对交易进行审计稽</w:t>
            </w:r>
            <w:r>
              <w:rPr>
                <w:rFonts w:ascii="宋体" w:hAnsi="宋体" w:cs="宋体" w:hint="eastAsia"/>
                <w:color w:val="000000" w:themeColor="text1"/>
                <w:sz w:val="24"/>
              </w:rPr>
              <w:lastRenderedPageBreak/>
              <w:t>查，从而消除报销人报销及财务人员审核的繁琐任务，让费控工作更简捷，助力企业实现卓越运营。</w:t>
            </w:r>
          </w:p>
        </w:tc>
      </w:tr>
      <w:tr w:rsidR="00BB62B7">
        <w:tc>
          <w:tcPr>
            <w:tcW w:w="1271" w:type="dxa"/>
            <w:vMerge/>
          </w:tcPr>
          <w:p w:rsidR="00BB62B7" w:rsidRDefault="00BB62B7">
            <w:pPr>
              <w:rPr>
                <w:rFonts w:ascii="宋体" w:hAnsi="宋体" w:cs="宋体"/>
                <w:color w:val="000000" w:themeColor="text1"/>
                <w:sz w:val="24"/>
              </w:rPr>
            </w:pPr>
          </w:p>
        </w:tc>
        <w:tc>
          <w:tcPr>
            <w:tcW w:w="1418" w:type="dxa"/>
            <w:vMerge/>
          </w:tcPr>
          <w:p w:rsidR="00BB62B7" w:rsidRDefault="00BB62B7">
            <w:pP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费用预算</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支持费用预算编制、调整、执行控制与预算分析等全生命周期管理。</w:t>
            </w:r>
          </w:p>
        </w:tc>
      </w:tr>
      <w:tr w:rsidR="00BB62B7">
        <w:tc>
          <w:tcPr>
            <w:tcW w:w="1271" w:type="dxa"/>
            <w:vMerge/>
          </w:tcPr>
          <w:p w:rsidR="00BB62B7" w:rsidRDefault="00BB62B7">
            <w:pPr>
              <w:rPr>
                <w:rFonts w:ascii="宋体" w:hAnsi="宋体" w:cs="宋体"/>
                <w:color w:val="000000" w:themeColor="text1"/>
                <w:sz w:val="24"/>
              </w:rPr>
            </w:pPr>
          </w:p>
        </w:tc>
        <w:tc>
          <w:tcPr>
            <w:tcW w:w="1418"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税务服务</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进项发票</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进项发票进行统一的接收、查验、管理，建立统一的企业受票台账，及时发现问题票、假票、重复报销的发票，降低财务风险、简化财务流程。</w:t>
            </w:r>
          </w:p>
        </w:tc>
      </w:tr>
      <w:tr w:rsidR="00BB62B7">
        <w:tc>
          <w:tcPr>
            <w:tcW w:w="1271" w:type="dxa"/>
            <w:vMerge/>
          </w:tcPr>
          <w:p w:rsidR="00BB62B7" w:rsidRDefault="00BB62B7">
            <w:pPr>
              <w:rPr>
                <w:rFonts w:ascii="宋体" w:hAnsi="宋体" w:cs="宋体"/>
                <w:color w:val="000000" w:themeColor="text1"/>
                <w:sz w:val="24"/>
              </w:rPr>
            </w:pPr>
          </w:p>
        </w:tc>
        <w:tc>
          <w:tcPr>
            <w:tcW w:w="1418" w:type="dxa"/>
            <w:vMerge/>
          </w:tcPr>
          <w:p w:rsidR="00BB62B7" w:rsidRDefault="00BB62B7">
            <w:pP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增值税发票验真(含纸票、电子发票)</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提供增值税发票验真服务（含纸票、电子发票）</w:t>
            </w:r>
          </w:p>
        </w:tc>
      </w:tr>
      <w:tr w:rsidR="00BB62B7">
        <w:tc>
          <w:tcPr>
            <w:tcW w:w="1271" w:type="dxa"/>
            <w:vMerge/>
          </w:tcPr>
          <w:p w:rsidR="00BB62B7" w:rsidRDefault="00BB62B7">
            <w:pPr>
              <w:rPr>
                <w:rFonts w:ascii="宋体" w:hAnsi="宋体" w:cs="宋体"/>
                <w:color w:val="000000" w:themeColor="text1"/>
                <w:sz w:val="24"/>
              </w:rPr>
            </w:pPr>
          </w:p>
        </w:tc>
        <w:tc>
          <w:tcPr>
            <w:tcW w:w="1418" w:type="dxa"/>
            <w:vMerge/>
          </w:tcPr>
          <w:p w:rsidR="00BB62B7" w:rsidRDefault="00BB62B7">
            <w:pP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OCR(发票拍照、识别)</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OCR服务可提供对电子发票（含普/专票）、火车票、出租车票、小票等图片的拍照识别、信息提取。</w:t>
            </w:r>
          </w:p>
        </w:tc>
      </w:tr>
      <w:tr w:rsidR="00BB62B7">
        <w:tc>
          <w:tcPr>
            <w:tcW w:w="1271"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供应链云</w:t>
            </w:r>
          </w:p>
        </w:tc>
        <w:tc>
          <w:tcPr>
            <w:tcW w:w="1418"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销售服务</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销售管理</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销售管理系统是销售业务的管理，包括销售报价、销售合同、订单管理、发货安排、仓库发货、销售开票、销售退货、信用管理、供应链费用等功能综合运用的管理系统，用户可根据实际情况对系统进行定制，构建自己的销售业务管理平台。通过对销售全过程进行有效控制、跟踪及分析，提高交易效率、降低成本、保证准时交货。</w:t>
            </w:r>
          </w:p>
        </w:tc>
      </w:tr>
      <w:tr w:rsidR="00BB62B7">
        <w:tc>
          <w:tcPr>
            <w:tcW w:w="1271" w:type="dxa"/>
            <w:vMerge/>
          </w:tcPr>
          <w:p w:rsidR="00BB62B7" w:rsidRDefault="00BB62B7">
            <w:pPr>
              <w:rPr>
                <w:rFonts w:ascii="宋体" w:hAnsi="宋体" w:cs="宋体"/>
                <w:color w:val="000000" w:themeColor="text1"/>
                <w:sz w:val="24"/>
              </w:rPr>
            </w:pPr>
          </w:p>
        </w:tc>
        <w:tc>
          <w:tcPr>
            <w:tcW w:w="1418"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采购供应</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采购管理</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采购管理帮助企业实现合理的物资供应管理以及规范采购业务流程，能够对采购过程进行管理、跟进和控制。包括采购申请、采购订货、到货入库、发票</w:t>
            </w:r>
            <w:r>
              <w:rPr>
                <w:rFonts w:ascii="宋体" w:hAnsi="宋体" w:cs="宋体" w:hint="eastAsia"/>
                <w:color w:val="000000" w:themeColor="text1"/>
                <w:sz w:val="24"/>
              </w:rPr>
              <w:lastRenderedPageBreak/>
              <w:t>管理、采购结算、价格及供应商供货信息管理等功能。</w:t>
            </w:r>
          </w:p>
        </w:tc>
      </w:tr>
      <w:tr w:rsidR="00BB62B7">
        <w:tc>
          <w:tcPr>
            <w:tcW w:w="1271" w:type="dxa"/>
            <w:vMerge/>
          </w:tcPr>
          <w:p w:rsidR="00BB62B7" w:rsidRDefault="00BB62B7">
            <w:pP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库存管理</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实现销售、生产、计划管控、服务水平，供应链管理的核心。库存管理通过对收、发、调、盘、调整等完整库存业务的及时准确处理，以及对库存业务数据的统计与分析，全面实时掌控自身及其所有分支单位的库存、流向及周转</w:t>
            </w:r>
          </w:p>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情况，精准有效的支持企业的经营活动决策。</w:t>
            </w:r>
          </w:p>
        </w:tc>
      </w:tr>
      <w:tr w:rsidR="00BB62B7">
        <w:tc>
          <w:tcPr>
            <w:tcW w:w="1271"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银企联云</w:t>
            </w:r>
          </w:p>
        </w:tc>
        <w:tc>
          <w:tcPr>
            <w:tcW w:w="1418" w:type="dxa"/>
            <w:vMerge w:val="restart"/>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银企联（企业版）</w:t>
            </w: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银账通</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对接银行的银企直联的API接口，提供银行电子回单、银行电子对账单验证、查询和下载。</w:t>
            </w:r>
          </w:p>
        </w:tc>
      </w:tr>
      <w:tr w:rsidR="00BB62B7">
        <w:tc>
          <w:tcPr>
            <w:tcW w:w="1271" w:type="dxa"/>
            <w:vMerge/>
          </w:tcPr>
          <w:p w:rsidR="00BB62B7" w:rsidRDefault="00BB62B7">
            <w:pP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快结算</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支持余额、明细查询、需要支付的付款单自动发送支付信息到银行资金系统，由资金系统完成支付，再将数据回写至财务数智化平台，并自动生成相关凭证。</w:t>
            </w:r>
          </w:p>
        </w:tc>
      </w:tr>
      <w:tr w:rsidR="00BB62B7">
        <w:tc>
          <w:tcPr>
            <w:tcW w:w="1271" w:type="dxa"/>
            <w:vMerge/>
          </w:tcPr>
          <w:p w:rsidR="00BB62B7" w:rsidRDefault="00BB62B7">
            <w:pPr>
              <w:rPr>
                <w:rFonts w:ascii="宋体" w:hAnsi="宋体" w:cs="宋体"/>
                <w:color w:val="000000" w:themeColor="text1"/>
                <w:sz w:val="24"/>
              </w:rPr>
            </w:pPr>
          </w:p>
        </w:tc>
        <w:tc>
          <w:tcPr>
            <w:tcW w:w="1418" w:type="dxa"/>
            <w:vMerge/>
            <w:vAlign w:val="center"/>
          </w:tcPr>
          <w:p w:rsidR="00BB62B7" w:rsidRDefault="00BB62B7">
            <w:pPr>
              <w:jc w:val="center"/>
              <w:rPr>
                <w:rFonts w:ascii="宋体" w:hAnsi="宋体" w:cs="宋体"/>
                <w:color w:val="000000" w:themeColor="text1"/>
                <w:sz w:val="24"/>
              </w:rPr>
            </w:pPr>
          </w:p>
        </w:tc>
        <w:tc>
          <w:tcPr>
            <w:tcW w:w="1417" w:type="dxa"/>
            <w:vAlign w:val="center"/>
          </w:tcPr>
          <w:p w:rsidR="00BB62B7" w:rsidRDefault="0020255D">
            <w:pPr>
              <w:jc w:val="center"/>
              <w:rPr>
                <w:rFonts w:ascii="宋体" w:hAnsi="宋体" w:cs="宋体"/>
                <w:color w:val="000000" w:themeColor="text1"/>
                <w:sz w:val="24"/>
              </w:rPr>
            </w:pPr>
            <w:r>
              <w:rPr>
                <w:rFonts w:ascii="宋体" w:hAnsi="宋体" w:cs="宋体" w:hint="eastAsia"/>
                <w:color w:val="000000" w:themeColor="text1"/>
                <w:sz w:val="24"/>
              </w:rPr>
              <w:t>操作员U盾</w:t>
            </w:r>
          </w:p>
        </w:tc>
        <w:tc>
          <w:tcPr>
            <w:tcW w:w="4190" w:type="dxa"/>
          </w:tcPr>
          <w:p w:rsidR="00BB62B7" w:rsidRDefault="0020255D">
            <w:pPr>
              <w:spacing w:after="120" w:line="360" w:lineRule="auto"/>
              <w:rPr>
                <w:rFonts w:ascii="宋体" w:hAnsi="宋体" w:cs="宋体"/>
                <w:color w:val="000000" w:themeColor="text1"/>
                <w:sz w:val="24"/>
              </w:rPr>
            </w:pPr>
            <w:r>
              <w:rPr>
                <w:rFonts w:ascii="宋体" w:hAnsi="宋体" w:cs="宋体" w:hint="eastAsia"/>
                <w:color w:val="000000" w:themeColor="text1"/>
                <w:sz w:val="24"/>
              </w:rPr>
              <w:t>提供出纳支付指令U盾</w:t>
            </w:r>
          </w:p>
        </w:tc>
      </w:tr>
    </w:tbl>
    <w:p w:rsidR="00BB62B7" w:rsidRDefault="00BB62B7">
      <w:pPr>
        <w:rPr>
          <w:rFonts w:ascii="宋体" w:hAnsi="宋体" w:cs="宋体"/>
          <w:color w:val="000000" w:themeColor="text1"/>
          <w:sz w:val="24"/>
        </w:rPr>
      </w:pPr>
    </w:p>
    <w:p w:rsidR="00BB62B7" w:rsidRDefault="0020255D">
      <w:pPr>
        <w:pStyle w:val="afb"/>
        <w:keepNext/>
        <w:keepLines/>
        <w:widowControl/>
        <w:numPr>
          <w:ilvl w:val="1"/>
          <w:numId w:val="3"/>
        </w:numPr>
        <w:spacing w:before="120" w:after="60" w:line="360" w:lineRule="auto"/>
        <w:ind w:firstLineChars="0"/>
        <w:jc w:val="left"/>
        <w:outlineLvl w:val="2"/>
        <w:rPr>
          <w:rFonts w:ascii="宋体" w:hAnsi="宋体" w:cs="宋体"/>
          <w:b/>
          <w:color w:val="000000" w:themeColor="text1"/>
          <w:sz w:val="24"/>
        </w:rPr>
      </w:pPr>
      <w:r>
        <w:rPr>
          <w:rFonts w:ascii="宋体" w:hAnsi="宋体" w:cs="宋体" w:hint="eastAsia"/>
          <w:b/>
          <w:color w:val="000000" w:themeColor="text1"/>
          <w:sz w:val="24"/>
        </w:rPr>
        <w:t>系统使用许可用户数</w:t>
      </w:r>
    </w:p>
    <w:p w:rsidR="00BB62B7" w:rsidRDefault="0020255D">
      <w:pPr>
        <w:ind w:firstLineChars="200" w:firstLine="480"/>
        <w:rPr>
          <w:rFonts w:ascii="宋体" w:hAnsi="宋体" w:cs="宋体"/>
          <w:color w:val="000000" w:themeColor="text1"/>
          <w:sz w:val="24"/>
        </w:rPr>
      </w:pPr>
      <w:r>
        <w:rPr>
          <w:rFonts w:ascii="宋体" w:hAnsi="宋体" w:cs="宋体" w:hint="eastAsia"/>
          <w:color w:val="000000" w:themeColor="text1"/>
          <w:sz w:val="24"/>
        </w:rPr>
        <w:t>财务管控系统：需同时能满足30个用户许可数同时线上办公。</w:t>
      </w:r>
    </w:p>
    <w:p w:rsidR="00BB62B7" w:rsidRDefault="0020255D">
      <w:pPr>
        <w:ind w:firstLineChars="200" w:firstLine="480"/>
        <w:rPr>
          <w:rFonts w:ascii="宋体" w:hAnsi="宋体" w:cs="宋体"/>
          <w:color w:val="000000" w:themeColor="text1"/>
          <w:sz w:val="24"/>
        </w:rPr>
      </w:pPr>
      <w:r>
        <w:rPr>
          <w:rFonts w:ascii="宋体" w:hAnsi="宋体" w:cs="宋体" w:hint="eastAsia"/>
          <w:color w:val="000000" w:themeColor="text1"/>
          <w:sz w:val="24"/>
        </w:rPr>
        <w:t>费用报账系统：需同时能满足200个用户许可数同时线上报账服务。</w:t>
      </w:r>
    </w:p>
    <w:p w:rsidR="00BB62B7" w:rsidRDefault="0020255D">
      <w:pPr>
        <w:pStyle w:val="afb"/>
        <w:keepNext/>
        <w:keepLines/>
        <w:widowControl/>
        <w:numPr>
          <w:ilvl w:val="1"/>
          <w:numId w:val="3"/>
        </w:numPr>
        <w:spacing w:before="120" w:after="60" w:line="360" w:lineRule="auto"/>
        <w:ind w:firstLineChars="0"/>
        <w:jc w:val="left"/>
        <w:outlineLvl w:val="2"/>
        <w:rPr>
          <w:rFonts w:ascii="宋体" w:hAnsi="宋体" w:cs="宋体"/>
          <w:b/>
          <w:color w:val="000000" w:themeColor="text1"/>
          <w:sz w:val="24"/>
        </w:rPr>
      </w:pPr>
      <w:r>
        <w:rPr>
          <w:rFonts w:ascii="宋体" w:hAnsi="宋体" w:cs="宋体" w:hint="eastAsia"/>
          <w:b/>
          <w:color w:val="000000" w:themeColor="text1"/>
          <w:sz w:val="24"/>
        </w:rPr>
        <w:t>项目实施单位范围</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7658"/>
      </w:tblGrid>
      <w:tr w:rsidR="00BB62B7">
        <w:tc>
          <w:tcPr>
            <w:tcW w:w="510" w:type="pct"/>
            <w:vAlign w:val="center"/>
          </w:tcPr>
          <w:p w:rsidR="00BB62B7" w:rsidRDefault="0020255D">
            <w:pPr>
              <w:spacing w:line="400" w:lineRule="exact"/>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4489" w:type="pct"/>
            <w:vAlign w:val="center"/>
          </w:tcPr>
          <w:p w:rsidR="00BB62B7" w:rsidRDefault="0020255D">
            <w:pPr>
              <w:spacing w:line="400" w:lineRule="exact"/>
              <w:jc w:val="center"/>
              <w:rPr>
                <w:rFonts w:ascii="宋体" w:hAnsi="宋体" w:cs="宋体"/>
                <w:b/>
                <w:bCs/>
                <w:color w:val="000000" w:themeColor="text1"/>
                <w:sz w:val="24"/>
              </w:rPr>
            </w:pPr>
            <w:r>
              <w:rPr>
                <w:rFonts w:ascii="宋体" w:hAnsi="宋体" w:cs="宋体" w:hint="eastAsia"/>
                <w:b/>
                <w:bCs/>
                <w:color w:val="000000" w:themeColor="text1"/>
                <w:sz w:val="24"/>
              </w:rPr>
              <w:t>名称</w:t>
            </w:r>
          </w:p>
        </w:tc>
      </w:tr>
      <w:tr w:rsidR="00BB62B7">
        <w:tc>
          <w:tcPr>
            <w:tcW w:w="510" w:type="pct"/>
          </w:tcPr>
          <w:p w:rsidR="00BB62B7" w:rsidRDefault="0020255D">
            <w:pPr>
              <w:spacing w:line="40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4489" w:type="pct"/>
          </w:tcPr>
          <w:p w:rsidR="00BB62B7" w:rsidRDefault="0020255D">
            <w:pPr>
              <w:spacing w:line="400" w:lineRule="exact"/>
              <w:jc w:val="left"/>
              <w:rPr>
                <w:rFonts w:ascii="宋体" w:hAnsi="宋体" w:cs="宋体"/>
                <w:color w:val="000000" w:themeColor="text1"/>
                <w:sz w:val="24"/>
              </w:rPr>
            </w:pPr>
            <w:r>
              <w:rPr>
                <w:rFonts w:ascii="宋体" w:hAnsi="宋体" w:cs="宋体" w:hint="eastAsia"/>
                <w:color w:val="000000" w:themeColor="text1"/>
                <w:sz w:val="24"/>
              </w:rPr>
              <w:t>海南省地质矿业集团有限公司</w:t>
            </w:r>
          </w:p>
        </w:tc>
      </w:tr>
      <w:tr w:rsidR="00BB62B7">
        <w:tc>
          <w:tcPr>
            <w:tcW w:w="510" w:type="pct"/>
          </w:tcPr>
          <w:p w:rsidR="00BB62B7" w:rsidRDefault="0020255D">
            <w:pPr>
              <w:spacing w:line="40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4489" w:type="pct"/>
          </w:tcPr>
          <w:p w:rsidR="00BB62B7" w:rsidRDefault="0020255D">
            <w:pPr>
              <w:spacing w:line="400" w:lineRule="exact"/>
              <w:jc w:val="left"/>
              <w:rPr>
                <w:rFonts w:ascii="宋体" w:hAnsi="宋体" w:cs="宋体"/>
                <w:color w:val="000000" w:themeColor="text1"/>
                <w:sz w:val="24"/>
              </w:rPr>
            </w:pPr>
            <w:r>
              <w:rPr>
                <w:rFonts w:ascii="宋体" w:hAnsi="宋体" w:cs="宋体" w:hint="eastAsia"/>
                <w:color w:val="000000" w:themeColor="text1"/>
                <w:sz w:val="24"/>
              </w:rPr>
              <w:t>海南有色工程勘察设计院有限公司</w:t>
            </w:r>
          </w:p>
        </w:tc>
      </w:tr>
      <w:tr w:rsidR="00BB62B7">
        <w:tc>
          <w:tcPr>
            <w:tcW w:w="510" w:type="pct"/>
          </w:tcPr>
          <w:p w:rsidR="00BB62B7" w:rsidRDefault="0020255D">
            <w:pPr>
              <w:spacing w:line="400" w:lineRule="exact"/>
              <w:jc w:val="center"/>
              <w:rPr>
                <w:rFonts w:ascii="宋体" w:hAnsi="宋体" w:cs="宋体"/>
                <w:color w:val="000000" w:themeColor="text1"/>
                <w:sz w:val="24"/>
              </w:rPr>
            </w:pPr>
            <w:r>
              <w:rPr>
                <w:rFonts w:ascii="宋体" w:hAnsi="宋体" w:cs="宋体" w:hint="eastAsia"/>
                <w:color w:val="000000" w:themeColor="text1"/>
                <w:sz w:val="24"/>
              </w:rPr>
              <w:t>3</w:t>
            </w:r>
          </w:p>
        </w:tc>
        <w:tc>
          <w:tcPr>
            <w:tcW w:w="4489" w:type="pct"/>
          </w:tcPr>
          <w:p w:rsidR="00BB62B7" w:rsidRDefault="0020255D">
            <w:pPr>
              <w:spacing w:line="400" w:lineRule="exact"/>
              <w:jc w:val="left"/>
              <w:rPr>
                <w:rFonts w:ascii="宋体" w:hAnsi="宋体" w:cs="宋体"/>
                <w:color w:val="000000" w:themeColor="text1"/>
                <w:sz w:val="24"/>
              </w:rPr>
            </w:pPr>
            <w:r>
              <w:rPr>
                <w:rFonts w:ascii="宋体" w:hAnsi="宋体" w:cs="宋体" w:hint="eastAsia"/>
                <w:color w:val="000000" w:themeColor="text1"/>
                <w:sz w:val="24"/>
              </w:rPr>
              <w:t>海南地质综合勘察设计院</w:t>
            </w:r>
          </w:p>
        </w:tc>
      </w:tr>
      <w:tr w:rsidR="00BB62B7">
        <w:tc>
          <w:tcPr>
            <w:tcW w:w="510" w:type="pct"/>
          </w:tcPr>
          <w:p w:rsidR="00BB62B7" w:rsidRDefault="0020255D">
            <w:pPr>
              <w:spacing w:line="400" w:lineRule="exact"/>
              <w:jc w:val="center"/>
              <w:rPr>
                <w:rFonts w:ascii="宋体" w:hAnsi="宋体" w:cs="宋体"/>
                <w:color w:val="000000" w:themeColor="text1"/>
                <w:sz w:val="24"/>
              </w:rPr>
            </w:pPr>
            <w:r>
              <w:rPr>
                <w:rFonts w:ascii="宋体" w:hAnsi="宋体" w:cs="宋体" w:hint="eastAsia"/>
                <w:color w:val="000000" w:themeColor="text1"/>
                <w:sz w:val="24"/>
              </w:rPr>
              <w:t>4</w:t>
            </w:r>
          </w:p>
        </w:tc>
        <w:tc>
          <w:tcPr>
            <w:tcW w:w="4489" w:type="pct"/>
          </w:tcPr>
          <w:p w:rsidR="00BB62B7" w:rsidRDefault="0020255D">
            <w:pPr>
              <w:spacing w:line="400" w:lineRule="exact"/>
              <w:jc w:val="left"/>
              <w:rPr>
                <w:rFonts w:ascii="宋体" w:hAnsi="宋体" w:cs="宋体"/>
                <w:color w:val="000000" w:themeColor="text1"/>
                <w:sz w:val="24"/>
              </w:rPr>
            </w:pPr>
            <w:r>
              <w:rPr>
                <w:rFonts w:ascii="宋体" w:hAnsi="宋体" w:cs="宋体" w:hint="eastAsia"/>
                <w:color w:val="000000" w:themeColor="text1"/>
                <w:sz w:val="24"/>
              </w:rPr>
              <w:t>海南水文地质工程地质勘察院</w:t>
            </w:r>
          </w:p>
        </w:tc>
      </w:tr>
      <w:tr w:rsidR="00BB62B7">
        <w:tc>
          <w:tcPr>
            <w:tcW w:w="510" w:type="pct"/>
          </w:tcPr>
          <w:p w:rsidR="00BB62B7" w:rsidRDefault="0020255D">
            <w:pPr>
              <w:spacing w:line="400" w:lineRule="exact"/>
              <w:jc w:val="center"/>
              <w:rPr>
                <w:rFonts w:ascii="宋体" w:hAnsi="宋体" w:cs="宋体"/>
                <w:color w:val="000000" w:themeColor="text1"/>
                <w:sz w:val="24"/>
              </w:rPr>
            </w:pPr>
            <w:r>
              <w:rPr>
                <w:rFonts w:ascii="宋体" w:hAnsi="宋体" w:cs="宋体" w:hint="eastAsia"/>
                <w:color w:val="000000" w:themeColor="text1"/>
                <w:sz w:val="24"/>
              </w:rPr>
              <w:lastRenderedPageBreak/>
              <w:t>5</w:t>
            </w:r>
          </w:p>
        </w:tc>
        <w:tc>
          <w:tcPr>
            <w:tcW w:w="4489" w:type="pct"/>
          </w:tcPr>
          <w:p w:rsidR="00BB62B7" w:rsidRDefault="0020255D">
            <w:pPr>
              <w:spacing w:line="400" w:lineRule="exact"/>
              <w:jc w:val="left"/>
              <w:rPr>
                <w:rFonts w:ascii="宋体" w:hAnsi="宋体" w:cs="宋体"/>
                <w:color w:val="000000" w:themeColor="text1"/>
                <w:sz w:val="24"/>
              </w:rPr>
            </w:pPr>
            <w:r>
              <w:rPr>
                <w:rFonts w:ascii="宋体" w:hAnsi="宋体" w:cs="宋体" w:hint="eastAsia"/>
                <w:color w:val="000000" w:themeColor="text1"/>
                <w:sz w:val="24"/>
              </w:rPr>
              <w:t>海南国际资源（集团）股份有限公司</w:t>
            </w:r>
          </w:p>
        </w:tc>
      </w:tr>
    </w:tbl>
    <w:p w:rsidR="00BB62B7" w:rsidRDefault="00BB62B7">
      <w:pPr>
        <w:rPr>
          <w:rFonts w:ascii="宋体" w:hAnsi="宋体" w:cs="宋体"/>
          <w:color w:val="000000" w:themeColor="text1"/>
          <w:sz w:val="24"/>
        </w:rPr>
      </w:pPr>
    </w:p>
    <w:p w:rsidR="00BB62B7" w:rsidRDefault="00BB62B7">
      <w:pPr>
        <w:rPr>
          <w:color w:val="000000" w:themeColor="text1"/>
        </w:rPr>
      </w:pPr>
    </w:p>
    <w:p w:rsidR="00BB62B7" w:rsidRDefault="00BB62B7">
      <w:pPr>
        <w:rPr>
          <w:color w:val="000000" w:themeColor="text1"/>
        </w:rPr>
      </w:pPr>
    </w:p>
    <w:p w:rsidR="00BB62B7" w:rsidRDefault="0020255D">
      <w:pPr>
        <w:pStyle w:val="1"/>
        <w:jc w:val="center"/>
        <w:rPr>
          <w:color w:val="000000" w:themeColor="text1"/>
        </w:rPr>
      </w:pPr>
      <w:bookmarkStart w:id="78" w:name="_Toc7447"/>
      <w:r>
        <w:rPr>
          <w:rFonts w:hint="eastAsia"/>
          <w:color w:val="000000" w:themeColor="text1"/>
        </w:rPr>
        <w:t>第四章评标办法</w:t>
      </w:r>
      <w:bookmarkEnd w:id="78"/>
    </w:p>
    <w:p w:rsidR="00BB62B7" w:rsidRDefault="0020255D">
      <w:pPr>
        <w:pStyle w:val="2"/>
        <w:rPr>
          <w:color w:val="000000" w:themeColor="text1"/>
        </w:rPr>
      </w:pPr>
      <w:bookmarkStart w:id="79" w:name="_Toc10132"/>
      <w:r>
        <w:rPr>
          <w:rFonts w:hint="eastAsia"/>
          <w:color w:val="000000" w:themeColor="text1"/>
        </w:rPr>
        <w:t>1</w:t>
      </w:r>
      <w:r>
        <w:rPr>
          <w:rFonts w:hint="eastAsia"/>
          <w:color w:val="000000" w:themeColor="text1"/>
        </w:rPr>
        <w:t>、资格性审查标准</w:t>
      </w:r>
      <w:bookmarkEnd w:id="79"/>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7"/>
        <w:gridCol w:w="6947"/>
      </w:tblGrid>
      <w:tr w:rsidR="00BB62B7">
        <w:trPr>
          <w:trHeight w:val="575"/>
        </w:trPr>
        <w:tc>
          <w:tcPr>
            <w:tcW w:w="675" w:type="dxa"/>
            <w:vAlign w:val="center"/>
          </w:tcPr>
          <w:p w:rsidR="00BB62B7" w:rsidRDefault="0020255D">
            <w:pPr>
              <w:spacing w:line="480" w:lineRule="exact"/>
              <w:jc w:val="center"/>
              <w:rPr>
                <w:b/>
                <w:bCs/>
                <w:color w:val="000000" w:themeColor="text1"/>
              </w:rPr>
            </w:pPr>
            <w:r>
              <w:rPr>
                <w:rFonts w:cs="宋体" w:hint="eastAsia"/>
                <w:b/>
                <w:bCs/>
                <w:color w:val="000000" w:themeColor="text1"/>
              </w:rPr>
              <w:t>序号</w:t>
            </w:r>
          </w:p>
        </w:tc>
        <w:tc>
          <w:tcPr>
            <w:tcW w:w="1417" w:type="dxa"/>
            <w:vAlign w:val="center"/>
          </w:tcPr>
          <w:p w:rsidR="00BB62B7" w:rsidRDefault="0020255D">
            <w:pPr>
              <w:spacing w:line="480" w:lineRule="exact"/>
              <w:jc w:val="center"/>
              <w:rPr>
                <w:b/>
                <w:bCs/>
                <w:color w:val="000000" w:themeColor="text1"/>
              </w:rPr>
            </w:pPr>
            <w:r>
              <w:rPr>
                <w:rFonts w:cs="宋体" w:hint="eastAsia"/>
                <w:b/>
                <w:bCs/>
                <w:color w:val="000000" w:themeColor="text1"/>
              </w:rPr>
              <w:t>审查项目</w:t>
            </w:r>
          </w:p>
        </w:tc>
        <w:tc>
          <w:tcPr>
            <w:tcW w:w="6947" w:type="dxa"/>
            <w:vAlign w:val="center"/>
          </w:tcPr>
          <w:p w:rsidR="00BB62B7" w:rsidRDefault="0020255D">
            <w:pPr>
              <w:spacing w:line="480" w:lineRule="exact"/>
              <w:jc w:val="center"/>
              <w:rPr>
                <w:b/>
                <w:bCs/>
                <w:color w:val="000000" w:themeColor="text1"/>
              </w:rPr>
            </w:pPr>
            <w:r>
              <w:rPr>
                <w:rFonts w:cs="宋体" w:hint="eastAsia"/>
                <w:b/>
                <w:bCs/>
                <w:color w:val="000000" w:themeColor="text1"/>
              </w:rPr>
              <w:t>评议内容</w:t>
            </w:r>
          </w:p>
        </w:tc>
      </w:tr>
      <w:tr w:rsidR="00BB62B7">
        <w:trPr>
          <w:trHeight w:val="838"/>
        </w:trPr>
        <w:tc>
          <w:tcPr>
            <w:tcW w:w="675" w:type="dxa"/>
            <w:vMerge w:val="restart"/>
            <w:vAlign w:val="center"/>
          </w:tcPr>
          <w:p w:rsidR="00BB62B7" w:rsidRDefault="0020255D">
            <w:pPr>
              <w:spacing w:line="320" w:lineRule="exact"/>
              <w:jc w:val="center"/>
              <w:rPr>
                <w:b/>
                <w:bCs/>
                <w:color w:val="000000" w:themeColor="text1"/>
              </w:rPr>
            </w:pPr>
            <w:r>
              <w:rPr>
                <w:b/>
                <w:bCs/>
                <w:color w:val="000000" w:themeColor="text1"/>
              </w:rPr>
              <w:t>1</w:t>
            </w:r>
          </w:p>
        </w:tc>
        <w:tc>
          <w:tcPr>
            <w:tcW w:w="1417" w:type="dxa"/>
            <w:vMerge w:val="restart"/>
            <w:vAlign w:val="center"/>
          </w:tcPr>
          <w:p w:rsidR="00BB62B7" w:rsidRDefault="0020255D">
            <w:pPr>
              <w:spacing w:line="320" w:lineRule="exact"/>
              <w:jc w:val="center"/>
              <w:rPr>
                <w:b/>
                <w:bCs/>
                <w:color w:val="000000" w:themeColor="text1"/>
              </w:rPr>
            </w:pPr>
            <w:r>
              <w:rPr>
                <w:rFonts w:cs="宋体" w:hint="eastAsia"/>
                <w:b/>
                <w:bCs/>
                <w:color w:val="000000" w:themeColor="text1"/>
              </w:rPr>
              <w:t>相关资格证明文件</w:t>
            </w:r>
          </w:p>
        </w:tc>
        <w:tc>
          <w:tcPr>
            <w:tcW w:w="6947" w:type="dxa"/>
            <w:vAlign w:val="center"/>
          </w:tcPr>
          <w:p w:rsidR="00BB62B7" w:rsidRDefault="0020255D">
            <w:pPr>
              <w:rPr>
                <w:rFonts w:cs="宋体"/>
                <w:color w:val="000000" w:themeColor="text1"/>
              </w:rPr>
            </w:pPr>
            <w:r>
              <w:rPr>
                <w:rFonts w:cs="宋体" w:hint="eastAsia"/>
                <w:color w:val="000000" w:themeColor="text1"/>
              </w:rPr>
              <w:t>在中华人民共和国注册的、具有独立承担民事责任能力的；需提供营业执照副本复印件</w:t>
            </w:r>
          </w:p>
        </w:tc>
      </w:tr>
      <w:tr w:rsidR="00BB62B7">
        <w:trPr>
          <w:trHeight w:val="838"/>
        </w:trPr>
        <w:tc>
          <w:tcPr>
            <w:tcW w:w="675" w:type="dxa"/>
            <w:vMerge/>
            <w:vAlign w:val="center"/>
          </w:tcPr>
          <w:p w:rsidR="00BB62B7" w:rsidRDefault="00BB62B7">
            <w:pPr>
              <w:spacing w:line="320" w:lineRule="exact"/>
              <w:jc w:val="center"/>
              <w:rPr>
                <w:b/>
                <w:bCs/>
                <w:color w:val="000000" w:themeColor="text1"/>
              </w:rPr>
            </w:pPr>
          </w:p>
        </w:tc>
        <w:tc>
          <w:tcPr>
            <w:tcW w:w="1417" w:type="dxa"/>
            <w:vMerge/>
            <w:vAlign w:val="center"/>
          </w:tcPr>
          <w:p w:rsidR="00BB62B7" w:rsidRDefault="00BB62B7">
            <w:pPr>
              <w:spacing w:line="320" w:lineRule="exact"/>
              <w:jc w:val="center"/>
              <w:rPr>
                <w:rFonts w:cs="宋体"/>
                <w:b/>
                <w:bCs/>
                <w:color w:val="000000" w:themeColor="text1"/>
              </w:rPr>
            </w:pPr>
          </w:p>
        </w:tc>
        <w:tc>
          <w:tcPr>
            <w:tcW w:w="6947" w:type="dxa"/>
            <w:vAlign w:val="center"/>
          </w:tcPr>
          <w:p w:rsidR="00BB62B7" w:rsidRDefault="0020255D">
            <w:pPr>
              <w:rPr>
                <w:rFonts w:cs="宋体"/>
                <w:color w:val="000000" w:themeColor="text1"/>
              </w:rPr>
            </w:pPr>
            <w:r>
              <w:rPr>
                <w:rFonts w:ascii="宋体" w:hAnsi="宋体" w:cs="宋体" w:hint="eastAsia"/>
                <w:color w:val="000000" w:themeColor="text1"/>
                <w:kern w:val="0"/>
                <w:sz w:val="24"/>
              </w:rPr>
              <w:t>具备《中华人民共和国政府采购法》第二十二条规定条件及其他相关承诺书。（按格式提供）</w:t>
            </w:r>
          </w:p>
        </w:tc>
      </w:tr>
      <w:tr w:rsidR="00BB62B7">
        <w:trPr>
          <w:trHeight w:val="439"/>
        </w:trPr>
        <w:tc>
          <w:tcPr>
            <w:tcW w:w="675" w:type="dxa"/>
            <w:vMerge/>
            <w:vAlign w:val="center"/>
          </w:tcPr>
          <w:p w:rsidR="00BB62B7" w:rsidRDefault="00BB62B7">
            <w:pPr>
              <w:spacing w:line="320" w:lineRule="exact"/>
              <w:jc w:val="center"/>
              <w:rPr>
                <w:b/>
                <w:bCs/>
                <w:color w:val="000000" w:themeColor="text1"/>
              </w:rPr>
            </w:pPr>
          </w:p>
        </w:tc>
        <w:tc>
          <w:tcPr>
            <w:tcW w:w="1417" w:type="dxa"/>
            <w:vMerge/>
            <w:vAlign w:val="center"/>
          </w:tcPr>
          <w:p w:rsidR="00BB62B7" w:rsidRDefault="00BB62B7">
            <w:pPr>
              <w:spacing w:line="320" w:lineRule="exact"/>
              <w:jc w:val="center"/>
              <w:rPr>
                <w:rFonts w:cs="宋体"/>
                <w:b/>
                <w:bCs/>
                <w:color w:val="000000" w:themeColor="text1"/>
              </w:rPr>
            </w:pPr>
          </w:p>
        </w:tc>
        <w:tc>
          <w:tcPr>
            <w:tcW w:w="6947" w:type="dxa"/>
            <w:vAlign w:val="center"/>
          </w:tcPr>
          <w:p w:rsidR="00BB62B7" w:rsidRDefault="0020255D">
            <w:pPr>
              <w:rPr>
                <w:color w:val="000000" w:themeColor="text1"/>
              </w:rPr>
            </w:pPr>
            <w:r>
              <w:rPr>
                <w:rFonts w:hint="eastAsia"/>
                <w:color w:val="000000" w:themeColor="text1"/>
              </w:rPr>
              <w:t>信用信息查询</w:t>
            </w:r>
          </w:p>
        </w:tc>
      </w:tr>
      <w:tr w:rsidR="00BB62B7">
        <w:trPr>
          <w:trHeight w:val="439"/>
        </w:trPr>
        <w:tc>
          <w:tcPr>
            <w:tcW w:w="675" w:type="dxa"/>
            <w:vMerge/>
            <w:vAlign w:val="center"/>
          </w:tcPr>
          <w:p w:rsidR="00BB62B7" w:rsidRDefault="00BB62B7">
            <w:pPr>
              <w:spacing w:line="320" w:lineRule="exact"/>
              <w:jc w:val="center"/>
              <w:rPr>
                <w:b/>
                <w:bCs/>
                <w:color w:val="000000" w:themeColor="text1"/>
              </w:rPr>
            </w:pPr>
          </w:p>
        </w:tc>
        <w:tc>
          <w:tcPr>
            <w:tcW w:w="1417" w:type="dxa"/>
            <w:vMerge/>
            <w:vAlign w:val="center"/>
          </w:tcPr>
          <w:p w:rsidR="00BB62B7" w:rsidRDefault="00BB62B7">
            <w:pPr>
              <w:spacing w:line="320" w:lineRule="exact"/>
              <w:jc w:val="center"/>
              <w:rPr>
                <w:rFonts w:cs="宋体"/>
                <w:b/>
                <w:bCs/>
                <w:color w:val="000000" w:themeColor="text1"/>
              </w:rPr>
            </w:pPr>
          </w:p>
        </w:tc>
        <w:tc>
          <w:tcPr>
            <w:tcW w:w="6947" w:type="dxa"/>
            <w:vAlign w:val="center"/>
          </w:tcPr>
          <w:p w:rsidR="00BB62B7" w:rsidRDefault="0020255D">
            <w:pPr>
              <w:rPr>
                <w:color w:val="000000" w:themeColor="text1"/>
              </w:rPr>
            </w:pPr>
            <w:r>
              <w:rPr>
                <w:rFonts w:hint="eastAsia"/>
                <w:color w:val="000000" w:themeColor="text1"/>
              </w:rPr>
              <w:t>无其他不符合招标文件资格要求的条件</w:t>
            </w:r>
          </w:p>
        </w:tc>
      </w:tr>
      <w:tr w:rsidR="00BB62B7">
        <w:trPr>
          <w:trHeight w:val="684"/>
        </w:trPr>
        <w:tc>
          <w:tcPr>
            <w:tcW w:w="9039" w:type="dxa"/>
            <w:gridSpan w:val="3"/>
            <w:vAlign w:val="center"/>
          </w:tcPr>
          <w:p w:rsidR="00BB62B7" w:rsidRDefault="0020255D">
            <w:pPr>
              <w:spacing w:line="480" w:lineRule="exact"/>
              <w:jc w:val="center"/>
              <w:rPr>
                <w:color w:val="000000" w:themeColor="text1"/>
              </w:rPr>
            </w:pPr>
            <w:r>
              <w:rPr>
                <w:rFonts w:cs="宋体" w:hint="eastAsia"/>
                <w:b/>
                <w:bCs/>
                <w:color w:val="000000" w:themeColor="text1"/>
              </w:rPr>
              <w:t>结论</w:t>
            </w:r>
          </w:p>
        </w:tc>
      </w:tr>
    </w:tbl>
    <w:p w:rsidR="00BB62B7" w:rsidRDefault="0020255D">
      <w:pPr>
        <w:pStyle w:val="2"/>
        <w:rPr>
          <w:color w:val="000000" w:themeColor="text1"/>
        </w:rPr>
      </w:pPr>
      <w:bookmarkStart w:id="80" w:name="_Toc272"/>
      <w:r>
        <w:rPr>
          <w:rFonts w:hint="eastAsia"/>
          <w:color w:val="000000" w:themeColor="text1"/>
        </w:rPr>
        <w:t>2</w:t>
      </w:r>
      <w:r>
        <w:rPr>
          <w:rFonts w:hint="eastAsia"/>
          <w:color w:val="000000" w:themeColor="text1"/>
        </w:rPr>
        <w:t>、符合性审查标准</w:t>
      </w:r>
      <w:bookmarkEnd w:id="80"/>
    </w:p>
    <w:tbl>
      <w:tblPr>
        <w:tblW w:w="98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491"/>
        <w:gridCol w:w="7514"/>
      </w:tblGrid>
      <w:tr w:rsidR="00BB62B7">
        <w:trPr>
          <w:trHeight w:val="575"/>
        </w:trPr>
        <w:tc>
          <w:tcPr>
            <w:tcW w:w="847" w:type="dxa"/>
            <w:vAlign w:val="center"/>
          </w:tcPr>
          <w:p w:rsidR="00BB62B7" w:rsidRDefault="0020255D">
            <w:pPr>
              <w:spacing w:line="480" w:lineRule="exact"/>
              <w:jc w:val="center"/>
              <w:rPr>
                <w:b/>
                <w:bCs/>
                <w:color w:val="000000" w:themeColor="text1"/>
              </w:rPr>
            </w:pPr>
            <w:r>
              <w:rPr>
                <w:rFonts w:cs="宋体" w:hint="eastAsia"/>
                <w:b/>
                <w:bCs/>
                <w:color w:val="000000" w:themeColor="text1"/>
              </w:rPr>
              <w:t>序号</w:t>
            </w:r>
          </w:p>
        </w:tc>
        <w:tc>
          <w:tcPr>
            <w:tcW w:w="1491" w:type="dxa"/>
            <w:vAlign w:val="center"/>
          </w:tcPr>
          <w:p w:rsidR="00BB62B7" w:rsidRDefault="0020255D">
            <w:pPr>
              <w:spacing w:line="480" w:lineRule="exact"/>
              <w:jc w:val="center"/>
              <w:rPr>
                <w:b/>
                <w:bCs/>
                <w:color w:val="000000" w:themeColor="text1"/>
              </w:rPr>
            </w:pPr>
            <w:r>
              <w:rPr>
                <w:rFonts w:cs="宋体" w:hint="eastAsia"/>
                <w:b/>
                <w:bCs/>
                <w:color w:val="000000" w:themeColor="text1"/>
              </w:rPr>
              <w:t>审查项目</w:t>
            </w:r>
          </w:p>
        </w:tc>
        <w:tc>
          <w:tcPr>
            <w:tcW w:w="7514" w:type="dxa"/>
            <w:vAlign w:val="center"/>
          </w:tcPr>
          <w:p w:rsidR="00BB62B7" w:rsidRDefault="0020255D">
            <w:pPr>
              <w:spacing w:line="480" w:lineRule="exact"/>
              <w:jc w:val="center"/>
              <w:rPr>
                <w:b/>
                <w:bCs/>
                <w:color w:val="000000" w:themeColor="text1"/>
              </w:rPr>
            </w:pPr>
            <w:r>
              <w:rPr>
                <w:rFonts w:cs="宋体" w:hint="eastAsia"/>
                <w:b/>
                <w:bCs/>
                <w:color w:val="000000" w:themeColor="text1"/>
              </w:rPr>
              <w:t>评议内容</w:t>
            </w:r>
          </w:p>
        </w:tc>
      </w:tr>
      <w:tr w:rsidR="00BB62B7">
        <w:tc>
          <w:tcPr>
            <w:tcW w:w="847" w:type="dxa"/>
            <w:vAlign w:val="center"/>
          </w:tcPr>
          <w:p w:rsidR="00BB62B7" w:rsidRDefault="0020255D">
            <w:pPr>
              <w:spacing w:line="320" w:lineRule="exact"/>
              <w:jc w:val="center"/>
              <w:rPr>
                <w:b/>
                <w:bCs/>
                <w:color w:val="000000" w:themeColor="text1"/>
              </w:rPr>
            </w:pPr>
            <w:r>
              <w:rPr>
                <w:rFonts w:hint="eastAsia"/>
                <w:b/>
                <w:bCs/>
                <w:color w:val="000000" w:themeColor="text1"/>
              </w:rPr>
              <w:t>1</w:t>
            </w:r>
          </w:p>
        </w:tc>
        <w:tc>
          <w:tcPr>
            <w:tcW w:w="1491" w:type="dxa"/>
            <w:vAlign w:val="center"/>
          </w:tcPr>
          <w:p w:rsidR="00BB62B7" w:rsidRDefault="0020255D">
            <w:pPr>
              <w:spacing w:line="320" w:lineRule="exact"/>
              <w:jc w:val="center"/>
              <w:rPr>
                <w:b/>
                <w:bCs/>
                <w:color w:val="000000" w:themeColor="text1"/>
              </w:rPr>
            </w:pPr>
            <w:r>
              <w:rPr>
                <w:rFonts w:cs="宋体" w:hint="eastAsia"/>
                <w:b/>
                <w:bCs/>
                <w:color w:val="000000" w:themeColor="text1"/>
              </w:rPr>
              <w:t>投标文件的有效性</w:t>
            </w:r>
          </w:p>
        </w:tc>
        <w:tc>
          <w:tcPr>
            <w:tcW w:w="7514" w:type="dxa"/>
            <w:vAlign w:val="center"/>
          </w:tcPr>
          <w:p w:rsidR="00BB62B7" w:rsidRDefault="0020255D">
            <w:pPr>
              <w:spacing w:line="360" w:lineRule="exact"/>
              <w:rPr>
                <w:color w:val="000000" w:themeColor="text1"/>
              </w:rPr>
            </w:pPr>
            <w:r>
              <w:rPr>
                <w:rFonts w:cs="宋体" w:hint="eastAsia"/>
                <w:color w:val="000000" w:themeColor="text1"/>
              </w:rPr>
              <w:t>是否符合投标文件的式样和签署要求且内容完整无缺漏</w:t>
            </w:r>
          </w:p>
        </w:tc>
      </w:tr>
      <w:tr w:rsidR="00BB62B7">
        <w:tc>
          <w:tcPr>
            <w:tcW w:w="847" w:type="dxa"/>
            <w:vAlign w:val="center"/>
          </w:tcPr>
          <w:p w:rsidR="00BB62B7" w:rsidRDefault="0020255D">
            <w:pPr>
              <w:spacing w:line="320" w:lineRule="exact"/>
              <w:jc w:val="center"/>
              <w:rPr>
                <w:b/>
                <w:bCs/>
                <w:color w:val="000000" w:themeColor="text1"/>
              </w:rPr>
            </w:pPr>
            <w:r>
              <w:rPr>
                <w:rFonts w:hint="eastAsia"/>
                <w:b/>
                <w:bCs/>
                <w:color w:val="000000" w:themeColor="text1"/>
              </w:rPr>
              <w:t>2</w:t>
            </w:r>
          </w:p>
        </w:tc>
        <w:tc>
          <w:tcPr>
            <w:tcW w:w="1491" w:type="dxa"/>
            <w:vAlign w:val="center"/>
          </w:tcPr>
          <w:p w:rsidR="00BB62B7" w:rsidRDefault="0020255D">
            <w:pPr>
              <w:spacing w:line="480" w:lineRule="exact"/>
              <w:jc w:val="center"/>
              <w:rPr>
                <w:b/>
                <w:bCs/>
                <w:color w:val="000000" w:themeColor="text1"/>
              </w:rPr>
            </w:pPr>
            <w:r>
              <w:rPr>
                <w:rFonts w:cs="宋体" w:hint="eastAsia"/>
                <w:b/>
                <w:bCs/>
                <w:color w:val="000000" w:themeColor="text1"/>
              </w:rPr>
              <w:t>投标有效期</w:t>
            </w:r>
          </w:p>
        </w:tc>
        <w:tc>
          <w:tcPr>
            <w:tcW w:w="7514" w:type="dxa"/>
            <w:vAlign w:val="center"/>
          </w:tcPr>
          <w:p w:rsidR="00BB62B7" w:rsidRDefault="0020255D">
            <w:pPr>
              <w:spacing w:line="480" w:lineRule="exact"/>
              <w:rPr>
                <w:color w:val="000000" w:themeColor="text1"/>
              </w:rPr>
            </w:pPr>
            <w:r>
              <w:rPr>
                <w:rFonts w:cs="宋体" w:hint="eastAsia"/>
                <w:color w:val="000000" w:themeColor="text1"/>
              </w:rPr>
              <w:t>投标有效期是否满足</w:t>
            </w:r>
            <w:r>
              <w:rPr>
                <w:rFonts w:cs="宋体" w:hint="eastAsia"/>
                <w:color w:val="000000" w:themeColor="text1"/>
              </w:rPr>
              <w:t>90</w:t>
            </w:r>
            <w:r>
              <w:rPr>
                <w:rFonts w:cs="宋体" w:hint="eastAsia"/>
                <w:color w:val="000000" w:themeColor="text1"/>
              </w:rPr>
              <w:t>天</w:t>
            </w:r>
          </w:p>
        </w:tc>
      </w:tr>
      <w:tr w:rsidR="00BB62B7">
        <w:tc>
          <w:tcPr>
            <w:tcW w:w="847" w:type="dxa"/>
            <w:vAlign w:val="center"/>
          </w:tcPr>
          <w:p w:rsidR="00BB62B7" w:rsidRDefault="0020255D">
            <w:pPr>
              <w:spacing w:line="320" w:lineRule="exact"/>
              <w:jc w:val="center"/>
              <w:rPr>
                <w:b/>
                <w:bCs/>
                <w:color w:val="000000" w:themeColor="text1"/>
              </w:rPr>
            </w:pPr>
            <w:r>
              <w:rPr>
                <w:rFonts w:hint="eastAsia"/>
                <w:b/>
                <w:bCs/>
                <w:color w:val="000000" w:themeColor="text1"/>
              </w:rPr>
              <w:t>3</w:t>
            </w:r>
          </w:p>
        </w:tc>
        <w:tc>
          <w:tcPr>
            <w:tcW w:w="1491" w:type="dxa"/>
            <w:vAlign w:val="center"/>
          </w:tcPr>
          <w:p w:rsidR="00BB62B7" w:rsidRDefault="0020255D">
            <w:pPr>
              <w:spacing w:line="360" w:lineRule="exact"/>
              <w:jc w:val="center"/>
              <w:rPr>
                <w:b/>
                <w:bCs/>
                <w:color w:val="000000" w:themeColor="text1"/>
              </w:rPr>
            </w:pPr>
            <w:r>
              <w:rPr>
                <w:rFonts w:cs="宋体" w:hint="eastAsia"/>
                <w:b/>
                <w:bCs/>
                <w:color w:val="000000" w:themeColor="text1"/>
              </w:rPr>
              <w:t>投标价</w:t>
            </w:r>
          </w:p>
        </w:tc>
        <w:tc>
          <w:tcPr>
            <w:tcW w:w="7514" w:type="dxa"/>
            <w:vAlign w:val="center"/>
          </w:tcPr>
          <w:p w:rsidR="00BB62B7" w:rsidRDefault="0020255D">
            <w:pPr>
              <w:spacing w:line="360" w:lineRule="exact"/>
              <w:rPr>
                <w:color w:val="000000" w:themeColor="text1"/>
              </w:rPr>
            </w:pPr>
            <w:r>
              <w:rPr>
                <w:rFonts w:cs="宋体" w:hint="eastAsia"/>
                <w:color w:val="000000" w:themeColor="text1"/>
              </w:rPr>
              <w:t>投标价是否唯一且不超过采购预算</w:t>
            </w:r>
          </w:p>
        </w:tc>
      </w:tr>
      <w:tr w:rsidR="00BB62B7">
        <w:tc>
          <w:tcPr>
            <w:tcW w:w="847" w:type="dxa"/>
            <w:vAlign w:val="center"/>
          </w:tcPr>
          <w:p w:rsidR="00BB62B7" w:rsidRDefault="0020255D">
            <w:pPr>
              <w:spacing w:line="320" w:lineRule="exact"/>
              <w:jc w:val="center"/>
              <w:rPr>
                <w:b/>
                <w:bCs/>
                <w:color w:val="000000" w:themeColor="text1"/>
              </w:rPr>
            </w:pPr>
            <w:r>
              <w:rPr>
                <w:rFonts w:hint="eastAsia"/>
                <w:b/>
                <w:bCs/>
                <w:color w:val="000000" w:themeColor="text1"/>
              </w:rPr>
              <w:t>4</w:t>
            </w:r>
          </w:p>
        </w:tc>
        <w:tc>
          <w:tcPr>
            <w:tcW w:w="1491" w:type="dxa"/>
            <w:vAlign w:val="center"/>
          </w:tcPr>
          <w:p w:rsidR="00BB62B7" w:rsidRDefault="0020255D">
            <w:pPr>
              <w:spacing w:line="360" w:lineRule="exact"/>
              <w:jc w:val="center"/>
              <w:rPr>
                <w:b/>
                <w:bCs/>
                <w:color w:val="000000" w:themeColor="text1"/>
              </w:rPr>
            </w:pPr>
            <w:r>
              <w:rPr>
                <w:rFonts w:cs="宋体" w:hint="eastAsia"/>
                <w:b/>
                <w:bCs/>
                <w:color w:val="000000" w:themeColor="text1"/>
              </w:rPr>
              <w:t>交货期</w:t>
            </w:r>
          </w:p>
        </w:tc>
        <w:tc>
          <w:tcPr>
            <w:tcW w:w="7514" w:type="dxa"/>
            <w:vAlign w:val="center"/>
          </w:tcPr>
          <w:p w:rsidR="00BB62B7" w:rsidRDefault="0020255D">
            <w:pPr>
              <w:spacing w:line="360" w:lineRule="exact"/>
              <w:rPr>
                <w:color w:val="000000" w:themeColor="text1"/>
              </w:rPr>
            </w:pPr>
            <w:r>
              <w:rPr>
                <w:rFonts w:cs="宋体" w:hint="eastAsia"/>
                <w:color w:val="000000" w:themeColor="text1"/>
              </w:rPr>
              <w:t>是否按照招标文件规定时间</w:t>
            </w:r>
          </w:p>
        </w:tc>
      </w:tr>
      <w:tr w:rsidR="00BB62B7">
        <w:tc>
          <w:tcPr>
            <w:tcW w:w="847" w:type="dxa"/>
            <w:vAlign w:val="center"/>
          </w:tcPr>
          <w:p w:rsidR="00BB62B7" w:rsidRDefault="0020255D">
            <w:pPr>
              <w:spacing w:line="320" w:lineRule="exact"/>
              <w:jc w:val="center"/>
              <w:rPr>
                <w:b/>
                <w:bCs/>
                <w:color w:val="000000" w:themeColor="text1"/>
              </w:rPr>
            </w:pPr>
            <w:r>
              <w:rPr>
                <w:rFonts w:hint="eastAsia"/>
                <w:b/>
                <w:bCs/>
                <w:color w:val="000000" w:themeColor="text1"/>
              </w:rPr>
              <w:t>5</w:t>
            </w:r>
          </w:p>
        </w:tc>
        <w:tc>
          <w:tcPr>
            <w:tcW w:w="1491" w:type="dxa"/>
            <w:vAlign w:val="center"/>
          </w:tcPr>
          <w:p w:rsidR="00BB62B7" w:rsidRDefault="0020255D">
            <w:pPr>
              <w:spacing w:line="360" w:lineRule="exact"/>
              <w:jc w:val="center"/>
              <w:rPr>
                <w:rFonts w:cs="宋体"/>
                <w:b/>
                <w:bCs/>
                <w:color w:val="000000" w:themeColor="text1"/>
              </w:rPr>
            </w:pPr>
            <w:r>
              <w:rPr>
                <w:rFonts w:cs="宋体" w:hint="eastAsia"/>
                <w:b/>
                <w:bCs/>
                <w:color w:val="000000" w:themeColor="text1"/>
              </w:rPr>
              <w:t>无围标串标行为</w:t>
            </w:r>
          </w:p>
        </w:tc>
        <w:tc>
          <w:tcPr>
            <w:tcW w:w="7514" w:type="dxa"/>
            <w:vAlign w:val="center"/>
          </w:tcPr>
          <w:p w:rsidR="00BB62B7" w:rsidRDefault="0020255D">
            <w:pPr>
              <w:pStyle w:val="a7"/>
              <w:rPr>
                <w:rFonts w:ascii="宋体" w:hAnsi="宋体" w:cs="宋体"/>
                <w:color w:val="000000" w:themeColor="text1"/>
              </w:rPr>
            </w:pPr>
            <w:r>
              <w:rPr>
                <w:rFonts w:ascii="宋体" w:hAnsi="宋体" w:cs="宋体" w:hint="eastAsia"/>
                <w:color w:val="000000" w:themeColor="text1"/>
              </w:rPr>
              <w:t>（一）不同投标人的投标文件由同一单位或者个人编制；</w:t>
            </w:r>
          </w:p>
          <w:p w:rsidR="00BB62B7" w:rsidRDefault="0020255D">
            <w:pPr>
              <w:pStyle w:val="a7"/>
              <w:rPr>
                <w:rFonts w:ascii="宋体" w:hAnsi="宋体" w:cs="宋体"/>
                <w:color w:val="000000" w:themeColor="text1"/>
              </w:rPr>
            </w:pPr>
            <w:r>
              <w:rPr>
                <w:rFonts w:ascii="宋体" w:hAnsi="宋体" w:cs="宋体" w:hint="eastAsia"/>
                <w:color w:val="000000" w:themeColor="text1"/>
              </w:rPr>
              <w:t>（二）不同投标人委托同一单位或者个人办理投标事宜；</w:t>
            </w:r>
          </w:p>
          <w:p w:rsidR="00BB62B7" w:rsidRDefault="0020255D">
            <w:pPr>
              <w:pStyle w:val="a7"/>
              <w:rPr>
                <w:rFonts w:ascii="宋体" w:hAnsi="宋体" w:cs="宋体"/>
                <w:color w:val="000000" w:themeColor="text1"/>
              </w:rPr>
            </w:pPr>
            <w:r>
              <w:rPr>
                <w:rFonts w:ascii="宋体" w:hAnsi="宋体" w:cs="宋体" w:hint="eastAsia"/>
                <w:color w:val="000000" w:themeColor="text1"/>
              </w:rPr>
              <w:t>（三）不同投标人的投标文件载明的项目管理成员或者联系人员为同一人；</w:t>
            </w:r>
          </w:p>
          <w:p w:rsidR="00BB62B7" w:rsidRDefault="0020255D">
            <w:pPr>
              <w:pStyle w:val="a7"/>
              <w:rPr>
                <w:rFonts w:ascii="宋体" w:hAnsi="宋体" w:cs="宋体"/>
                <w:color w:val="000000" w:themeColor="text1"/>
              </w:rPr>
            </w:pPr>
            <w:r>
              <w:rPr>
                <w:rFonts w:ascii="宋体" w:hAnsi="宋体" w:cs="宋体" w:hint="eastAsia"/>
                <w:color w:val="000000" w:themeColor="text1"/>
              </w:rPr>
              <w:t>（四）不同投标人的投标文件异常一致或者投标报价呈规律性差异；</w:t>
            </w:r>
          </w:p>
          <w:p w:rsidR="00BB62B7" w:rsidRDefault="0020255D">
            <w:pPr>
              <w:pStyle w:val="a7"/>
              <w:rPr>
                <w:rFonts w:ascii="宋体" w:hAnsi="宋体" w:cs="宋体"/>
                <w:color w:val="000000" w:themeColor="text1"/>
              </w:rPr>
            </w:pPr>
            <w:r>
              <w:rPr>
                <w:rFonts w:ascii="宋体" w:hAnsi="宋体" w:cs="宋体" w:hint="eastAsia"/>
                <w:color w:val="000000" w:themeColor="text1"/>
              </w:rPr>
              <w:t>（五）不同投标人的投标文件相互混装；</w:t>
            </w:r>
          </w:p>
        </w:tc>
      </w:tr>
      <w:tr w:rsidR="00BB62B7">
        <w:tc>
          <w:tcPr>
            <w:tcW w:w="847" w:type="dxa"/>
            <w:vAlign w:val="center"/>
          </w:tcPr>
          <w:p w:rsidR="00BB62B7" w:rsidRDefault="0020255D">
            <w:pPr>
              <w:spacing w:line="320" w:lineRule="exact"/>
              <w:jc w:val="center"/>
              <w:rPr>
                <w:b/>
                <w:bCs/>
                <w:color w:val="000000" w:themeColor="text1"/>
              </w:rPr>
            </w:pPr>
            <w:r>
              <w:rPr>
                <w:rFonts w:hint="eastAsia"/>
                <w:b/>
                <w:bCs/>
                <w:color w:val="000000" w:themeColor="text1"/>
              </w:rPr>
              <w:t>6</w:t>
            </w:r>
          </w:p>
        </w:tc>
        <w:tc>
          <w:tcPr>
            <w:tcW w:w="1491" w:type="dxa"/>
            <w:vAlign w:val="center"/>
          </w:tcPr>
          <w:p w:rsidR="00BB62B7" w:rsidRDefault="0020255D">
            <w:pPr>
              <w:spacing w:line="360" w:lineRule="exact"/>
              <w:jc w:val="center"/>
              <w:rPr>
                <w:rFonts w:cs="宋体"/>
                <w:b/>
                <w:bCs/>
                <w:color w:val="000000" w:themeColor="text1"/>
              </w:rPr>
            </w:pPr>
            <w:r>
              <w:rPr>
                <w:rFonts w:cs="宋体" w:hint="eastAsia"/>
                <w:b/>
                <w:bCs/>
                <w:color w:val="000000" w:themeColor="text1"/>
              </w:rPr>
              <w:t>投标函</w:t>
            </w:r>
          </w:p>
        </w:tc>
        <w:tc>
          <w:tcPr>
            <w:tcW w:w="7514" w:type="dxa"/>
            <w:vAlign w:val="center"/>
          </w:tcPr>
          <w:p w:rsidR="00BB62B7" w:rsidRDefault="0020255D">
            <w:pPr>
              <w:spacing w:line="360" w:lineRule="exact"/>
              <w:rPr>
                <w:rFonts w:cs="宋体"/>
                <w:color w:val="000000" w:themeColor="text1"/>
              </w:rPr>
            </w:pPr>
            <w:r>
              <w:rPr>
                <w:rFonts w:ascii="宋体" w:hAnsi="宋体" w:cs="宋体" w:hint="eastAsia"/>
                <w:color w:val="000000" w:themeColor="text1"/>
              </w:rPr>
              <w:t>投标函内容完整无缺漏</w:t>
            </w:r>
          </w:p>
        </w:tc>
      </w:tr>
      <w:tr w:rsidR="00BB62B7">
        <w:tc>
          <w:tcPr>
            <w:tcW w:w="847" w:type="dxa"/>
            <w:vAlign w:val="center"/>
          </w:tcPr>
          <w:p w:rsidR="00BB62B7" w:rsidRDefault="0020255D">
            <w:pPr>
              <w:spacing w:line="320" w:lineRule="exact"/>
              <w:jc w:val="center"/>
              <w:rPr>
                <w:b/>
                <w:bCs/>
                <w:color w:val="000000" w:themeColor="text1"/>
              </w:rPr>
            </w:pPr>
            <w:r>
              <w:rPr>
                <w:rFonts w:hint="eastAsia"/>
                <w:b/>
                <w:bCs/>
                <w:color w:val="000000" w:themeColor="text1"/>
              </w:rPr>
              <w:t>7</w:t>
            </w:r>
          </w:p>
        </w:tc>
        <w:tc>
          <w:tcPr>
            <w:tcW w:w="1491" w:type="dxa"/>
            <w:vAlign w:val="center"/>
          </w:tcPr>
          <w:p w:rsidR="00BB62B7" w:rsidRDefault="0020255D">
            <w:pPr>
              <w:spacing w:line="360" w:lineRule="exact"/>
              <w:jc w:val="center"/>
              <w:rPr>
                <w:b/>
                <w:bCs/>
                <w:color w:val="000000" w:themeColor="text1"/>
              </w:rPr>
            </w:pPr>
            <w:r>
              <w:rPr>
                <w:rFonts w:cs="宋体" w:hint="eastAsia"/>
                <w:b/>
                <w:bCs/>
                <w:color w:val="000000" w:themeColor="text1"/>
              </w:rPr>
              <w:t>其它</w:t>
            </w:r>
          </w:p>
        </w:tc>
        <w:tc>
          <w:tcPr>
            <w:tcW w:w="7514" w:type="dxa"/>
            <w:vAlign w:val="center"/>
          </w:tcPr>
          <w:p w:rsidR="00BB62B7" w:rsidRDefault="0020255D">
            <w:pPr>
              <w:spacing w:line="360" w:lineRule="exact"/>
              <w:rPr>
                <w:color w:val="000000" w:themeColor="text1"/>
              </w:rPr>
            </w:pPr>
            <w:r>
              <w:rPr>
                <w:rFonts w:cs="宋体" w:hint="eastAsia"/>
                <w:color w:val="000000" w:themeColor="text1"/>
              </w:rPr>
              <w:t>无其它符合招标文件中或相关法律法规规定的无效投标认定条件</w:t>
            </w:r>
          </w:p>
        </w:tc>
      </w:tr>
      <w:tr w:rsidR="00BB62B7">
        <w:trPr>
          <w:trHeight w:val="684"/>
        </w:trPr>
        <w:tc>
          <w:tcPr>
            <w:tcW w:w="9852" w:type="dxa"/>
            <w:gridSpan w:val="3"/>
            <w:vAlign w:val="center"/>
          </w:tcPr>
          <w:p w:rsidR="00BB62B7" w:rsidRDefault="0020255D">
            <w:pPr>
              <w:spacing w:line="480" w:lineRule="exact"/>
              <w:jc w:val="center"/>
              <w:rPr>
                <w:color w:val="000000" w:themeColor="text1"/>
              </w:rPr>
            </w:pPr>
            <w:r>
              <w:rPr>
                <w:rFonts w:cs="宋体" w:hint="eastAsia"/>
                <w:b/>
                <w:bCs/>
                <w:color w:val="000000" w:themeColor="text1"/>
              </w:rPr>
              <w:lastRenderedPageBreak/>
              <w:t>结论</w:t>
            </w:r>
          </w:p>
        </w:tc>
      </w:tr>
    </w:tbl>
    <w:p w:rsidR="00BB62B7" w:rsidRDefault="0020255D">
      <w:pPr>
        <w:pStyle w:val="2"/>
        <w:numPr>
          <w:ilvl w:val="0"/>
          <w:numId w:val="4"/>
        </w:numPr>
        <w:rPr>
          <w:color w:val="000000" w:themeColor="text1"/>
        </w:rPr>
      </w:pPr>
      <w:bookmarkStart w:id="81" w:name="_Toc24250"/>
      <w:r>
        <w:rPr>
          <w:rFonts w:hint="eastAsia"/>
          <w:color w:val="000000" w:themeColor="text1"/>
        </w:rPr>
        <w:t>详细评审标准</w:t>
      </w:r>
      <w:bookmarkEnd w:id="81"/>
    </w:p>
    <w:tbl>
      <w:tblPr>
        <w:tblW w:w="9536" w:type="dxa"/>
        <w:jc w:val="center"/>
        <w:tblLayout w:type="fixed"/>
        <w:tblLook w:val="04A0"/>
      </w:tblPr>
      <w:tblGrid>
        <w:gridCol w:w="370"/>
        <w:gridCol w:w="1004"/>
        <w:gridCol w:w="1120"/>
        <w:gridCol w:w="6309"/>
        <w:gridCol w:w="733"/>
      </w:tblGrid>
      <w:tr w:rsidR="00BB62B7">
        <w:trPr>
          <w:jc w:val="center"/>
        </w:trPr>
        <w:tc>
          <w:tcPr>
            <w:tcW w:w="370"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序号</w:t>
            </w:r>
          </w:p>
        </w:tc>
        <w:tc>
          <w:tcPr>
            <w:tcW w:w="2124" w:type="dxa"/>
            <w:gridSpan w:val="2"/>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评分内容</w:t>
            </w: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评分标准</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分值</w:t>
            </w:r>
          </w:p>
        </w:tc>
      </w:tr>
      <w:tr w:rsidR="00BB62B7">
        <w:trPr>
          <w:jc w:val="center"/>
        </w:trPr>
        <w:tc>
          <w:tcPr>
            <w:tcW w:w="370" w:type="dxa"/>
            <w:vMerge w:val="restart"/>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w:t>
            </w:r>
          </w:p>
        </w:tc>
        <w:tc>
          <w:tcPr>
            <w:tcW w:w="2124"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分值构成</w:t>
            </w:r>
          </w:p>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（总分100分）</w:t>
            </w: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rPr>
              <w:t>商务评分：40分</w:t>
            </w:r>
          </w:p>
        </w:tc>
        <w:tc>
          <w:tcPr>
            <w:tcW w:w="733" w:type="dxa"/>
            <w:vMerge w:val="restart"/>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100</w:t>
            </w:r>
          </w:p>
        </w:tc>
      </w:tr>
      <w:tr w:rsidR="00BB62B7">
        <w:trPr>
          <w:jc w:val="center"/>
        </w:trPr>
        <w:tc>
          <w:tcPr>
            <w:tcW w:w="370" w:type="dxa"/>
            <w:vMerge/>
            <w:tcBorders>
              <w:top w:val="single" w:sz="4" w:space="0" w:color="000000"/>
              <w:left w:val="single" w:sz="4" w:space="0" w:color="000000"/>
              <w:bottom w:val="single" w:sz="4" w:space="0" w:color="000000"/>
              <w:right w:val="single" w:sz="4" w:space="0" w:color="000000"/>
            </w:tcBorders>
            <w:noWrap/>
            <w:vAlign w:val="center"/>
          </w:tcPr>
          <w:p w:rsidR="00BB62B7" w:rsidRDefault="00BB62B7">
            <w:pPr>
              <w:jc w:val="center"/>
              <w:rPr>
                <w:rFonts w:ascii="宋体" w:hAnsi="宋体" w:cs="宋体"/>
                <w:color w:val="000000" w:themeColor="text1"/>
                <w:szCs w:val="21"/>
              </w:rPr>
            </w:pPr>
          </w:p>
        </w:tc>
        <w:tc>
          <w:tcPr>
            <w:tcW w:w="2124" w:type="dxa"/>
            <w:gridSpan w:val="2"/>
            <w:vMerge/>
            <w:tcBorders>
              <w:top w:val="single" w:sz="4" w:space="0" w:color="000000"/>
              <w:left w:val="single" w:sz="4" w:space="0" w:color="000000"/>
              <w:bottom w:val="single" w:sz="4" w:space="0" w:color="000000"/>
              <w:right w:val="single" w:sz="4" w:space="0" w:color="000000"/>
            </w:tcBorders>
            <w:noWrap/>
            <w:vAlign w:val="center"/>
          </w:tcPr>
          <w:p w:rsidR="00BB62B7" w:rsidRDefault="00BB62B7">
            <w:pPr>
              <w:jc w:val="center"/>
              <w:rPr>
                <w:rFonts w:ascii="宋体" w:hAnsi="宋体" w:cs="宋体"/>
                <w:color w:val="000000" w:themeColor="text1"/>
                <w:szCs w:val="21"/>
              </w:rPr>
            </w:pP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rPr>
              <w:t>技术及服务评分：50分</w:t>
            </w:r>
          </w:p>
        </w:tc>
        <w:tc>
          <w:tcPr>
            <w:tcW w:w="733" w:type="dxa"/>
            <w:vMerge/>
            <w:tcBorders>
              <w:top w:val="single" w:sz="4" w:space="0" w:color="000000"/>
              <w:left w:val="single" w:sz="4" w:space="0" w:color="000000"/>
              <w:bottom w:val="single" w:sz="4" w:space="0" w:color="000000"/>
              <w:right w:val="single" w:sz="4" w:space="0" w:color="000000"/>
            </w:tcBorders>
            <w:noWrap/>
            <w:vAlign w:val="center"/>
          </w:tcPr>
          <w:p w:rsidR="00BB62B7" w:rsidRDefault="00BB62B7">
            <w:pPr>
              <w:jc w:val="center"/>
              <w:rPr>
                <w:rFonts w:ascii="宋体" w:hAnsi="宋体" w:cs="宋体"/>
                <w:color w:val="000000" w:themeColor="text1"/>
                <w:szCs w:val="21"/>
              </w:rPr>
            </w:pPr>
          </w:p>
        </w:tc>
      </w:tr>
      <w:tr w:rsidR="00BB62B7">
        <w:trPr>
          <w:jc w:val="center"/>
        </w:trPr>
        <w:tc>
          <w:tcPr>
            <w:tcW w:w="370" w:type="dxa"/>
            <w:vMerge/>
            <w:tcBorders>
              <w:top w:val="single" w:sz="4" w:space="0" w:color="000000"/>
              <w:left w:val="single" w:sz="4" w:space="0" w:color="000000"/>
              <w:bottom w:val="single" w:sz="4" w:space="0" w:color="000000"/>
              <w:right w:val="single" w:sz="4" w:space="0" w:color="000000"/>
            </w:tcBorders>
            <w:noWrap/>
            <w:vAlign w:val="center"/>
          </w:tcPr>
          <w:p w:rsidR="00BB62B7" w:rsidRDefault="00BB62B7">
            <w:pPr>
              <w:jc w:val="center"/>
              <w:rPr>
                <w:rFonts w:ascii="宋体" w:hAnsi="宋体" w:cs="宋体"/>
                <w:color w:val="000000" w:themeColor="text1"/>
                <w:szCs w:val="21"/>
              </w:rPr>
            </w:pPr>
          </w:p>
        </w:tc>
        <w:tc>
          <w:tcPr>
            <w:tcW w:w="2124" w:type="dxa"/>
            <w:gridSpan w:val="2"/>
            <w:vMerge/>
            <w:tcBorders>
              <w:top w:val="single" w:sz="4" w:space="0" w:color="000000"/>
              <w:left w:val="single" w:sz="4" w:space="0" w:color="000000"/>
              <w:bottom w:val="single" w:sz="4" w:space="0" w:color="000000"/>
              <w:right w:val="single" w:sz="4" w:space="0" w:color="000000"/>
            </w:tcBorders>
            <w:noWrap/>
            <w:vAlign w:val="center"/>
          </w:tcPr>
          <w:p w:rsidR="00BB62B7" w:rsidRDefault="00BB62B7">
            <w:pPr>
              <w:jc w:val="center"/>
              <w:rPr>
                <w:rFonts w:ascii="宋体" w:hAnsi="宋体" w:cs="宋体"/>
                <w:color w:val="000000" w:themeColor="text1"/>
                <w:szCs w:val="21"/>
              </w:rPr>
            </w:pP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rPr>
              <w:t>投标报价：10分</w:t>
            </w:r>
          </w:p>
        </w:tc>
        <w:tc>
          <w:tcPr>
            <w:tcW w:w="733" w:type="dxa"/>
            <w:vMerge/>
            <w:tcBorders>
              <w:top w:val="single" w:sz="4" w:space="0" w:color="000000"/>
              <w:left w:val="single" w:sz="4" w:space="0" w:color="000000"/>
              <w:bottom w:val="single" w:sz="4" w:space="0" w:color="auto"/>
              <w:right w:val="single" w:sz="4" w:space="0" w:color="000000"/>
            </w:tcBorders>
            <w:noWrap/>
            <w:vAlign w:val="center"/>
          </w:tcPr>
          <w:p w:rsidR="00BB62B7" w:rsidRDefault="00BB62B7">
            <w:pPr>
              <w:jc w:val="center"/>
              <w:rPr>
                <w:rFonts w:ascii="宋体" w:hAnsi="宋体" w:cs="宋体"/>
                <w:color w:val="000000" w:themeColor="text1"/>
                <w:szCs w:val="21"/>
              </w:rPr>
            </w:pPr>
          </w:p>
        </w:tc>
      </w:tr>
      <w:tr w:rsidR="00BB62B7">
        <w:trPr>
          <w:trHeight w:val="1786"/>
          <w:jc w:val="center"/>
        </w:trPr>
        <w:tc>
          <w:tcPr>
            <w:tcW w:w="370" w:type="dxa"/>
            <w:vMerge w:val="restart"/>
            <w:tcBorders>
              <w:top w:val="single" w:sz="4" w:space="0" w:color="000000"/>
              <w:left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2</w:t>
            </w:r>
          </w:p>
        </w:tc>
        <w:tc>
          <w:tcPr>
            <w:tcW w:w="1004" w:type="dxa"/>
            <w:vMerge w:val="restart"/>
            <w:tcBorders>
              <w:top w:val="single" w:sz="4" w:space="0" w:color="000000"/>
              <w:left w:val="single" w:sz="4" w:space="0" w:color="000000"/>
              <w:right w:val="single" w:sz="4" w:space="0" w:color="auto"/>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商务评分（40分）</w:t>
            </w:r>
          </w:p>
        </w:tc>
        <w:tc>
          <w:tcPr>
            <w:tcW w:w="1120" w:type="dxa"/>
            <w:tcBorders>
              <w:top w:val="single" w:sz="4" w:space="0" w:color="auto"/>
              <w:left w:val="single" w:sz="4" w:space="0" w:color="auto"/>
              <w:right w:val="single" w:sz="4" w:space="0" w:color="auto"/>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投标人综合实力</w:t>
            </w:r>
          </w:p>
        </w:tc>
        <w:tc>
          <w:tcPr>
            <w:tcW w:w="6309" w:type="dxa"/>
            <w:tcBorders>
              <w:top w:val="single" w:sz="4" w:space="0" w:color="000000"/>
              <w:left w:val="single" w:sz="4" w:space="0" w:color="auto"/>
              <w:right w:val="single" w:sz="4" w:space="0" w:color="auto"/>
            </w:tcBorders>
            <w:noWrap/>
            <w:vAlign w:val="center"/>
          </w:tcPr>
          <w:p w:rsidR="00BB62B7" w:rsidRDefault="0020255D">
            <w:pPr>
              <w:pStyle w:val="TableParagraph"/>
              <w:rPr>
                <w:rFonts w:ascii="Times New Roman" w:hAnsi="Times New Roman"/>
                <w:color w:val="000000" w:themeColor="text1"/>
                <w:kern w:val="2"/>
                <w:sz w:val="21"/>
                <w:szCs w:val="24"/>
              </w:rPr>
            </w:pPr>
            <w:r>
              <w:rPr>
                <w:rFonts w:ascii="Times New Roman" w:hAnsi="Times New Roman" w:hint="eastAsia"/>
                <w:color w:val="000000" w:themeColor="text1"/>
                <w:kern w:val="2"/>
                <w:sz w:val="21"/>
                <w:szCs w:val="24"/>
              </w:rPr>
              <w:t>（</w:t>
            </w:r>
            <w:r>
              <w:rPr>
                <w:rFonts w:ascii="Times New Roman" w:hAnsi="Times New Roman" w:hint="eastAsia"/>
                <w:color w:val="000000" w:themeColor="text1"/>
                <w:kern w:val="2"/>
                <w:sz w:val="21"/>
                <w:szCs w:val="24"/>
              </w:rPr>
              <w:t>1</w:t>
            </w:r>
            <w:r>
              <w:rPr>
                <w:rFonts w:ascii="Times New Roman" w:hAnsi="Times New Roman" w:hint="eastAsia"/>
                <w:color w:val="000000" w:themeColor="text1"/>
                <w:kern w:val="2"/>
                <w:sz w:val="21"/>
                <w:szCs w:val="24"/>
              </w:rPr>
              <w:t>）供应商或产品厂家具有有效的</w:t>
            </w:r>
            <w:r>
              <w:rPr>
                <w:rFonts w:ascii="Times New Roman" w:hAnsi="Times New Roman" w:hint="eastAsia"/>
                <w:color w:val="000000" w:themeColor="text1"/>
                <w:kern w:val="2"/>
                <w:sz w:val="21"/>
                <w:szCs w:val="24"/>
              </w:rPr>
              <w:t>CMMI3</w:t>
            </w:r>
            <w:r>
              <w:rPr>
                <w:rFonts w:ascii="Times New Roman" w:hAnsi="Times New Roman" w:hint="eastAsia"/>
                <w:color w:val="000000" w:themeColor="text1"/>
                <w:kern w:val="2"/>
                <w:sz w:val="21"/>
                <w:szCs w:val="24"/>
              </w:rPr>
              <w:t>级（含）以上认证的得</w:t>
            </w:r>
            <w:r>
              <w:rPr>
                <w:rFonts w:ascii="Times New Roman" w:hAnsi="Times New Roman" w:hint="eastAsia"/>
                <w:color w:val="000000" w:themeColor="text1"/>
                <w:kern w:val="2"/>
                <w:sz w:val="21"/>
                <w:szCs w:val="24"/>
              </w:rPr>
              <w:t>5</w:t>
            </w:r>
            <w:r>
              <w:rPr>
                <w:rFonts w:ascii="Times New Roman" w:hAnsi="Times New Roman" w:hint="eastAsia"/>
                <w:color w:val="000000" w:themeColor="text1"/>
                <w:kern w:val="2"/>
                <w:sz w:val="21"/>
                <w:szCs w:val="24"/>
              </w:rPr>
              <w:t>分；</w:t>
            </w:r>
          </w:p>
          <w:p w:rsidR="00BB62B7" w:rsidRDefault="0020255D">
            <w:pPr>
              <w:pStyle w:val="TableParagraph"/>
              <w:rPr>
                <w:rFonts w:ascii="Times New Roman" w:hAnsi="Times New Roman"/>
                <w:color w:val="000000" w:themeColor="text1"/>
                <w:kern w:val="2"/>
                <w:sz w:val="21"/>
                <w:szCs w:val="24"/>
              </w:rPr>
            </w:pPr>
            <w:r>
              <w:rPr>
                <w:rFonts w:ascii="Times New Roman" w:hAnsi="Times New Roman" w:hint="eastAsia"/>
                <w:color w:val="000000" w:themeColor="text1"/>
                <w:kern w:val="2"/>
                <w:sz w:val="21"/>
                <w:szCs w:val="24"/>
              </w:rPr>
              <w:t>（</w:t>
            </w:r>
            <w:r>
              <w:rPr>
                <w:rFonts w:ascii="Times New Roman" w:hAnsi="Times New Roman" w:hint="eastAsia"/>
                <w:color w:val="000000" w:themeColor="text1"/>
                <w:kern w:val="2"/>
                <w:sz w:val="21"/>
                <w:szCs w:val="24"/>
              </w:rPr>
              <w:t>2</w:t>
            </w:r>
            <w:r>
              <w:rPr>
                <w:rFonts w:ascii="Times New Roman" w:hAnsi="Times New Roman" w:hint="eastAsia"/>
                <w:color w:val="000000" w:themeColor="text1"/>
                <w:kern w:val="2"/>
                <w:sz w:val="21"/>
                <w:szCs w:val="24"/>
              </w:rPr>
              <w:t>）供应商或产品厂家具有有效的</w:t>
            </w:r>
            <w:r>
              <w:rPr>
                <w:rFonts w:ascii="Times New Roman" w:hAnsi="Times New Roman" w:hint="eastAsia"/>
                <w:color w:val="000000" w:themeColor="text1"/>
                <w:kern w:val="2"/>
                <w:sz w:val="21"/>
                <w:szCs w:val="24"/>
              </w:rPr>
              <w:t>ISO20000</w:t>
            </w:r>
            <w:r>
              <w:rPr>
                <w:rFonts w:ascii="Times New Roman" w:hAnsi="Times New Roman" w:hint="eastAsia"/>
                <w:color w:val="000000" w:themeColor="text1"/>
                <w:kern w:val="2"/>
                <w:sz w:val="21"/>
                <w:szCs w:val="24"/>
              </w:rPr>
              <w:t>信息技术服务管理体系认证证书的得</w:t>
            </w:r>
            <w:r>
              <w:rPr>
                <w:rFonts w:ascii="Times New Roman" w:hAnsi="Times New Roman" w:hint="eastAsia"/>
                <w:color w:val="000000" w:themeColor="text1"/>
                <w:kern w:val="2"/>
                <w:sz w:val="21"/>
                <w:szCs w:val="24"/>
              </w:rPr>
              <w:t>5</w:t>
            </w:r>
            <w:r>
              <w:rPr>
                <w:rFonts w:ascii="Times New Roman" w:hAnsi="Times New Roman" w:hint="eastAsia"/>
                <w:color w:val="000000" w:themeColor="text1"/>
                <w:kern w:val="2"/>
                <w:sz w:val="21"/>
                <w:szCs w:val="24"/>
              </w:rPr>
              <w:t>分；</w:t>
            </w:r>
          </w:p>
          <w:p w:rsidR="00BB62B7" w:rsidRDefault="0020255D">
            <w:pPr>
              <w:pStyle w:val="TableParagraph"/>
              <w:rPr>
                <w:color w:val="000000" w:themeColor="text1"/>
              </w:rPr>
            </w:pPr>
            <w:r>
              <w:rPr>
                <w:rFonts w:ascii="Times New Roman" w:hAnsi="Times New Roman" w:hint="eastAsia"/>
                <w:color w:val="000000" w:themeColor="text1"/>
                <w:kern w:val="2"/>
                <w:sz w:val="21"/>
                <w:szCs w:val="24"/>
              </w:rPr>
              <w:t>（</w:t>
            </w:r>
            <w:r>
              <w:rPr>
                <w:rFonts w:ascii="Times New Roman" w:hAnsi="Times New Roman" w:hint="eastAsia"/>
                <w:color w:val="000000" w:themeColor="text1"/>
                <w:kern w:val="2"/>
                <w:sz w:val="21"/>
                <w:szCs w:val="24"/>
              </w:rPr>
              <w:t>3</w:t>
            </w:r>
            <w:r>
              <w:rPr>
                <w:rFonts w:ascii="Times New Roman" w:hAnsi="Times New Roman" w:hint="eastAsia"/>
                <w:color w:val="000000" w:themeColor="text1"/>
                <w:kern w:val="2"/>
                <w:sz w:val="21"/>
                <w:szCs w:val="24"/>
              </w:rPr>
              <w:t>）供应商或产品厂家具有有效的</w:t>
            </w:r>
            <w:r>
              <w:rPr>
                <w:rFonts w:ascii="Times New Roman" w:hAnsi="Times New Roman" w:hint="eastAsia"/>
                <w:color w:val="000000" w:themeColor="text1"/>
                <w:kern w:val="2"/>
                <w:sz w:val="21"/>
                <w:szCs w:val="24"/>
              </w:rPr>
              <w:t>ISO27001</w:t>
            </w:r>
            <w:r>
              <w:rPr>
                <w:rFonts w:ascii="Times New Roman" w:hAnsi="Times New Roman" w:hint="eastAsia"/>
                <w:color w:val="000000" w:themeColor="text1"/>
                <w:kern w:val="2"/>
                <w:sz w:val="21"/>
                <w:szCs w:val="24"/>
              </w:rPr>
              <w:t>信息安全管理体系认证证书的得</w:t>
            </w:r>
            <w:r>
              <w:rPr>
                <w:rFonts w:ascii="Times New Roman" w:hAnsi="Times New Roman" w:hint="eastAsia"/>
                <w:color w:val="000000" w:themeColor="text1"/>
                <w:kern w:val="2"/>
                <w:sz w:val="21"/>
                <w:szCs w:val="24"/>
              </w:rPr>
              <w:t>5</w:t>
            </w:r>
            <w:r>
              <w:rPr>
                <w:rFonts w:ascii="Times New Roman" w:hAnsi="Times New Roman" w:hint="eastAsia"/>
                <w:color w:val="000000" w:themeColor="text1"/>
                <w:kern w:val="2"/>
                <w:sz w:val="21"/>
                <w:szCs w:val="24"/>
              </w:rPr>
              <w:t>分；</w:t>
            </w:r>
          </w:p>
        </w:tc>
        <w:tc>
          <w:tcPr>
            <w:tcW w:w="733" w:type="dxa"/>
            <w:tcBorders>
              <w:top w:val="single" w:sz="4" w:space="0" w:color="auto"/>
              <w:left w:val="single" w:sz="4" w:space="0" w:color="auto"/>
              <w:bottom w:val="single" w:sz="4" w:space="0" w:color="auto"/>
              <w:right w:val="single" w:sz="4" w:space="0" w:color="auto"/>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15</w:t>
            </w:r>
          </w:p>
        </w:tc>
      </w:tr>
      <w:tr w:rsidR="00BB62B7">
        <w:trPr>
          <w:jc w:val="center"/>
        </w:trPr>
        <w:tc>
          <w:tcPr>
            <w:tcW w:w="370" w:type="dxa"/>
            <w:vMerge/>
            <w:tcBorders>
              <w:left w:val="single" w:sz="4" w:space="0" w:color="000000"/>
              <w:right w:val="single" w:sz="4" w:space="0" w:color="000000"/>
            </w:tcBorders>
            <w:noWrap/>
            <w:vAlign w:val="center"/>
          </w:tcPr>
          <w:p w:rsidR="00BB62B7" w:rsidRDefault="00BB62B7">
            <w:pPr>
              <w:widowControl/>
              <w:jc w:val="center"/>
              <w:textAlignment w:val="center"/>
              <w:rPr>
                <w:rFonts w:ascii="宋体" w:hAnsi="宋体" w:cs="宋体"/>
                <w:color w:val="000000" w:themeColor="text1"/>
                <w:kern w:val="0"/>
                <w:szCs w:val="21"/>
              </w:rPr>
            </w:pPr>
          </w:p>
        </w:tc>
        <w:tc>
          <w:tcPr>
            <w:tcW w:w="1004" w:type="dxa"/>
            <w:vMerge/>
            <w:tcBorders>
              <w:left w:val="single" w:sz="4" w:space="0" w:color="000000"/>
              <w:right w:val="single" w:sz="4" w:space="0" w:color="auto"/>
            </w:tcBorders>
            <w:noWrap/>
            <w:vAlign w:val="center"/>
          </w:tcPr>
          <w:p w:rsidR="00BB62B7" w:rsidRDefault="00BB62B7">
            <w:pPr>
              <w:widowControl/>
              <w:textAlignment w:val="center"/>
              <w:rPr>
                <w:rFonts w:ascii="宋体" w:hAnsi="宋体" w:cs="宋体"/>
                <w:color w:val="000000" w:themeColor="text1"/>
                <w:kern w:val="0"/>
                <w:szCs w:val="21"/>
              </w:rPr>
            </w:pPr>
          </w:p>
        </w:tc>
        <w:tc>
          <w:tcPr>
            <w:tcW w:w="1120" w:type="dxa"/>
            <w:tcBorders>
              <w:top w:val="single" w:sz="4" w:space="0" w:color="auto"/>
              <w:left w:val="single" w:sz="4" w:space="0" w:color="auto"/>
              <w:bottom w:val="single" w:sz="4" w:space="0" w:color="auto"/>
              <w:right w:val="single" w:sz="4" w:space="0" w:color="auto"/>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团队情况</w:t>
            </w:r>
          </w:p>
        </w:tc>
        <w:tc>
          <w:tcPr>
            <w:tcW w:w="6309" w:type="dxa"/>
            <w:tcBorders>
              <w:top w:val="single" w:sz="4" w:space="0" w:color="auto"/>
              <w:left w:val="single" w:sz="4" w:space="0" w:color="auto"/>
              <w:bottom w:val="single" w:sz="4" w:space="0" w:color="000000"/>
              <w:right w:val="single" w:sz="4" w:space="0" w:color="auto"/>
            </w:tcBorders>
            <w:noWrap/>
            <w:vAlign w:val="center"/>
          </w:tcPr>
          <w:p w:rsidR="00BB62B7" w:rsidRDefault="0020255D">
            <w:pPr>
              <w:rPr>
                <w:color w:val="000000" w:themeColor="text1"/>
              </w:rPr>
            </w:pPr>
            <w:r>
              <w:rPr>
                <w:rFonts w:hint="eastAsia"/>
                <w:color w:val="000000" w:themeColor="text1"/>
              </w:rPr>
              <w:t>1</w:t>
            </w:r>
            <w:r>
              <w:rPr>
                <w:rFonts w:hint="eastAsia"/>
                <w:color w:val="000000" w:themeColor="text1"/>
              </w:rPr>
              <w:t>、为确保项目顺利实施，需保证项目有稳定且经验丰富的团队：</w:t>
            </w:r>
          </w:p>
          <w:p w:rsidR="00BB62B7" w:rsidRDefault="0020255D">
            <w:pPr>
              <w:rPr>
                <w:color w:val="000000" w:themeColor="text1"/>
              </w:rPr>
            </w:pPr>
            <w:r>
              <w:rPr>
                <w:rFonts w:hint="eastAsia"/>
                <w:color w:val="000000" w:themeColor="text1"/>
              </w:rPr>
              <w:t>1</w:t>
            </w:r>
            <w:r>
              <w:rPr>
                <w:rFonts w:hint="eastAsia"/>
                <w:color w:val="000000" w:themeColor="text1"/>
              </w:rPr>
              <w:t>）项目建设实施人员必须由投标人具有建设财务集团管控的实施团队承担；（派出</w:t>
            </w:r>
            <w:r>
              <w:rPr>
                <w:rFonts w:hint="eastAsia"/>
                <w:color w:val="000000" w:themeColor="text1"/>
              </w:rPr>
              <w:t>3</w:t>
            </w:r>
            <w:r>
              <w:rPr>
                <w:rFonts w:hint="eastAsia"/>
                <w:color w:val="000000" w:themeColor="text1"/>
              </w:rPr>
              <w:t>人及以上得</w:t>
            </w:r>
            <w:r>
              <w:rPr>
                <w:rFonts w:hint="eastAsia"/>
                <w:color w:val="000000" w:themeColor="text1"/>
              </w:rPr>
              <w:t>5</w:t>
            </w:r>
            <w:r>
              <w:rPr>
                <w:rFonts w:hint="eastAsia"/>
                <w:color w:val="000000" w:themeColor="text1"/>
              </w:rPr>
              <w:t>分，派出</w:t>
            </w:r>
            <w:r>
              <w:rPr>
                <w:rFonts w:hint="eastAsia"/>
                <w:color w:val="000000" w:themeColor="text1"/>
              </w:rPr>
              <w:t>1-2</w:t>
            </w:r>
            <w:r>
              <w:rPr>
                <w:rFonts w:hint="eastAsia"/>
                <w:color w:val="000000" w:themeColor="text1"/>
              </w:rPr>
              <w:t>人得</w:t>
            </w:r>
            <w:r>
              <w:rPr>
                <w:rFonts w:hint="eastAsia"/>
                <w:color w:val="000000" w:themeColor="text1"/>
              </w:rPr>
              <w:t>3</w:t>
            </w:r>
            <w:r>
              <w:rPr>
                <w:rFonts w:hint="eastAsia"/>
                <w:color w:val="000000" w:themeColor="text1"/>
              </w:rPr>
              <w:t>分，否则不得分）</w:t>
            </w:r>
          </w:p>
          <w:p w:rsidR="00BB62B7" w:rsidRDefault="0020255D">
            <w:pPr>
              <w:rPr>
                <w:color w:val="000000" w:themeColor="text1"/>
              </w:rPr>
            </w:pPr>
            <w:r>
              <w:rPr>
                <w:rFonts w:hint="eastAsia"/>
                <w:color w:val="000000" w:themeColor="text1"/>
              </w:rPr>
              <w:t>2</w:t>
            </w:r>
            <w:r>
              <w:rPr>
                <w:rFonts w:hint="eastAsia"/>
                <w:color w:val="000000" w:themeColor="text1"/>
              </w:rPr>
              <w:t>）项目经理需具备</w:t>
            </w:r>
            <w:r>
              <w:rPr>
                <w:rFonts w:hint="eastAsia"/>
                <w:color w:val="000000" w:themeColor="text1"/>
              </w:rPr>
              <w:t>3</w:t>
            </w:r>
            <w:r>
              <w:rPr>
                <w:rFonts w:hint="eastAsia"/>
                <w:color w:val="000000" w:themeColor="text1"/>
              </w:rPr>
              <w:t>年以上以及</w:t>
            </w:r>
            <w:r>
              <w:rPr>
                <w:rFonts w:hint="eastAsia"/>
                <w:color w:val="000000" w:themeColor="text1"/>
              </w:rPr>
              <w:t>2</w:t>
            </w:r>
            <w:r>
              <w:rPr>
                <w:rFonts w:hint="eastAsia"/>
                <w:color w:val="000000" w:themeColor="text1"/>
              </w:rPr>
              <w:t>个以上财务集团管控实施服务项目实施经验；（具备得</w:t>
            </w:r>
            <w:r>
              <w:rPr>
                <w:rFonts w:hint="eastAsia"/>
                <w:color w:val="000000" w:themeColor="text1"/>
              </w:rPr>
              <w:t>3</w:t>
            </w:r>
            <w:r>
              <w:rPr>
                <w:rFonts w:hint="eastAsia"/>
                <w:color w:val="000000" w:themeColor="text1"/>
              </w:rPr>
              <w:t>分，否则不得分）；</w:t>
            </w:r>
          </w:p>
          <w:p w:rsidR="00BB62B7" w:rsidRDefault="0020255D">
            <w:pPr>
              <w:rPr>
                <w:color w:val="000000" w:themeColor="text1"/>
              </w:rPr>
            </w:pPr>
            <w:r>
              <w:rPr>
                <w:rFonts w:hint="eastAsia"/>
                <w:color w:val="000000" w:themeColor="text1"/>
              </w:rPr>
              <w:t>3</w:t>
            </w:r>
            <w:r>
              <w:rPr>
                <w:rFonts w:hint="eastAsia"/>
                <w:color w:val="000000" w:themeColor="text1"/>
              </w:rPr>
              <w:t>）项目组关键成员要求具备</w:t>
            </w:r>
            <w:r>
              <w:rPr>
                <w:rFonts w:hint="eastAsia"/>
                <w:color w:val="000000" w:themeColor="text1"/>
              </w:rPr>
              <w:t>2</w:t>
            </w:r>
            <w:r>
              <w:rPr>
                <w:rFonts w:hint="eastAsia"/>
                <w:color w:val="000000" w:themeColor="text1"/>
              </w:rPr>
              <w:t>年以上工作经验、具备</w:t>
            </w:r>
            <w:r>
              <w:rPr>
                <w:rFonts w:hint="eastAsia"/>
                <w:color w:val="000000" w:themeColor="text1"/>
              </w:rPr>
              <w:t>1</w:t>
            </w:r>
            <w:r>
              <w:rPr>
                <w:rFonts w:hint="eastAsia"/>
                <w:color w:val="000000" w:themeColor="text1"/>
              </w:rPr>
              <w:t>个以上财务财务集团管控项目实施经验；（具备得</w:t>
            </w:r>
            <w:r>
              <w:rPr>
                <w:rFonts w:hint="eastAsia"/>
                <w:color w:val="000000" w:themeColor="text1"/>
              </w:rPr>
              <w:t>2</w:t>
            </w:r>
            <w:r>
              <w:rPr>
                <w:rFonts w:hint="eastAsia"/>
                <w:color w:val="000000" w:themeColor="text1"/>
              </w:rPr>
              <w:t>分，否则不得分）。</w:t>
            </w:r>
          </w:p>
          <w:p w:rsidR="00BB62B7" w:rsidRDefault="0020255D">
            <w:pPr>
              <w:rPr>
                <w:color w:val="000000" w:themeColor="text1"/>
              </w:rPr>
            </w:pPr>
            <w:r>
              <w:rPr>
                <w:rFonts w:hint="eastAsia"/>
                <w:color w:val="000000" w:themeColor="text1"/>
              </w:rPr>
              <w:t>4</w:t>
            </w:r>
            <w:r>
              <w:rPr>
                <w:rFonts w:hint="eastAsia"/>
                <w:color w:val="000000" w:themeColor="text1"/>
              </w:rPr>
              <w:t>）项目经理具备信息系统项目管理师或</w:t>
            </w:r>
            <w:r>
              <w:rPr>
                <w:rFonts w:hint="eastAsia"/>
                <w:color w:val="000000" w:themeColor="text1"/>
              </w:rPr>
              <w:t>PMP</w:t>
            </w:r>
            <w:r>
              <w:rPr>
                <w:rFonts w:hint="eastAsia"/>
                <w:color w:val="000000" w:themeColor="text1"/>
              </w:rPr>
              <w:t>证书，项目组其它成员具备软件设计师、软件测试工程师证书之一（每人最多得</w:t>
            </w:r>
            <w:r>
              <w:rPr>
                <w:rFonts w:hint="eastAsia"/>
                <w:color w:val="000000" w:themeColor="text1"/>
              </w:rPr>
              <w:t>2</w:t>
            </w:r>
            <w:r>
              <w:rPr>
                <w:rFonts w:hint="eastAsia"/>
                <w:color w:val="000000" w:themeColor="text1"/>
              </w:rPr>
              <w:t>分，最高</w:t>
            </w:r>
            <w:r>
              <w:rPr>
                <w:rFonts w:hint="eastAsia"/>
                <w:color w:val="000000" w:themeColor="text1"/>
              </w:rPr>
              <w:t>5</w:t>
            </w:r>
            <w:r>
              <w:rPr>
                <w:rFonts w:hint="eastAsia"/>
                <w:color w:val="000000" w:themeColor="text1"/>
              </w:rPr>
              <w:t>分）。</w:t>
            </w:r>
          </w:p>
          <w:p w:rsidR="00BB62B7" w:rsidRDefault="0020255D">
            <w:pPr>
              <w:widowControl/>
              <w:textAlignment w:val="center"/>
              <w:rPr>
                <w:color w:val="000000" w:themeColor="text1"/>
              </w:rPr>
            </w:pPr>
            <w:r>
              <w:rPr>
                <w:rFonts w:hint="eastAsia"/>
                <w:color w:val="000000" w:themeColor="text1"/>
              </w:rPr>
              <w:t>注：需提供项目合同、与项目经理签名验收证明材料、证书复印件并加盖投标人公章，项目人员需提供</w:t>
            </w:r>
            <w:r>
              <w:rPr>
                <w:rFonts w:hint="eastAsia"/>
                <w:color w:val="000000" w:themeColor="text1"/>
              </w:rPr>
              <w:t>2024</w:t>
            </w:r>
            <w:r>
              <w:rPr>
                <w:rFonts w:hint="eastAsia"/>
                <w:color w:val="000000" w:themeColor="text1"/>
              </w:rPr>
              <w:t>年</w:t>
            </w:r>
            <w:r>
              <w:rPr>
                <w:rFonts w:hint="eastAsia"/>
                <w:color w:val="000000" w:themeColor="text1"/>
              </w:rPr>
              <w:t>1</w:t>
            </w:r>
            <w:r>
              <w:rPr>
                <w:rFonts w:hint="eastAsia"/>
                <w:color w:val="000000" w:themeColor="text1"/>
              </w:rPr>
              <w:t>月至今连续</w:t>
            </w:r>
            <w:r>
              <w:rPr>
                <w:rFonts w:hint="eastAsia"/>
                <w:color w:val="000000" w:themeColor="text1"/>
              </w:rPr>
              <w:t>3</w:t>
            </w:r>
            <w:r>
              <w:rPr>
                <w:rFonts w:hint="eastAsia"/>
                <w:color w:val="000000" w:themeColor="text1"/>
              </w:rPr>
              <w:t>个月的社保缴纳证明，不提供不得分。</w:t>
            </w:r>
          </w:p>
        </w:tc>
        <w:tc>
          <w:tcPr>
            <w:tcW w:w="733" w:type="dxa"/>
            <w:tcBorders>
              <w:top w:val="single" w:sz="4" w:space="0" w:color="auto"/>
              <w:left w:val="single" w:sz="4" w:space="0" w:color="auto"/>
              <w:bottom w:val="single" w:sz="4" w:space="0" w:color="auto"/>
              <w:right w:val="single" w:sz="4" w:space="0" w:color="auto"/>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15</w:t>
            </w:r>
          </w:p>
        </w:tc>
      </w:tr>
      <w:tr w:rsidR="00BB62B7">
        <w:trPr>
          <w:jc w:val="center"/>
        </w:trPr>
        <w:tc>
          <w:tcPr>
            <w:tcW w:w="370" w:type="dxa"/>
            <w:vMerge/>
            <w:tcBorders>
              <w:left w:val="single" w:sz="4" w:space="0" w:color="000000"/>
              <w:right w:val="single" w:sz="4" w:space="0" w:color="000000"/>
            </w:tcBorders>
            <w:noWrap/>
            <w:vAlign w:val="center"/>
          </w:tcPr>
          <w:p w:rsidR="00BB62B7" w:rsidRDefault="00BB62B7">
            <w:pPr>
              <w:widowControl/>
              <w:jc w:val="center"/>
              <w:textAlignment w:val="center"/>
              <w:rPr>
                <w:rFonts w:ascii="宋体" w:hAnsi="宋体" w:cs="宋体"/>
                <w:color w:val="000000" w:themeColor="text1"/>
                <w:kern w:val="0"/>
                <w:szCs w:val="21"/>
              </w:rPr>
            </w:pPr>
          </w:p>
        </w:tc>
        <w:tc>
          <w:tcPr>
            <w:tcW w:w="1004" w:type="dxa"/>
            <w:vMerge/>
            <w:tcBorders>
              <w:left w:val="single" w:sz="4" w:space="0" w:color="000000"/>
              <w:right w:val="single" w:sz="4" w:space="0" w:color="auto"/>
            </w:tcBorders>
            <w:noWrap/>
            <w:vAlign w:val="center"/>
          </w:tcPr>
          <w:p w:rsidR="00BB62B7" w:rsidRDefault="00BB62B7">
            <w:pPr>
              <w:widowControl/>
              <w:textAlignment w:val="center"/>
              <w:rPr>
                <w:rFonts w:ascii="宋体" w:hAnsi="宋体" w:cs="宋体"/>
                <w:color w:val="000000" w:themeColor="text1"/>
                <w:kern w:val="0"/>
                <w:szCs w:val="21"/>
              </w:rPr>
            </w:pPr>
          </w:p>
        </w:tc>
        <w:tc>
          <w:tcPr>
            <w:tcW w:w="1120" w:type="dxa"/>
            <w:tcBorders>
              <w:top w:val="single" w:sz="4" w:space="0" w:color="auto"/>
              <w:left w:val="single" w:sz="4" w:space="0" w:color="auto"/>
              <w:bottom w:val="single" w:sz="4" w:space="0" w:color="auto"/>
              <w:right w:val="single" w:sz="4" w:space="0" w:color="auto"/>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同类项目经验</w:t>
            </w:r>
          </w:p>
        </w:tc>
        <w:tc>
          <w:tcPr>
            <w:tcW w:w="6309" w:type="dxa"/>
            <w:tcBorders>
              <w:top w:val="single" w:sz="4" w:space="0" w:color="auto"/>
              <w:left w:val="single" w:sz="4" w:space="0" w:color="auto"/>
              <w:bottom w:val="single" w:sz="4" w:space="0" w:color="000000"/>
              <w:right w:val="single" w:sz="4" w:space="0" w:color="000000"/>
            </w:tcBorders>
            <w:noWrap/>
            <w:vAlign w:val="center"/>
          </w:tcPr>
          <w:p w:rsidR="00BB62B7" w:rsidRDefault="0020255D">
            <w:pPr>
              <w:rPr>
                <w:color w:val="000000" w:themeColor="text1"/>
              </w:rPr>
            </w:pPr>
            <w:r>
              <w:rPr>
                <w:rFonts w:hint="eastAsia"/>
                <w:color w:val="000000" w:themeColor="text1"/>
              </w:rPr>
              <w:t>1</w:t>
            </w:r>
            <w:r>
              <w:rPr>
                <w:rFonts w:hint="eastAsia"/>
                <w:color w:val="000000" w:themeColor="text1"/>
              </w:rPr>
              <w:t>、投标人近三年（</w:t>
            </w:r>
            <w:r>
              <w:rPr>
                <w:rFonts w:hint="eastAsia"/>
                <w:color w:val="000000" w:themeColor="text1"/>
              </w:rPr>
              <w:t>2022</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w:t>
            </w:r>
            <w:r>
              <w:rPr>
                <w:rFonts w:hint="eastAsia"/>
                <w:color w:val="000000" w:themeColor="text1"/>
              </w:rPr>
              <w:t>-</w:t>
            </w:r>
            <w:r>
              <w:rPr>
                <w:rFonts w:hint="eastAsia"/>
                <w:color w:val="000000" w:themeColor="text1"/>
              </w:rPr>
              <w:t>至今）实施过国有企业财务集团管控建设、实施服务项目。提供</w:t>
            </w:r>
            <w:r>
              <w:rPr>
                <w:rFonts w:hint="eastAsia"/>
                <w:color w:val="000000" w:themeColor="text1"/>
              </w:rPr>
              <w:t>1</w:t>
            </w:r>
            <w:r>
              <w:rPr>
                <w:rFonts w:hint="eastAsia"/>
                <w:color w:val="000000" w:themeColor="text1"/>
              </w:rPr>
              <w:t>个得</w:t>
            </w:r>
            <w:r>
              <w:rPr>
                <w:rFonts w:hint="eastAsia"/>
                <w:color w:val="000000" w:themeColor="text1"/>
              </w:rPr>
              <w:t>5</w:t>
            </w:r>
            <w:r>
              <w:rPr>
                <w:rFonts w:hint="eastAsia"/>
                <w:color w:val="000000" w:themeColor="text1"/>
              </w:rPr>
              <w:t>分，最多得</w:t>
            </w:r>
            <w:r>
              <w:rPr>
                <w:rFonts w:hint="eastAsia"/>
                <w:color w:val="000000" w:themeColor="text1"/>
              </w:rPr>
              <w:t>10</w:t>
            </w:r>
            <w:r>
              <w:rPr>
                <w:rFonts w:hint="eastAsia"/>
                <w:color w:val="000000" w:themeColor="text1"/>
              </w:rPr>
              <w:t>分。</w:t>
            </w:r>
          </w:p>
          <w:p w:rsidR="00BB62B7" w:rsidRDefault="0020255D">
            <w:pPr>
              <w:pStyle w:val="a0"/>
              <w:jc w:val="both"/>
              <w:rPr>
                <w:color w:val="000000" w:themeColor="text1"/>
              </w:rPr>
            </w:pPr>
            <w:r>
              <w:rPr>
                <w:rFonts w:hint="eastAsia"/>
                <w:color w:val="000000" w:themeColor="text1"/>
                <w:sz w:val="21"/>
                <w:szCs w:val="24"/>
              </w:rPr>
              <w:t>注：需提供加盖甲乙双方盖章的合同证明材料。</w:t>
            </w:r>
          </w:p>
        </w:tc>
        <w:tc>
          <w:tcPr>
            <w:tcW w:w="733" w:type="dxa"/>
            <w:tcBorders>
              <w:top w:val="single" w:sz="4" w:space="0" w:color="auto"/>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10</w:t>
            </w:r>
          </w:p>
        </w:tc>
      </w:tr>
      <w:tr w:rsidR="00BB62B7">
        <w:trPr>
          <w:jc w:val="center"/>
        </w:trPr>
        <w:tc>
          <w:tcPr>
            <w:tcW w:w="370" w:type="dxa"/>
            <w:vMerge w:val="restart"/>
            <w:tcBorders>
              <w:top w:val="single" w:sz="4" w:space="0" w:color="000000"/>
              <w:left w:val="single" w:sz="4" w:space="0" w:color="auto"/>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004" w:type="dxa"/>
            <w:vMerge w:val="restart"/>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技术及服务评分（50分）</w:t>
            </w:r>
          </w:p>
        </w:tc>
        <w:tc>
          <w:tcPr>
            <w:tcW w:w="1120" w:type="dxa"/>
            <w:tcBorders>
              <w:top w:val="single" w:sz="4" w:space="0" w:color="auto"/>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项目实施方案（20分）</w:t>
            </w: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jc w:val="left"/>
              <w:rPr>
                <w:rFonts w:ascii="宋体" w:hAnsi="宋体" w:cs="宋体"/>
                <w:bCs/>
                <w:color w:val="000000" w:themeColor="text1"/>
                <w:szCs w:val="21"/>
              </w:rPr>
            </w:pPr>
            <w:r>
              <w:rPr>
                <w:rFonts w:ascii="宋体" w:hAnsi="宋体" w:cs="宋体" w:hint="eastAsia"/>
                <w:bCs/>
                <w:color w:val="000000" w:themeColor="text1"/>
                <w:szCs w:val="21"/>
              </w:rPr>
              <w:t>根据投标人项目实施方案先进性、可靠性、合理性、响应性等综合评比：</w:t>
            </w:r>
          </w:p>
          <w:p w:rsidR="00BB62B7" w:rsidRDefault="0020255D">
            <w:pPr>
              <w:jc w:val="left"/>
              <w:rPr>
                <w:rFonts w:ascii="宋体" w:hAnsi="宋体" w:cs="宋体"/>
                <w:bCs/>
                <w:color w:val="000000" w:themeColor="text1"/>
                <w:szCs w:val="21"/>
              </w:rPr>
            </w:pPr>
            <w:r>
              <w:rPr>
                <w:rFonts w:ascii="宋体" w:hAnsi="宋体" w:cs="宋体" w:hint="eastAsia"/>
                <w:bCs/>
                <w:color w:val="000000" w:themeColor="text1"/>
                <w:szCs w:val="21"/>
              </w:rPr>
              <w:t>1.实施方案先进、可靠性强、完全响应项目需求的得20分；</w:t>
            </w:r>
          </w:p>
          <w:p w:rsidR="00BB62B7" w:rsidRDefault="0020255D">
            <w:pPr>
              <w:jc w:val="left"/>
              <w:rPr>
                <w:rFonts w:ascii="宋体" w:hAnsi="宋体" w:cs="宋体"/>
                <w:bCs/>
                <w:color w:val="000000" w:themeColor="text1"/>
                <w:szCs w:val="21"/>
              </w:rPr>
            </w:pPr>
            <w:r>
              <w:rPr>
                <w:rFonts w:ascii="宋体" w:hAnsi="宋体" w:cs="宋体" w:hint="eastAsia"/>
                <w:bCs/>
                <w:color w:val="000000" w:themeColor="text1"/>
                <w:szCs w:val="21"/>
              </w:rPr>
              <w:t>2.实施方案合理、可靠性一般、部分响应项目需求的得15分；</w:t>
            </w:r>
          </w:p>
          <w:p w:rsidR="00BB62B7" w:rsidRDefault="0020255D">
            <w:pPr>
              <w:jc w:val="left"/>
              <w:rPr>
                <w:rFonts w:ascii="宋体" w:hAnsi="宋体" w:cs="宋体"/>
                <w:color w:val="000000" w:themeColor="text1"/>
                <w:szCs w:val="21"/>
              </w:rPr>
            </w:pPr>
            <w:r>
              <w:rPr>
                <w:rFonts w:ascii="宋体" w:hAnsi="宋体" w:cs="宋体" w:hint="eastAsia"/>
                <w:bCs/>
                <w:color w:val="000000" w:themeColor="text1"/>
                <w:szCs w:val="21"/>
              </w:rPr>
              <w:t>3.实施方案一般、可靠性差、部分响应项目需求的得</w:t>
            </w:r>
            <w:r>
              <w:rPr>
                <w:rFonts w:ascii="宋体" w:hAnsi="宋体" w:cs="宋体" w:hint="eastAsia"/>
                <w:color w:val="000000" w:themeColor="text1"/>
                <w:szCs w:val="21"/>
              </w:rPr>
              <w:t>10</w:t>
            </w:r>
            <w:r>
              <w:rPr>
                <w:rFonts w:ascii="宋体" w:hAnsi="宋体" w:cs="宋体" w:hint="eastAsia"/>
                <w:bCs/>
                <w:color w:val="000000" w:themeColor="text1"/>
                <w:szCs w:val="21"/>
              </w:rPr>
              <w:t>分；</w:t>
            </w:r>
          </w:p>
          <w:p w:rsidR="00BB62B7" w:rsidRDefault="0020255D">
            <w:pPr>
              <w:widowControl/>
              <w:jc w:val="left"/>
              <w:rPr>
                <w:rFonts w:ascii="宋体" w:hAnsi="宋体" w:cs="宋体"/>
                <w:bCs/>
                <w:color w:val="000000" w:themeColor="text1"/>
                <w:szCs w:val="21"/>
              </w:rPr>
            </w:pPr>
            <w:r>
              <w:rPr>
                <w:rFonts w:ascii="宋体" w:hAnsi="宋体" w:cs="宋体" w:hint="eastAsia"/>
                <w:bCs/>
                <w:color w:val="000000" w:themeColor="text1"/>
                <w:szCs w:val="21"/>
              </w:rPr>
              <w:t>4.</w:t>
            </w:r>
            <w:r>
              <w:rPr>
                <w:rFonts w:ascii="宋体" w:hAnsi="宋体" w:cs="宋体" w:hint="eastAsia"/>
                <w:bCs/>
                <w:color w:val="000000" w:themeColor="text1"/>
                <w:kern w:val="0"/>
                <w:szCs w:val="21"/>
              </w:rPr>
              <w:t>实施方案差，可靠性差，不响应项目需求的得5分</w:t>
            </w:r>
            <w:r>
              <w:rPr>
                <w:rFonts w:ascii="宋体" w:hAnsi="宋体" w:cs="宋体" w:hint="eastAsia"/>
                <w:bCs/>
                <w:color w:val="000000" w:themeColor="text1"/>
                <w:szCs w:val="21"/>
              </w:rPr>
              <w:t>。</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bCs/>
                <w:color w:val="000000" w:themeColor="text1"/>
                <w:szCs w:val="21"/>
              </w:rPr>
              <w:t>5.</w:t>
            </w:r>
            <w:r>
              <w:rPr>
                <w:rFonts w:ascii="宋体" w:hAnsi="宋体" w:cs="宋体" w:hint="eastAsia"/>
                <w:bCs/>
                <w:color w:val="000000" w:themeColor="text1"/>
                <w:kern w:val="0"/>
                <w:szCs w:val="21"/>
              </w:rPr>
              <w:t>未提供者不得分。</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r>
      <w:tr w:rsidR="00BB62B7">
        <w:trPr>
          <w:jc w:val="center"/>
        </w:trPr>
        <w:tc>
          <w:tcPr>
            <w:tcW w:w="370" w:type="dxa"/>
            <w:vMerge/>
            <w:tcBorders>
              <w:left w:val="single" w:sz="4" w:space="0" w:color="auto"/>
              <w:right w:val="single" w:sz="4" w:space="0" w:color="000000"/>
            </w:tcBorders>
            <w:noWrap/>
            <w:vAlign w:val="center"/>
          </w:tcPr>
          <w:p w:rsidR="00BB62B7" w:rsidRDefault="00BB62B7">
            <w:pPr>
              <w:widowControl/>
              <w:textAlignment w:val="center"/>
              <w:rPr>
                <w:rFonts w:ascii="宋体" w:hAnsi="宋体" w:cs="宋体"/>
                <w:color w:val="000000" w:themeColor="text1"/>
                <w:kern w:val="0"/>
                <w:szCs w:val="21"/>
              </w:rPr>
            </w:pPr>
          </w:p>
        </w:tc>
        <w:tc>
          <w:tcPr>
            <w:tcW w:w="1004" w:type="dxa"/>
            <w:vMerge/>
            <w:tcBorders>
              <w:left w:val="single" w:sz="4" w:space="0" w:color="000000"/>
              <w:right w:val="single" w:sz="4" w:space="0" w:color="000000"/>
            </w:tcBorders>
            <w:noWrap/>
            <w:vAlign w:val="center"/>
          </w:tcPr>
          <w:p w:rsidR="00BB62B7" w:rsidRDefault="00BB62B7">
            <w:pPr>
              <w:widowControl/>
              <w:textAlignment w:val="center"/>
              <w:rPr>
                <w:rFonts w:ascii="宋体" w:hAnsi="宋体" w:cs="宋体"/>
                <w:color w:val="000000" w:themeColor="text1"/>
                <w:kern w:val="0"/>
                <w:szCs w:val="21"/>
              </w:rPr>
            </w:pPr>
          </w:p>
        </w:tc>
        <w:tc>
          <w:tcPr>
            <w:tcW w:w="1120"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项目集成能力（10分）</w:t>
            </w: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集成需求的匹配度综合评分：</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1.集成方案完全满足系统集成需求，且提供完整的对接方案，方案具备较强的科学性和可行性，得10分；</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2.集成方案基本满足系统集成需求，且提供较为完整的对接方案，方案具备一定科学性和可行性，得6分；</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3.集成方案基本满足系统集成需求，但未提供对接方案或对接方案不具备可行性的得4分；</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4.集成方案仅能满足部分系统集成需求的得2分；</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5.不提供不得分。</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10</w:t>
            </w:r>
          </w:p>
        </w:tc>
      </w:tr>
      <w:tr w:rsidR="00BB62B7">
        <w:trPr>
          <w:trHeight w:val="2155"/>
          <w:jc w:val="center"/>
        </w:trPr>
        <w:tc>
          <w:tcPr>
            <w:tcW w:w="370" w:type="dxa"/>
            <w:vMerge/>
            <w:tcBorders>
              <w:left w:val="single" w:sz="4" w:space="0" w:color="auto"/>
              <w:right w:val="single" w:sz="4" w:space="0" w:color="000000"/>
            </w:tcBorders>
            <w:noWrap/>
            <w:vAlign w:val="center"/>
          </w:tcPr>
          <w:p w:rsidR="00BB62B7" w:rsidRDefault="00BB62B7">
            <w:pPr>
              <w:widowControl/>
              <w:textAlignment w:val="center"/>
              <w:rPr>
                <w:rFonts w:ascii="宋体" w:hAnsi="宋体" w:cs="宋体"/>
                <w:color w:val="000000" w:themeColor="text1"/>
                <w:kern w:val="0"/>
                <w:szCs w:val="21"/>
              </w:rPr>
            </w:pPr>
          </w:p>
        </w:tc>
        <w:tc>
          <w:tcPr>
            <w:tcW w:w="1004" w:type="dxa"/>
            <w:vMerge/>
            <w:tcBorders>
              <w:left w:val="single" w:sz="4" w:space="0" w:color="000000"/>
              <w:right w:val="single" w:sz="4" w:space="0" w:color="000000"/>
            </w:tcBorders>
            <w:noWrap/>
            <w:vAlign w:val="center"/>
          </w:tcPr>
          <w:p w:rsidR="00BB62B7" w:rsidRDefault="00BB62B7">
            <w:pPr>
              <w:widowControl/>
              <w:textAlignment w:val="center"/>
              <w:rPr>
                <w:rFonts w:ascii="宋体" w:hAnsi="宋体" w:cs="宋体"/>
                <w:color w:val="000000" w:themeColor="text1"/>
                <w:kern w:val="0"/>
                <w:szCs w:val="21"/>
              </w:rPr>
            </w:pPr>
          </w:p>
        </w:tc>
        <w:tc>
          <w:tcPr>
            <w:tcW w:w="1120"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项目售后服务保障（10分）</w:t>
            </w: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jc w:val="left"/>
              <w:rPr>
                <w:rFonts w:ascii="宋体" w:hAnsi="宋体" w:cs="宋体"/>
                <w:bCs/>
                <w:color w:val="000000" w:themeColor="text1"/>
                <w:szCs w:val="21"/>
              </w:rPr>
            </w:pPr>
            <w:r>
              <w:rPr>
                <w:rFonts w:ascii="宋体" w:hAnsi="宋体" w:cs="宋体" w:hint="eastAsia"/>
                <w:bCs/>
                <w:color w:val="000000" w:themeColor="text1"/>
                <w:szCs w:val="21"/>
              </w:rPr>
              <w:t>根据供应商提供的</w:t>
            </w:r>
            <w:r>
              <w:rPr>
                <w:rFonts w:ascii="宋体" w:hAnsi="宋体" w:cs="宋体"/>
                <w:bCs/>
                <w:color w:val="000000" w:themeColor="text1"/>
                <w:szCs w:val="21"/>
              </w:rPr>
              <w:t>售后服务方案</w:t>
            </w:r>
            <w:r>
              <w:rPr>
                <w:rFonts w:ascii="宋体" w:hAnsi="宋体" w:cs="宋体" w:hint="eastAsia"/>
                <w:bCs/>
                <w:color w:val="000000" w:themeColor="text1"/>
                <w:szCs w:val="21"/>
              </w:rPr>
              <w:t>的科学、合理、规范性等进行综合评价：</w:t>
            </w:r>
          </w:p>
          <w:p w:rsidR="00BB62B7" w:rsidRDefault="0020255D">
            <w:pPr>
              <w:jc w:val="left"/>
              <w:rPr>
                <w:rFonts w:ascii="宋体" w:hAnsi="宋体" w:cs="宋体"/>
                <w:bCs/>
                <w:color w:val="000000" w:themeColor="text1"/>
                <w:szCs w:val="21"/>
              </w:rPr>
            </w:pPr>
            <w:r>
              <w:rPr>
                <w:rFonts w:ascii="宋体" w:hAnsi="宋体" w:cs="宋体" w:hint="eastAsia"/>
                <w:bCs/>
                <w:color w:val="000000" w:themeColor="text1"/>
                <w:szCs w:val="21"/>
              </w:rPr>
              <w:t>1.内容全面、详细且具有科学、合理、规范性的，得10分；</w:t>
            </w:r>
          </w:p>
          <w:p w:rsidR="00BB62B7" w:rsidRDefault="0020255D">
            <w:pPr>
              <w:jc w:val="left"/>
              <w:rPr>
                <w:rFonts w:ascii="宋体" w:hAnsi="宋体" w:cs="宋体"/>
                <w:bCs/>
                <w:color w:val="000000" w:themeColor="text1"/>
                <w:szCs w:val="21"/>
              </w:rPr>
            </w:pPr>
            <w:r>
              <w:rPr>
                <w:rFonts w:ascii="宋体" w:hAnsi="宋体" w:cs="宋体" w:hint="eastAsia"/>
                <w:bCs/>
                <w:color w:val="000000" w:themeColor="text1"/>
                <w:szCs w:val="21"/>
              </w:rPr>
              <w:t>2.内容基本涉及、详细，5分；</w:t>
            </w:r>
          </w:p>
          <w:p w:rsidR="00BB62B7" w:rsidRDefault="0020255D">
            <w:pPr>
              <w:jc w:val="left"/>
              <w:rPr>
                <w:rFonts w:ascii="宋体" w:hAnsi="宋体" w:cs="宋体"/>
                <w:bCs/>
                <w:color w:val="000000" w:themeColor="text1"/>
                <w:szCs w:val="21"/>
              </w:rPr>
            </w:pPr>
            <w:r>
              <w:rPr>
                <w:rFonts w:ascii="宋体" w:hAnsi="宋体" w:cs="宋体" w:hint="eastAsia"/>
                <w:bCs/>
                <w:color w:val="000000" w:themeColor="text1"/>
                <w:szCs w:val="21"/>
              </w:rPr>
              <w:t>3.内容不全面，得2分；</w:t>
            </w:r>
          </w:p>
          <w:p w:rsidR="00BB62B7" w:rsidRDefault="0020255D">
            <w:pPr>
              <w:jc w:val="left"/>
              <w:rPr>
                <w:color w:val="000000" w:themeColor="text1"/>
              </w:rPr>
            </w:pPr>
            <w:r>
              <w:rPr>
                <w:rFonts w:ascii="宋体" w:hAnsi="宋体" w:cs="宋体" w:hint="eastAsia"/>
                <w:bCs/>
                <w:color w:val="000000" w:themeColor="text1"/>
                <w:szCs w:val="21"/>
              </w:rPr>
              <w:t>4.未提供者不得分。</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r>
      <w:tr w:rsidR="00BB62B7">
        <w:trPr>
          <w:jc w:val="center"/>
        </w:trPr>
        <w:tc>
          <w:tcPr>
            <w:tcW w:w="370" w:type="dxa"/>
            <w:vMerge/>
            <w:tcBorders>
              <w:left w:val="single" w:sz="4" w:space="0" w:color="auto"/>
              <w:right w:val="single" w:sz="4" w:space="0" w:color="000000"/>
            </w:tcBorders>
            <w:noWrap/>
            <w:vAlign w:val="center"/>
          </w:tcPr>
          <w:p w:rsidR="00BB62B7" w:rsidRDefault="00BB62B7">
            <w:pPr>
              <w:widowControl/>
              <w:textAlignment w:val="center"/>
              <w:rPr>
                <w:rFonts w:ascii="宋体" w:hAnsi="宋体" w:cs="宋体"/>
                <w:color w:val="000000" w:themeColor="text1"/>
                <w:kern w:val="0"/>
                <w:szCs w:val="21"/>
              </w:rPr>
            </w:pPr>
          </w:p>
        </w:tc>
        <w:tc>
          <w:tcPr>
            <w:tcW w:w="1004" w:type="dxa"/>
            <w:vMerge/>
            <w:tcBorders>
              <w:left w:val="single" w:sz="4" w:space="0" w:color="000000"/>
              <w:right w:val="single" w:sz="4" w:space="0" w:color="000000"/>
            </w:tcBorders>
            <w:noWrap/>
            <w:vAlign w:val="center"/>
          </w:tcPr>
          <w:p w:rsidR="00BB62B7" w:rsidRDefault="00BB62B7">
            <w:pPr>
              <w:widowControl/>
              <w:textAlignment w:val="center"/>
              <w:rPr>
                <w:rFonts w:ascii="宋体" w:hAnsi="宋体" w:cs="宋体"/>
                <w:color w:val="000000" w:themeColor="text1"/>
                <w:kern w:val="0"/>
                <w:szCs w:val="21"/>
              </w:rPr>
            </w:pPr>
          </w:p>
        </w:tc>
        <w:tc>
          <w:tcPr>
            <w:tcW w:w="1120"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培训服务（10分）</w:t>
            </w: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评标委员会根据各投标人提供的培训方案综合评分：</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1.提供完善的产品培训方案，并免费提供不少于5次产品培训，得10分；</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2.提供产品培训方案，并免费提供不少于3次产品培训，得6分；</w:t>
            </w:r>
          </w:p>
          <w:p w:rsidR="00BB62B7" w:rsidRDefault="0020255D">
            <w:pPr>
              <w:widowControl/>
              <w:textAlignment w:val="center"/>
              <w:rPr>
                <w:color w:val="000000" w:themeColor="text1"/>
              </w:rPr>
            </w:pPr>
            <w:r>
              <w:rPr>
                <w:rFonts w:ascii="宋体" w:hAnsi="宋体" w:cs="宋体" w:hint="eastAsia"/>
                <w:color w:val="000000" w:themeColor="text1"/>
                <w:kern w:val="0"/>
                <w:szCs w:val="21"/>
              </w:rPr>
              <w:t>3.未提供产品培训方案，或少于3次产品培训，得0分；</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r>
      <w:tr w:rsidR="00BB62B7">
        <w:trPr>
          <w:jc w:val="center"/>
        </w:trPr>
        <w:tc>
          <w:tcPr>
            <w:tcW w:w="370"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w:t>
            </w:r>
          </w:p>
        </w:tc>
        <w:tc>
          <w:tcPr>
            <w:tcW w:w="2124" w:type="dxa"/>
            <w:gridSpan w:val="2"/>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报价评分</w:t>
            </w:r>
          </w:p>
          <w:p w:rsidR="00BB62B7" w:rsidRDefault="0020255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（10分）</w:t>
            </w:r>
          </w:p>
        </w:tc>
        <w:tc>
          <w:tcPr>
            <w:tcW w:w="6309"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投标人提交的报价需包含系统建设全部费用，包含但不限于系统实施、开发、培训与国资委财务共享云平台对接等；</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（1）报价注意事项：投标人以元为单位报价，报价应保留小数点后两位。报价不能超出采购预算，超出按废标处理。</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（2）评标基准价的确定：所有投标报价的有效报价算术平均值即为基准价（如果参与评标价平均值计算的有效比选申请人超过 5 家（不含）时，去掉 1个最高值和 1 个最低值后取平均值；当有效比选申请人少于5家（含）时，将所有有效投标文件中的投标报价取平均值）。</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（3）投标报价的偏差率计算公式：偏差率=100% ×（比选申请人报价 - 评标基准价）/评标基准价</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（4）报价得分计算方法：报价等于评标基准价的得满分10分，报价每高于基准价1%，扣0</w:t>
            </w:r>
            <w:r>
              <w:rPr>
                <w:rFonts w:ascii="宋体" w:hAnsi="宋体" w:cs="宋体"/>
                <w:color w:val="000000" w:themeColor="text1"/>
                <w:szCs w:val="21"/>
              </w:rPr>
              <w:t>.</w:t>
            </w:r>
            <w:r>
              <w:rPr>
                <w:rFonts w:ascii="宋体" w:hAnsi="宋体" w:cs="宋体" w:hint="eastAsia"/>
                <w:color w:val="000000" w:themeColor="text1"/>
                <w:szCs w:val="21"/>
              </w:rPr>
              <w:t>2分，每低于基准价1%，扣0</w:t>
            </w:r>
            <w:r>
              <w:rPr>
                <w:rFonts w:ascii="宋体" w:hAnsi="宋体" w:cs="宋体"/>
                <w:color w:val="000000" w:themeColor="text1"/>
                <w:szCs w:val="21"/>
              </w:rPr>
              <w:t>.</w:t>
            </w:r>
            <w:r>
              <w:rPr>
                <w:rFonts w:ascii="宋体" w:hAnsi="宋体" w:cs="宋体" w:hint="eastAsia"/>
                <w:color w:val="000000" w:themeColor="text1"/>
                <w:szCs w:val="21"/>
              </w:rPr>
              <w:t>1分，中间用内插值法计算（精确到小数点后两位数）扣完为止。</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计算公式如下：</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（1）如果比选申请人的评标价＞评标基准价，则评标价得分=F-偏差率×100×E1；</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（2）如果比选申请人的评标价≤评标基准价，则评标价得分=F+偏差率×100×E2；</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其中：</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F 为投标报价满分值；</w:t>
            </w:r>
          </w:p>
          <w:p w:rsidR="00BB62B7" w:rsidRDefault="0020255D">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E1是评标价每高于评标基准价1个百分点的扣分值0.2；</w:t>
            </w:r>
          </w:p>
          <w:p w:rsidR="00BB62B7" w:rsidRDefault="0020255D">
            <w:pPr>
              <w:widowControl/>
              <w:textAlignment w:val="center"/>
              <w:rPr>
                <w:rFonts w:ascii="宋体" w:hAnsi="宋体" w:cs="宋体"/>
                <w:color w:val="000000" w:themeColor="text1"/>
                <w:kern w:val="0"/>
                <w:szCs w:val="21"/>
              </w:rPr>
            </w:pPr>
            <w:r>
              <w:rPr>
                <w:rFonts w:ascii="宋体" w:hAnsi="宋体" w:cs="宋体" w:hint="eastAsia"/>
                <w:color w:val="000000" w:themeColor="text1"/>
                <w:szCs w:val="21"/>
              </w:rPr>
              <w:t>E2是评标价每低于评标基准价1个百分点的扣分值0.1。</w:t>
            </w:r>
          </w:p>
        </w:tc>
        <w:tc>
          <w:tcPr>
            <w:tcW w:w="733"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lastRenderedPageBreak/>
              <w:t>10</w:t>
            </w:r>
          </w:p>
        </w:tc>
      </w:tr>
    </w:tbl>
    <w:p w:rsidR="00BB62B7" w:rsidRDefault="00BB62B7">
      <w:pPr>
        <w:rPr>
          <w:color w:val="000000" w:themeColor="text1"/>
        </w:rPr>
      </w:pPr>
    </w:p>
    <w:p w:rsidR="00BB62B7" w:rsidRDefault="0020255D">
      <w:pPr>
        <w:pStyle w:val="2"/>
        <w:jc w:val="left"/>
        <w:rPr>
          <w:color w:val="000000" w:themeColor="text1"/>
        </w:rPr>
      </w:pPr>
      <w:bookmarkStart w:id="82" w:name="_Toc18575"/>
      <w:r>
        <w:rPr>
          <w:rFonts w:hint="eastAsia"/>
          <w:color w:val="000000" w:themeColor="text1"/>
        </w:rPr>
        <w:t>4</w:t>
      </w:r>
      <w:r>
        <w:rPr>
          <w:rFonts w:hint="eastAsia"/>
          <w:color w:val="000000" w:themeColor="text1"/>
        </w:rPr>
        <w:t>、正文部分</w:t>
      </w:r>
      <w:bookmarkEnd w:id="82"/>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1、评标原则和方法</w:t>
      </w:r>
    </w:p>
    <w:p w:rsidR="00BB62B7" w:rsidRDefault="0020255D">
      <w:pPr>
        <w:spacing w:line="360" w:lineRule="exact"/>
        <w:rPr>
          <w:rFonts w:ascii="宋体" w:hAnsi="宋体"/>
          <w:color w:val="000000" w:themeColor="text1"/>
          <w:sz w:val="24"/>
        </w:rPr>
      </w:pPr>
      <w:r>
        <w:rPr>
          <w:rFonts w:ascii="宋体" w:hAnsi="宋体" w:hint="eastAsia"/>
          <w:color w:val="000000" w:themeColor="text1"/>
          <w:sz w:val="24"/>
        </w:rPr>
        <w:t xml:space="preserve">    1.1 评标基本原则：评标工作应依据《中华人民共和国政府采购法》以及国家及地方政府有关政府采购的有关规定，遵循“公开、公平、公正、择优”的原则进行，评委会对所有投标人的投标评估，都采用相同的程序和标准。本次综合评分的主要因素是：价格、技术、信誉、服务、对招标文件的响应程度以及环保、节能等。</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.2</w:t>
      </w:r>
      <w:r>
        <w:rPr>
          <w:rFonts w:ascii="宋体" w:hAnsi="宋体" w:hint="eastAsia"/>
          <w:color w:val="000000" w:themeColor="text1"/>
          <w:sz w:val="24"/>
        </w:rPr>
        <w:t>评委会对每个“投标文件”的投标报价进行比较。</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.3</w:t>
      </w:r>
      <w:r>
        <w:rPr>
          <w:rFonts w:ascii="宋体" w:hAnsi="宋体" w:hint="eastAsia"/>
          <w:color w:val="000000" w:themeColor="text1"/>
          <w:sz w:val="24"/>
        </w:rPr>
        <w:t>对各投标者所报技术性能进行比较。</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1.4对其他内容进行分析比较</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.5</w:t>
      </w:r>
      <w:r>
        <w:rPr>
          <w:rFonts w:ascii="宋体" w:hAnsi="宋体" w:hint="eastAsia"/>
          <w:color w:val="000000" w:themeColor="text1"/>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rsidR="00BB62B7" w:rsidRDefault="0020255D">
      <w:pPr>
        <w:spacing w:line="360" w:lineRule="exact"/>
        <w:ind w:leftChars="-24" w:left="-50" w:firstLineChars="225" w:firstLine="540"/>
        <w:rPr>
          <w:rFonts w:ascii="宋体" w:hAnsi="宋体"/>
          <w:color w:val="000000" w:themeColor="text1"/>
          <w:sz w:val="24"/>
        </w:rPr>
      </w:pPr>
      <w:r>
        <w:rPr>
          <w:rFonts w:ascii="宋体" w:hAnsi="宋体" w:hint="eastAsia"/>
          <w:color w:val="000000" w:themeColor="text1"/>
          <w:sz w:val="24"/>
        </w:rPr>
        <w:t>1.6分值权重分配（具体见评分细则）评标委员会按得分高低顺序确定候中标人。</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1.7综合以上分析比较最后做出评标结论。</w:t>
      </w:r>
    </w:p>
    <w:p w:rsidR="00BB62B7" w:rsidRDefault="0020255D">
      <w:pPr>
        <w:spacing w:before="120" w:line="360" w:lineRule="exact"/>
        <w:ind w:firstLineChars="200" w:firstLine="480"/>
        <w:rPr>
          <w:rFonts w:ascii="宋体" w:hAnsi="宋体"/>
          <w:color w:val="000000" w:themeColor="text1"/>
          <w:sz w:val="24"/>
        </w:rPr>
      </w:pPr>
      <w:r>
        <w:rPr>
          <w:rFonts w:ascii="宋体" w:hAnsi="宋体" w:hint="eastAsia"/>
          <w:color w:val="000000" w:themeColor="text1"/>
          <w:sz w:val="24"/>
        </w:rPr>
        <w:t>2、保密及其它注意事项</w:t>
      </w:r>
    </w:p>
    <w:p w:rsidR="00BB62B7" w:rsidRDefault="0020255D">
      <w:pPr>
        <w:pStyle w:val="24"/>
        <w:spacing w:line="360" w:lineRule="exact"/>
        <w:ind w:firstLine="420"/>
        <w:rPr>
          <w:rFonts w:ascii="宋体" w:hAnsi="宋体"/>
          <w:color w:val="000000" w:themeColor="text1"/>
          <w:sz w:val="24"/>
        </w:rPr>
      </w:pPr>
      <w:r>
        <w:rPr>
          <w:rFonts w:ascii="宋体" w:hAnsi="宋体" w:hint="eastAsia"/>
          <w:color w:val="000000" w:themeColor="text1"/>
          <w:sz w:val="24"/>
        </w:rPr>
        <w:t>2.1评标是招标工作的重要环节，评标工作在评委会内独立进行。评委会将遵照评标原则，公正、公平、择优地对待所有投标人。</w:t>
      </w:r>
    </w:p>
    <w:p w:rsidR="00BB62B7" w:rsidRDefault="0020255D">
      <w:pPr>
        <w:pStyle w:val="24"/>
        <w:spacing w:line="360" w:lineRule="exact"/>
        <w:ind w:firstLine="420"/>
        <w:rPr>
          <w:rFonts w:ascii="宋体" w:hAnsi="宋体"/>
          <w:color w:val="000000" w:themeColor="text1"/>
          <w:sz w:val="24"/>
        </w:rPr>
      </w:pPr>
      <w:r>
        <w:rPr>
          <w:rFonts w:ascii="宋体" w:hAnsi="宋体" w:hint="eastAsia"/>
          <w:color w:val="000000" w:themeColor="text1"/>
          <w:sz w:val="24"/>
        </w:rPr>
        <w:t>2.2评标前后，采购代理机构将安排评委会与采购代理机构双方作技术和商务交流。评委会可能对投标文件中有关问题分别向投标人进行询问。各投标人应予以认真答复。重要或复杂问题的答复需以书面形式，并经法定代表人或授权人签署。澄清文件将作为“投标文件”的组成部份。</w:t>
      </w:r>
    </w:p>
    <w:p w:rsidR="00BB62B7" w:rsidRDefault="0020255D">
      <w:pPr>
        <w:pStyle w:val="24"/>
        <w:spacing w:line="360" w:lineRule="exact"/>
        <w:ind w:firstLineChars="200" w:firstLine="480"/>
        <w:rPr>
          <w:rFonts w:ascii="宋体" w:hAnsi="宋体"/>
          <w:color w:val="000000" w:themeColor="text1"/>
          <w:sz w:val="24"/>
        </w:rPr>
      </w:pPr>
      <w:r>
        <w:rPr>
          <w:rFonts w:ascii="宋体" w:hAnsi="宋体" w:hint="eastAsia"/>
          <w:color w:val="000000" w:themeColor="text1"/>
          <w:sz w:val="24"/>
        </w:rPr>
        <w:t>2.3在开标、评标期间，投标人不得向评委询问评标情况，不得进行旨在影响评标结果的活动。</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2.4为保证定标的公正性，在评标过程中，评委不得与投标人私下交换意见。在招标工作结束后，凡与评标情况有接触的任何人，不得也不应将评标情况扩散出评委人员之外。</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 xml:space="preserve">.5 </w:t>
      </w:r>
      <w:r>
        <w:rPr>
          <w:rFonts w:ascii="宋体" w:hAnsi="宋体" w:hint="eastAsia"/>
          <w:color w:val="000000" w:themeColor="text1"/>
          <w:sz w:val="24"/>
        </w:rPr>
        <w:t>评委会不向落标方解释落标原因，不退还投标文件。</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3、评标步骤及评标方法</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1评标步骤：先进行投标人初步评审，再进行技术、商务及价格的详细评</w:t>
      </w:r>
      <w:r>
        <w:rPr>
          <w:rFonts w:ascii="宋体" w:hAnsi="宋体" w:hint="eastAsia"/>
          <w:color w:val="000000" w:themeColor="text1"/>
          <w:sz w:val="24"/>
        </w:rPr>
        <w:lastRenderedPageBreak/>
        <w:t>审。只有通过初步评审的投标人才能进入详细的评审。</w:t>
      </w:r>
    </w:p>
    <w:p w:rsidR="00BB62B7" w:rsidRDefault="0020255D">
      <w:pPr>
        <w:spacing w:line="360" w:lineRule="exact"/>
        <w:ind w:left="1"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2本项目评标采用综合评分法。</w:t>
      </w:r>
    </w:p>
    <w:p w:rsidR="00BB62B7" w:rsidRDefault="0020255D">
      <w:pPr>
        <w:spacing w:line="360" w:lineRule="exact"/>
        <w:ind w:left="1" w:firstLineChars="200" w:firstLine="480"/>
        <w:rPr>
          <w:rFonts w:ascii="宋体" w:hAnsi="宋体"/>
          <w:color w:val="000000" w:themeColor="text1"/>
          <w:sz w:val="24"/>
        </w:rPr>
      </w:pPr>
      <w:r>
        <w:rPr>
          <w:rFonts w:ascii="宋体" w:hAnsi="宋体" w:hint="eastAsia"/>
          <w:color w:val="000000" w:themeColor="text1"/>
          <w:sz w:val="24"/>
        </w:rPr>
        <w:t>综合得分按由高到低顺序排列。综合得分相同时，按投标报价由低到高顺序排列。综合得分和投标报价均相同的，按技术指标由优至劣顺序排列。综合得分最高的投标人为第一中标候选人，综合得分次高的投标人为第二中标候选人。本项目仅推荐3名中标候选人。</w:t>
      </w:r>
    </w:p>
    <w:p w:rsidR="00BB62B7" w:rsidRDefault="0020255D">
      <w:pPr>
        <w:spacing w:line="360" w:lineRule="exact"/>
        <w:ind w:firstLineChars="200" w:firstLine="480"/>
        <w:rPr>
          <w:rFonts w:ascii="宋体" w:hAnsi="宋体"/>
          <w:b/>
          <w:color w:val="000000" w:themeColor="text1"/>
          <w:sz w:val="24"/>
        </w:rPr>
      </w:pPr>
      <w:r>
        <w:rPr>
          <w:rFonts w:ascii="宋体" w:hAnsi="宋体" w:hint="eastAsia"/>
          <w:color w:val="000000" w:themeColor="text1"/>
          <w:sz w:val="24"/>
        </w:rPr>
        <w:t>4、初步评审</w:t>
      </w:r>
    </w:p>
    <w:p w:rsidR="00BB62B7" w:rsidRDefault="0020255D">
      <w:pPr>
        <w:spacing w:line="360" w:lineRule="exact"/>
        <w:ind w:left="1" w:firstLineChars="200" w:firstLine="480"/>
        <w:jc w:val="lef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w:t>
      </w:r>
      <w:r>
        <w:rPr>
          <w:rFonts w:ascii="宋体" w:hAnsi="宋体" w:hint="eastAsia"/>
          <w:color w:val="000000" w:themeColor="text1"/>
          <w:sz w:val="24"/>
        </w:rPr>
        <w:t>1采购人或代理机构根据资格性审查表对投标人的资格进行审查。</w:t>
      </w:r>
    </w:p>
    <w:p w:rsidR="00BB62B7" w:rsidRDefault="0020255D">
      <w:pPr>
        <w:spacing w:line="360" w:lineRule="exact"/>
        <w:ind w:left="1" w:firstLineChars="200" w:firstLine="480"/>
        <w:jc w:val="left"/>
        <w:rPr>
          <w:rFonts w:ascii="宋体" w:hAnsi="宋体"/>
          <w:color w:val="000000" w:themeColor="text1"/>
          <w:sz w:val="24"/>
        </w:rPr>
      </w:pPr>
      <w:r>
        <w:rPr>
          <w:rFonts w:ascii="宋体" w:hAnsi="宋体" w:hint="eastAsia"/>
          <w:color w:val="000000" w:themeColor="text1"/>
          <w:sz w:val="24"/>
        </w:rPr>
        <w:t>4.2评标委员会根据符合性审查表对投标文件符合性进行评审，以确定其是否满足招标文件中的实质性要求。</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w:t>
      </w:r>
      <w:r>
        <w:rPr>
          <w:rFonts w:ascii="宋体" w:hAnsi="宋体" w:hint="eastAsia"/>
          <w:color w:val="000000" w:themeColor="text1"/>
          <w:sz w:val="24"/>
        </w:rPr>
        <w:t>3无效投标的认定</w:t>
      </w:r>
    </w:p>
    <w:p w:rsidR="00BB62B7" w:rsidRDefault="0020255D">
      <w:pPr>
        <w:spacing w:line="360" w:lineRule="exact"/>
        <w:ind w:firstLineChars="200" w:firstLine="480"/>
        <w:jc w:val="left"/>
        <w:rPr>
          <w:rFonts w:ascii="宋体" w:hAnsi="宋体"/>
          <w:color w:val="000000" w:themeColor="text1"/>
          <w:sz w:val="24"/>
        </w:rPr>
      </w:pPr>
      <w:r>
        <w:rPr>
          <w:rFonts w:ascii="宋体" w:hAnsi="宋体" w:hint="eastAsia"/>
          <w:color w:val="000000" w:themeColor="text1"/>
          <w:sz w:val="24"/>
        </w:rPr>
        <w:t>投标文件出现但不限于下列情况的将被认定为无效投标：</w:t>
      </w:r>
    </w:p>
    <w:p w:rsidR="00BB62B7" w:rsidRDefault="0020255D">
      <w:pPr>
        <w:widowControl/>
        <w:spacing w:before="100" w:beforeAutospacing="1" w:after="240" w:line="360" w:lineRule="exact"/>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1</w:t>
      </w:r>
      <w:r>
        <w:rPr>
          <w:rFonts w:ascii="宋体" w:hAnsi="宋体"/>
          <w:color w:val="000000" w:themeColor="text1"/>
          <w:sz w:val="24"/>
        </w:rPr>
        <w:t>）投标文件未按招标文件要求签署、盖章的；</w:t>
      </w:r>
    </w:p>
    <w:p w:rsidR="00BB62B7" w:rsidRDefault="0020255D">
      <w:pPr>
        <w:widowControl/>
        <w:spacing w:before="100" w:beforeAutospacing="1" w:after="240" w:line="360" w:lineRule="exact"/>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2</w:t>
      </w:r>
      <w:r>
        <w:rPr>
          <w:rFonts w:ascii="宋体" w:hAnsi="宋体"/>
          <w:color w:val="000000" w:themeColor="text1"/>
          <w:sz w:val="24"/>
        </w:rPr>
        <w:t>）不具备招标文件中规定的资格要求的；</w:t>
      </w:r>
    </w:p>
    <w:p w:rsidR="00BB62B7" w:rsidRDefault="0020255D">
      <w:pPr>
        <w:widowControl/>
        <w:spacing w:before="100" w:beforeAutospacing="1" w:after="240" w:line="360" w:lineRule="exact"/>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3</w:t>
      </w:r>
      <w:r>
        <w:rPr>
          <w:rFonts w:ascii="宋体" w:hAnsi="宋体"/>
          <w:color w:val="000000" w:themeColor="text1"/>
          <w:sz w:val="24"/>
        </w:rPr>
        <w:t>）报价超过招标文件中规定的预算金额或者最高限价的；</w:t>
      </w:r>
    </w:p>
    <w:p w:rsidR="00BB62B7" w:rsidRDefault="0020255D">
      <w:pPr>
        <w:widowControl/>
        <w:spacing w:before="100" w:beforeAutospacing="1" w:after="240" w:line="360" w:lineRule="exact"/>
        <w:ind w:firstLine="465"/>
        <w:jc w:val="lef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）投标文件含有采购人不能接受的附加条件的;</w:t>
      </w:r>
    </w:p>
    <w:p w:rsidR="00BB62B7" w:rsidRDefault="0020255D">
      <w:pPr>
        <w:widowControl/>
        <w:spacing w:before="100" w:beforeAutospacing="1" w:after="240" w:line="360" w:lineRule="exact"/>
        <w:ind w:firstLine="465"/>
        <w:jc w:val="left"/>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）法律、法规和招标文件规定的其他无效情形。</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6）投标报价明显低于其他投标报价而投标人不能合理说明的。</w:t>
      </w:r>
    </w:p>
    <w:p w:rsidR="00BB62B7" w:rsidRDefault="0020255D">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）不同投标人的投标文件由同一单位或者个人编制；</w:t>
      </w:r>
    </w:p>
    <w:p w:rsidR="00BB62B7" w:rsidRDefault="0020255D">
      <w:pPr>
        <w:widowControl/>
        <w:spacing w:before="100" w:beforeAutospacing="1" w:after="240" w:line="360" w:lineRule="exact"/>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8</w:t>
      </w:r>
      <w:r>
        <w:rPr>
          <w:rFonts w:ascii="宋体" w:hAnsi="宋体"/>
          <w:color w:val="000000" w:themeColor="text1"/>
          <w:sz w:val="24"/>
        </w:rPr>
        <w:t>）不同投标人委托同一单位或者个人办理投标事宜；</w:t>
      </w:r>
    </w:p>
    <w:p w:rsidR="00BB62B7" w:rsidRDefault="0020255D">
      <w:pPr>
        <w:widowControl/>
        <w:spacing w:before="100" w:beforeAutospacing="1" w:after="240" w:line="360" w:lineRule="exact"/>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9</w:t>
      </w:r>
      <w:r>
        <w:rPr>
          <w:rFonts w:ascii="宋体" w:hAnsi="宋体"/>
          <w:color w:val="000000" w:themeColor="text1"/>
          <w:sz w:val="24"/>
        </w:rPr>
        <w:t>）不同投标人的投标文件载明的项目管理成员或者联系人员为同一人；</w:t>
      </w:r>
    </w:p>
    <w:p w:rsidR="00BB62B7" w:rsidRDefault="0020255D">
      <w:pPr>
        <w:widowControl/>
        <w:spacing w:before="100" w:beforeAutospacing="1" w:after="240" w:line="360" w:lineRule="exact"/>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10</w:t>
      </w:r>
      <w:r>
        <w:rPr>
          <w:rFonts w:ascii="宋体" w:hAnsi="宋体"/>
          <w:color w:val="000000" w:themeColor="text1"/>
          <w:sz w:val="24"/>
        </w:rPr>
        <w:t>）不同投标人的投标文件异常一致或者投标报价呈规律性差异；</w:t>
      </w:r>
    </w:p>
    <w:p w:rsidR="00BB62B7" w:rsidRDefault="0020255D">
      <w:pPr>
        <w:widowControl/>
        <w:spacing w:before="100" w:beforeAutospacing="1" w:after="240" w:line="360" w:lineRule="exact"/>
        <w:ind w:firstLine="465"/>
        <w:jc w:val="left"/>
        <w:rPr>
          <w:rFonts w:ascii="宋体" w:hAnsi="宋体"/>
          <w:color w:val="000000" w:themeColor="text1"/>
          <w:sz w:val="24"/>
        </w:rPr>
      </w:pPr>
      <w:r>
        <w:rPr>
          <w:rFonts w:ascii="宋体" w:hAnsi="宋体" w:hint="eastAsia"/>
          <w:color w:val="000000" w:themeColor="text1"/>
          <w:sz w:val="24"/>
        </w:rPr>
        <w:t>11</w:t>
      </w:r>
      <w:r>
        <w:rPr>
          <w:rFonts w:ascii="宋体" w:hAnsi="宋体"/>
          <w:color w:val="000000" w:themeColor="text1"/>
          <w:sz w:val="24"/>
        </w:rPr>
        <w:t>）不同投标人的投标文件相互混装；</w:t>
      </w:r>
    </w:p>
    <w:p w:rsidR="00BB62B7" w:rsidRDefault="0020255D">
      <w:pPr>
        <w:widowControl/>
        <w:spacing w:before="100" w:beforeAutospacing="1" w:after="240" w:line="360" w:lineRule="exact"/>
        <w:ind w:firstLine="465"/>
        <w:jc w:val="left"/>
        <w:rPr>
          <w:rFonts w:ascii="宋体" w:hAnsi="宋体"/>
          <w:color w:val="000000" w:themeColor="text1"/>
          <w:sz w:val="24"/>
        </w:rPr>
      </w:pPr>
      <w:r>
        <w:rPr>
          <w:rFonts w:ascii="宋体" w:hAnsi="宋体" w:hint="eastAsia"/>
          <w:color w:val="000000" w:themeColor="text1"/>
          <w:sz w:val="24"/>
        </w:rPr>
        <w:t>12）如投标人提交的投标文件为虚假材料的，按无效标处理。</w:t>
      </w:r>
    </w:p>
    <w:p w:rsidR="00BB62B7" w:rsidRDefault="0020255D">
      <w:pPr>
        <w:spacing w:line="360" w:lineRule="auto"/>
        <w:rPr>
          <w:color w:val="000000" w:themeColor="text1"/>
          <w:sz w:val="24"/>
        </w:rPr>
      </w:pPr>
      <w:r>
        <w:rPr>
          <w:rFonts w:hint="eastAsia"/>
          <w:color w:val="000000" w:themeColor="text1"/>
          <w:sz w:val="24"/>
        </w:rPr>
        <w:t>5</w:t>
      </w:r>
      <w:r>
        <w:rPr>
          <w:rFonts w:hint="eastAsia"/>
          <w:color w:val="000000" w:themeColor="text1"/>
          <w:sz w:val="24"/>
        </w:rPr>
        <w:t>、详细评审</w:t>
      </w:r>
    </w:p>
    <w:p w:rsidR="00BB62B7" w:rsidRDefault="0020255D">
      <w:pPr>
        <w:spacing w:line="360" w:lineRule="auto"/>
        <w:ind w:firstLineChars="50" w:firstLine="120"/>
        <w:rPr>
          <w:color w:val="000000" w:themeColor="text1"/>
          <w:sz w:val="24"/>
        </w:rPr>
      </w:pPr>
      <w:r>
        <w:rPr>
          <w:rFonts w:hint="eastAsia"/>
          <w:color w:val="000000" w:themeColor="text1"/>
          <w:sz w:val="24"/>
        </w:rPr>
        <w:t>5</w:t>
      </w:r>
      <w:r>
        <w:rPr>
          <w:color w:val="000000" w:themeColor="text1"/>
          <w:sz w:val="24"/>
        </w:rPr>
        <w:t>.</w:t>
      </w:r>
      <w:r>
        <w:rPr>
          <w:rFonts w:hint="eastAsia"/>
          <w:color w:val="000000" w:themeColor="text1"/>
          <w:sz w:val="24"/>
        </w:rPr>
        <w:t>1</w:t>
      </w:r>
      <w:r>
        <w:rPr>
          <w:rFonts w:hint="eastAsia"/>
          <w:color w:val="000000" w:themeColor="text1"/>
          <w:sz w:val="24"/>
        </w:rPr>
        <w:t>详细评审是对通过初步评审的投标进行技术、商务（授权）、售后服务及信誉、价格的评审。</w:t>
      </w:r>
    </w:p>
    <w:p w:rsidR="00BB62B7" w:rsidRDefault="0020255D">
      <w:pPr>
        <w:spacing w:line="360" w:lineRule="auto"/>
        <w:ind w:firstLineChars="50" w:firstLine="120"/>
        <w:rPr>
          <w:color w:val="000000" w:themeColor="text1"/>
          <w:sz w:val="24"/>
        </w:rPr>
      </w:pPr>
      <w:r>
        <w:rPr>
          <w:rFonts w:hint="eastAsia"/>
          <w:color w:val="000000" w:themeColor="text1"/>
          <w:sz w:val="24"/>
        </w:rPr>
        <w:t>5</w:t>
      </w:r>
      <w:r>
        <w:rPr>
          <w:color w:val="000000" w:themeColor="text1"/>
          <w:sz w:val="24"/>
        </w:rPr>
        <w:t>.</w:t>
      </w:r>
      <w:r>
        <w:rPr>
          <w:rFonts w:hint="eastAsia"/>
          <w:color w:val="000000" w:themeColor="text1"/>
          <w:sz w:val="24"/>
        </w:rPr>
        <w:t>2</w:t>
      </w:r>
      <w:r>
        <w:rPr>
          <w:rFonts w:hint="eastAsia"/>
          <w:color w:val="000000" w:themeColor="text1"/>
          <w:sz w:val="24"/>
        </w:rPr>
        <w:t>价格评分标准：价格分采用低价优先法计算，评标基准价等于有效投标单位</w:t>
      </w:r>
      <w:r>
        <w:rPr>
          <w:rFonts w:hint="eastAsia"/>
          <w:color w:val="000000" w:themeColor="text1"/>
          <w:sz w:val="24"/>
        </w:rPr>
        <w:lastRenderedPageBreak/>
        <w:t>中价格扣除后报价的最小值，其价格分为满分。其他投标人的价格分统一按：报价得分</w:t>
      </w:r>
      <w:r>
        <w:rPr>
          <w:rFonts w:hint="eastAsia"/>
          <w:color w:val="000000" w:themeColor="text1"/>
          <w:sz w:val="24"/>
        </w:rPr>
        <w:t>=(</w:t>
      </w:r>
      <w:r>
        <w:rPr>
          <w:rFonts w:hint="eastAsia"/>
          <w:color w:val="000000" w:themeColor="text1"/>
          <w:sz w:val="24"/>
        </w:rPr>
        <w:t>评标基准价／价格扣除后的投标报价</w:t>
      </w:r>
      <w:r>
        <w:rPr>
          <w:rFonts w:hint="eastAsia"/>
          <w:color w:val="000000" w:themeColor="text1"/>
          <w:sz w:val="24"/>
        </w:rPr>
        <w:t>)</w:t>
      </w:r>
      <w:r>
        <w:rPr>
          <w:rFonts w:hint="eastAsia"/>
          <w:color w:val="000000" w:themeColor="text1"/>
          <w:sz w:val="24"/>
        </w:rPr>
        <w:t>×</w:t>
      </w:r>
      <w:r>
        <w:rPr>
          <w:rFonts w:hint="eastAsia"/>
          <w:color w:val="000000" w:themeColor="text1"/>
          <w:sz w:val="24"/>
        </w:rPr>
        <w:t>100</w:t>
      </w:r>
      <w:r>
        <w:rPr>
          <w:rFonts w:hint="eastAsia"/>
          <w:color w:val="000000" w:themeColor="text1"/>
          <w:sz w:val="24"/>
        </w:rPr>
        <w:t>×报价分值权重。小数点后保留两位。</w:t>
      </w:r>
    </w:p>
    <w:p w:rsidR="00BB62B7" w:rsidRDefault="0020255D">
      <w:pPr>
        <w:spacing w:line="360" w:lineRule="auto"/>
        <w:ind w:firstLineChars="50" w:firstLine="120"/>
        <w:rPr>
          <w:color w:val="000000" w:themeColor="text1"/>
          <w:sz w:val="24"/>
        </w:rPr>
      </w:pPr>
      <w:r>
        <w:rPr>
          <w:rFonts w:hint="eastAsia"/>
          <w:color w:val="000000" w:themeColor="text1"/>
          <w:sz w:val="24"/>
        </w:rPr>
        <w:t>5</w:t>
      </w:r>
      <w:r>
        <w:rPr>
          <w:color w:val="000000" w:themeColor="text1"/>
          <w:sz w:val="24"/>
        </w:rPr>
        <w:t>.</w:t>
      </w:r>
      <w:r>
        <w:rPr>
          <w:rFonts w:hint="eastAsia"/>
          <w:color w:val="000000" w:themeColor="text1"/>
          <w:sz w:val="24"/>
        </w:rPr>
        <w:t>3</w:t>
      </w:r>
      <w:r>
        <w:rPr>
          <w:rFonts w:hint="eastAsia"/>
          <w:color w:val="000000" w:themeColor="text1"/>
          <w:sz w:val="24"/>
        </w:rPr>
        <w:t>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rsidR="00BB62B7" w:rsidRDefault="00BB62B7">
      <w:pPr>
        <w:rPr>
          <w:color w:val="000000" w:themeColor="text1"/>
        </w:rPr>
      </w:pPr>
    </w:p>
    <w:p w:rsidR="00BB62B7" w:rsidRDefault="00BB62B7">
      <w:pPr>
        <w:pStyle w:val="2"/>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b/>
          <w:bCs/>
          <w:color w:val="000000" w:themeColor="text1"/>
          <w:kern w:val="44"/>
          <w:sz w:val="44"/>
          <w:szCs w:val="44"/>
        </w:rPr>
      </w:pPr>
      <w:bookmarkStart w:id="83" w:name="_Toc32516"/>
    </w:p>
    <w:p w:rsidR="00BB62B7" w:rsidRDefault="00BB62B7">
      <w:pPr>
        <w:rPr>
          <w:b/>
          <w:bCs/>
          <w:color w:val="000000" w:themeColor="text1"/>
          <w:kern w:val="44"/>
          <w:sz w:val="44"/>
          <w:szCs w:val="44"/>
        </w:rPr>
      </w:pPr>
    </w:p>
    <w:p w:rsidR="00BB62B7" w:rsidRDefault="00BB62B7">
      <w:pPr>
        <w:rPr>
          <w:b/>
          <w:bCs/>
          <w:color w:val="000000" w:themeColor="text1"/>
          <w:kern w:val="44"/>
          <w:sz w:val="44"/>
          <w:szCs w:val="44"/>
        </w:rPr>
      </w:pPr>
    </w:p>
    <w:p w:rsidR="00BB62B7" w:rsidRDefault="00BB62B7">
      <w:pPr>
        <w:rPr>
          <w:b/>
          <w:bCs/>
          <w:color w:val="000000" w:themeColor="text1"/>
          <w:kern w:val="44"/>
          <w:sz w:val="44"/>
          <w:szCs w:val="44"/>
        </w:rPr>
      </w:pPr>
    </w:p>
    <w:p w:rsidR="00BB62B7" w:rsidRDefault="00BB62B7">
      <w:pPr>
        <w:rPr>
          <w:b/>
          <w:bCs/>
          <w:color w:val="000000" w:themeColor="text1"/>
          <w:kern w:val="44"/>
          <w:sz w:val="44"/>
          <w:szCs w:val="44"/>
        </w:rPr>
      </w:pPr>
    </w:p>
    <w:p w:rsidR="00BB62B7" w:rsidRDefault="00BB62B7">
      <w:pPr>
        <w:rPr>
          <w:b/>
          <w:bCs/>
          <w:color w:val="000000" w:themeColor="text1"/>
          <w:kern w:val="44"/>
          <w:sz w:val="44"/>
          <w:szCs w:val="44"/>
        </w:rPr>
      </w:pPr>
    </w:p>
    <w:p w:rsidR="00BB62B7" w:rsidRDefault="00BB62B7">
      <w:pPr>
        <w:rPr>
          <w:b/>
          <w:bCs/>
          <w:color w:val="000000" w:themeColor="text1"/>
          <w:kern w:val="44"/>
          <w:sz w:val="44"/>
          <w:szCs w:val="44"/>
        </w:rPr>
      </w:pPr>
    </w:p>
    <w:p w:rsidR="00BB62B7" w:rsidRDefault="00BB62B7">
      <w:pPr>
        <w:jc w:val="center"/>
        <w:rPr>
          <w:b/>
          <w:bCs/>
          <w:color w:val="000000" w:themeColor="text1"/>
          <w:kern w:val="44"/>
          <w:sz w:val="44"/>
          <w:szCs w:val="44"/>
        </w:rPr>
      </w:pPr>
    </w:p>
    <w:p w:rsidR="00BB62B7" w:rsidRDefault="00BB62B7">
      <w:pPr>
        <w:jc w:val="center"/>
        <w:rPr>
          <w:b/>
          <w:bCs/>
          <w:color w:val="000000" w:themeColor="text1"/>
          <w:kern w:val="44"/>
          <w:sz w:val="44"/>
          <w:szCs w:val="44"/>
        </w:rPr>
      </w:pPr>
    </w:p>
    <w:p w:rsidR="00BB62B7" w:rsidRDefault="00BB62B7">
      <w:pPr>
        <w:jc w:val="center"/>
        <w:rPr>
          <w:b/>
          <w:bCs/>
          <w:color w:val="000000" w:themeColor="text1"/>
          <w:kern w:val="44"/>
          <w:sz w:val="44"/>
          <w:szCs w:val="44"/>
        </w:rPr>
      </w:pPr>
    </w:p>
    <w:p w:rsidR="00BB62B7" w:rsidRDefault="0020255D">
      <w:pPr>
        <w:jc w:val="center"/>
        <w:rPr>
          <w:b/>
          <w:bCs/>
          <w:color w:val="000000" w:themeColor="text1"/>
          <w:kern w:val="44"/>
          <w:sz w:val="44"/>
          <w:szCs w:val="44"/>
        </w:rPr>
      </w:pPr>
      <w:r>
        <w:rPr>
          <w:rFonts w:hint="eastAsia"/>
          <w:b/>
          <w:bCs/>
          <w:color w:val="000000" w:themeColor="text1"/>
          <w:kern w:val="44"/>
          <w:sz w:val="44"/>
          <w:szCs w:val="44"/>
        </w:rPr>
        <w:t>第五章合同文本</w:t>
      </w:r>
      <w:bookmarkEnd w:id="83"/>
    </w:p>
    <w:p w:rsidR="00BB62B7" w:rsidRDefault="00BB62B7">
      <w:pPr>
        <w:rPr>
          <w:color w:val="000000" w:themeColor="text1"/>
        </w:rPr>
      </w:pPr>
    </w:p>
    <w:p w:rsidR="00BB62B7" w:rsidRDefault="0020255D">
      <w:pPr>
        <w:jc w:val="center"/>
        <w:rPr>
          <w:color w:val="000000" w:themeColor="text1"/>
        </w:rPr>
      </w:pPr>
      <w:r>
        <w:rPr>
          <w:rFonts w:hint="eastAsia"/>
          <w:color w:val="000000" w:themeColor="text1"/>
        </w:rPr>
        <w:t>（该合同文本供签订正式合同时参考用，具体合同以采购人与中标人双方协商后实际签订的为准）</w:t>
      </w:r>
    </w:p>
    <w:p w:rsidR="00BB62B7" w:rsidRDefault="0020255D">
      <w:pPr>
        <w:rPr>
          <w:color w:val="000000" w:themeColor="text1"/>
        </w:rPr>
      </w:pPr>
      <w:r>
        <w:rPr>
          <w:color w:val="000000" w:themeColor="text1"/>
        </w:rPr>
        <w:t>。</w:t>
      </w:r>
    </w:p>
    <w:p w:rsidR="00BB62B7" w:rsidRDefault="00BB62B7">
      <w:pPr>
        <w:rPr>
          <w:color w:val="000000" w:themeColor="text1"/>
        </w:rPr>
      </w:pPr>
    </w:p>
    <w:p w:rsidR="00BB62B7" w:rsidRDefault="0020255D">
      <w:pPr>
        <w:jc w:val="center"/>
        <w:outlineLvl w:val="1"/>
        <w:rPr>
          <w:b/>
          <w:color w:val="000000" w:themeColor="text1"/>
          <w:sz w:val="52"/>
          <w:szCs w:val="20"/>
        </w:rPr>
      </w:pPr>
      <w:r>
        <w:rPr>
          <w:rFonts w:ascii="宋体" w:hAnsi="宋体" w:cs="宋体" w:hint="eastAsia"/>
          <w:b/>
          <w:color w:val="000000" w:themeColor="text1"/>
          <w:sz w:val="44"/>
          <w:szCs w:val="44"/>
        </w:rPr>
        <w:t>海南省地质矿业集团有限公司</w:t>
      </w:r>
    </w:p>
    <w:p w:rsidR="00BB62B7" w:rsidRDefault="0020255D">
      <w:pPr>
        <w:jc w:val="center"/>
        <w:rPr>
          <w:rFonts w:ascii="宋体" w:hAnsi="宋体" w:cs="宋体"/>
          <w:b/>
          <w:color w:val="000000" w:themeColor="text1"/>
          <w:sz w:val="44"/>
          <w:szCs w:val="44"/>
        </w:rPr>
      </w:pPr>
      <w:r>
        <w:rPr>
          <w:rFonts w:ascii="宋体" w:hAnsi="宋体" w:cs="宋体" w:hint="eastAsia"/>
          <w:b/>
          <w:color w:val="000000" w:themeColor="text1"/>
          <w:sz w:val="44"/>
          <w:szCs w:val="44"/>
        </w:rPr>
        <w:t>财务数智化系统项目</w:t>
      </w:r>
    </w:p>
    <w:p w:rsidR="00BB62B7" w:rsidRDefault="00BB62B7">
      <w:pPr>
        <w:jc w:val="center"/>
        <w:rPr>
          <w:rFonts w:ascii="宋体" w:hAnsi="宋体" w:cs="宋体"/>
          <w:b/>
          <w:color w:val="000000" w:themeColor="text1"/>
          <w:sz w:val="44"/>
          <w:szCs w:val="44"/>
        </w:rPr>
      </w:pPr>
    </w:p>
    <w:p w:rsidR="00BB62B7" w:rsidRDefault="0020255D">
      <w:pPr>
        <w:jc w:val="center"/>
        <w:rPr>
          <w:rFonts w:ascii="宋体" w:hAnsi="宋体" w:cs="宋体"/>
          <w:b/>
          <w:color w:val="000000" w:themeColor="text1"/>
          <w:sz w:val="44"/>
          <w:szCs w:val="44"/>
        </w:rPr>
      </w:pPr>
      <w:r>
        <w:rPr>
          <w:rFonts w:ascii="宋体" w:hAnsi="宋体" w:cs="宋体" w:hint="eastAsia"/>
          <w:b/>
          <w:color w:val="000000" w:themeColor="text1"/>
          <w:sz w:val="44"/>
          <w:szCs w:val="44"/>
        </w:rPr>
        <w:t>采购合同</w:t>
      </w: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BB62B7">
      <w:pPr>
        <w:rPr>
          <w:color w:val="000000" w:themeColor="text1"/>
        </w:rPr>
      </w:pPr>
    </w:p>
    <w:p w:rsidR="00BB62B7" w:rsidRDefault="0020255D">
      <w:pPr>
        <w:spacing w:line="360" w:lineRule="auto"/>
        <w:ind w:firstLineChars="500" w:firstLine="1200"/>
        <w:rPr>
          <w:color w:val="000000" w:themeColor="text1"/>
          <w:sz w:val="24"/>
        </w:rPr>
      </w:pPr>
      <w:r>
        <w:rPr>
          <w:rFonts w:hint="eastAsia"/>
          <w:color w:val="000000" w:themeColor="text1"/>
          <w:sz w:val="24"/>
        </w:rPr>
        <w:t>甲方：海南省地质矿业集团有限公司</w:t>
      </w:r>
    </w:p>
    <w:p w:rsidR="00BB62B7" w:rsidRDefault="0020255D">
      <w:pPr>
        <w:spacing w:line="360" w:lineRule="auto"/>
        <w:ind w:firstLineChars="500" w:firstLine="1200"/>
        <w:rPr>
          <w:color w:val="000000" w:themeColor="text1"/>
          <w:sz w:val="24"/>
        </w:rPr>
      </w:pPr>
      <w:r>
        <w:rPr>
          <w:rFonts w:hint="eastAsia"/>
          <w:color w:val="000000" w:themeColor="text1"/>
          <w:sz w:val="24"/>
        </w:rPr>
        <w:t>乙方：</w:t>
      </w:r>
    </w:p>
    <w:p w:rsidR="00BB62B7" w:rsidRDefault="0020255D">
      <w:pPr>
        <w:spacing w:line="360" w:lineRule="auto"/>
        <w:ind w:firstLineChars="500" w:firstLine="1200"/>
        <w:rPr>
          <w:color w:val="000000" w:themeColor="text1"/>
          <w:sz w:val="24"/>
        </w:rPr>
      </w:pPr>
      <w:r>
        <w:rPr>
          <w:rFonts w:hint="eastAsia"/>
          <w:color w:val="000000" w:themeColor="text1"/>
          <w:sz w:val="24"/>
        </w:rPr>
        <w:t>签订日期：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BB62B7" w:rsidRDefault="00BB62B7">
      <w:pPr>
        <w:rPr>
          <w:color w:val="000000" w:themeColor="text1"/>
          <w:sz w:val="24"/>
        </w:rPr>
      </w:pPr>
    </w:p>
    <w:p w:rsidR="00BB62B7" w:rsidRDefault="0020255D">
      <w:pPr>
        <w:jc w:val="center"/>
        <w:rPr>
          <w:color w:val="000000" w:themeColor="text1"/>
          <w:sz w:val="24"/>
        </w:rPr>
        <w:sectPr w:rsidR="00BB62B7">
          <w:footerReference w:type="default" r:id="rId10"/>
          <w:pgSz w:w="11906" w:h="16838"/>
          <w:pgMar w:top="1418" w:right="1797" w:bottom="1440" w:left="1797" w:header="851" w:footer="992" w:gutter="0"/>
          <w:pgNumType w:start="1"/>
          <w:cols w:space="720"/>
          <w:docGrid w:type="lines" w:linePitch="312"/>
        </w:sectPr>
      </w:pPr>
      <w:r>
        <w:rPr>
          <w:rFonts w:hint="eastAsia"/>
          <w:color w:val="000000" w:themeColor="text1"/>
          <w:sz w:val="24"/>
        </w:rPr>
        <w:t>本合同签署时，必须加盖双方骑缝章</w:t>
      </w:r>
    </w:p>
    <w:p w:rsidR="00BB62B7" w:rsidRDefault="0020255D">
      <w:pPr>
        <w:spacing w:line="400" w:lineRule="exact"/>
        <w:ind w:rightChars="-330" w:right="-693"/>
        <w:rPr>
          <w:rFonts w:ascii="宋体" w:hAnsi="宋体"/>
          <w:b/>
          <w:bCs/>
          <w:color w:val="000000" w:themeColor="text1"/>
          <w:sz w:val="24"/>
        </w:rPr>
      </w:pPr>
      <w:r>
        <w:rPr>
          <w:rFonts w:ascii="宋体" w:hAnsi="宋体" w:hint="eastAsia"/>
          <w:b/>
          <w:bCs/>
          <w:color w:val="000000" w:themeColor="text1"/>
          <w:sz w:val="24"/>
        </w:rPr>
        <w:lastRenderedPageBreak/>
        <w:t>甲  方：</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hint="eastAsia"/>
          <w:color w:val="000000" w:themeColor="text1"/>
          <w:sz w:val="24"/>
        </w:rPr>
        <w:t>联系人：</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hint="eastAsia"/>
          <w:color w:val="000000" w:themeColor="text1"/>
          <w:sz w:val="24"/>
        </w:rPr>
        <w:t>电  话：</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color w:val="000000" w:themeColor="text1"/>
          <w:spacing w:val="30"/>
          <w:kern w:val="0"/>
          <w:sz w:val="24"/>
          <w:fitText w:val="720" w:id="-716005888"/>
        </w:rPr>
        <w:t>EMAI</w:t>
      </w:r>
      <w:r>
        <w:rPr>
          <w:rFonts w:ascii="宋体" w:hAnsi="宋体"/>
          <w:color w:val="000000" w:themeColor="text1"/>
          <w:kern w:val="0"/>
          <w:sz w:val="24"/>
          <w:fitText w:val="720" w:id="-716005888"/>
        </w:rPr>
        <w:t>L</w:t>
      </w:r>
      <w:r>
        <w:rPr>
          <w:rFonts w:ascii="宋体" w:hAnsi="宋体"/>
          <w:color w:val="000000" w:themeColor="text1"/>
          <w:sz w:val="24"/>
        </w:rPr>
        <w:t>：</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color w:val="000000" w:themeColor="text1"/>
          <w:spacing w:val="120"/>
          <w:kern w:val="0"/>
          <w:sz w:val="24"/>
          <w:fitText w:val="720" w:id="-716005887"/>
        </w:rPr>
        <w:t>地</w:t>
      </w:r>
      <w:r>
        <w:rPr>
          <w:rFonts w:ascii="宋体" w:hAnsi="宋体"/>
          <w:color w:val="000000" w:themeColor="text1"/>
          <w:kern w:val="0"/>
          <w:sz w:val="24"/>
          <w:fitText w:val="720" w:id="-716005887"/>
        </w:rPr>
        <w:t>址</w:t>
      </w:r>
      <w:r>
        <w:rPr>
          <w:rFonts w:ascii="宋体" w:hAnsi="宋体" w:hint="eastAsia"/>
          <w:color w:val="000000" w:themeColor="text1"/>
          <w:sz w:val="24"/>
        </w:rPr>
        <w:t>：</w:t>
      </w:r>
      <w:r>
        <w:rPr>
          <w:rFonts w:ascii="宋体" w:hAnsi="宋体" w:hint="eastAsia"/>
          <w:b/>
          <w:bCs/>
          <w:color w:val="000000" w:themeColor="text1"/>
          <w:sz w:val="24"/>
          <w:u w:val="single"/>
        </w:rPr>
        <w:tab/>
      </w:r>
    </w:p>
    <w:p w:rsidR="00BB62B7" w:rsidRDefault="00BB62B7">
      <w:pPr>
        <w:spacing w:line="400" w:lineRule="exact"/>
        <w:ind w:rightChars="-330" w:right="-693"/>
        <w:rPr>
          <w:rFonts w:ascii="宋体" w:hAnsi="宋体"/>
          <w:color w:val="000000" w:themeColor="text1"/>
          <w:sz w:val="24"/>
          <w:u w:val="single"/>
        </w:rPr>
      </w:pPr>
    </w:p>
    <w:p w:rsidR="00BB62B7" w:rsidRDefault="00BB62B7">
      <w:pPr>
        <w:spacing w:line="400" w:lineRule="exact"/>
        <w:ind w:rightChars="-330" w:right="-693"/>
        <w:rPr>
          <w:rFonts w:ascii="宋体" w:hAnsi="宋体"/>
          <w:color w:val="000000" w:themeColor="text1"/>
          <w:sz w:val="24"/>
          <w:u w:val="single"/>
        </w:rPr>
      </w:pPr>
    </w:p>
    <w:p w:rsidR="00BB62B7" w:rsidRDefault="0020255D">
      <w:pPr>
        <w:spacing w:line="400" w:lineRule="exact"/>
        <w:ind w:rightChars="-330" w:right="-693"/>
        <w:rPr>
          <w:rFonts w:ascii="宋体" w:hAnsi="宋体"/>
          <w:b/>
          <w:bCs/>
          <w:color w:val="000000" w:themeColor="text1"/>
          <w:sz w:val="24"/>
        </w:rPr>
      </w:pPr>
      <w:r>
        <w:rPr>
          <w:rFonts w:ascii="宋体" w:hAnsi="宋体"/>
          <w:color w:val="000000" w:themeColor="text1"/>
          <w:spacing w:val="120"/>
          <w:kern w:val="0"/>
          <w:sz w:val="24"/>
          <w:fitText w:val="720" w:id="-716005886"/>
        </w:rPr>
        <w:t>乙</w:t>
      </w:r>
      <w:r>
        <w:rPr>
          <w:rFonts w:ascii="宋体" w:hAnsi="宋体"/>
          <w:color w:val="000000" w:themeColor="text1"/>
          <w:kern w:val="0"/>
          <w:sz w:val="24"/>
          <w:fitText w:val="720" w:id="-716005886"/>
        </w:rPr>
        <w:t>方</w:t>
      </w:r>
      <w:r>
        <w:rPr>
          <w:rFonts w:ascii="宋体" w:hAnsi="宋体" w:hint="eastAsia"/>
          <w:b/>
          <w:bCs/>
          <w:color w:val="000000" w:themeColor="text1"/>
          <w:sz w:val="24"/>
        </w:rPr>
        <w:t>：</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hint="eastAsia"/>
          <w:color w:val="000000" w:themeColor="text1"/>
          <w:sz w:val="24"/>
        </w:rPr>
        <w:t>联系人：</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color w:val="000000" w:themeColor="text1"/>
          <w:spacing w:val="120"/>
          <w:kern w:val="0"/>
          <w:sz w:val="24"/>
          <w:fitText w:val="720" w:id="-716005885"/>
        </w:rPr>
        <w:t>电</w:t>
      </w:r>
      <w:r>
        <w:rPr>
          <w:rFonts w:ascii="宋体" w:hAnsi="宋体"/>
          <w:color w:val="000000" w:themeColor="text1"/>
          <w:kern w:val="0"/>
          <w:sz w:val="24"/>
          <w:fitText w:val="720" w:id="-716005885"/>
        </w:rPr>
        <w:t>话</w:t>
      </w:r>
      <w:r>
        <w:rPr>
          <w:rFonts w:ascii="宋体" w:hAnsi="宋体" w:hint="eastAsia"/>
          <w:color w:val="000000" w:themeColor="text1"/>
          <w:sz w:val="24"/>
        </w:rPr>
        <w:t>：</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color w:val="000000" w:themeColor="text1"/>
          <w:spacing w:val="30"/>
          <w:kern w:val="0"/>
          <w:sz w:val="24"/>
          <w:fitText w:val="720" w:id="-716005884"/>
        </w:rPr>
        <w:t>EMAI</w:t>
      </w:r>
      <w:r>
        <w:rPr>
          <w:rFonts w:ascii="宋体" w:hAnsi="宋体"/>
          <w:color w:val="000000" w:themeColor="text1"/>
          <w:kern w:val="0"/>
          <w:sz w:val="24"/>
          <w:fitText w:val="720" w:id="-716005884"/>
        </w:rPr>
        <w:t>L</w:t>
      </w:r>
      <w:r>
        <w:rPr>
          <w:rFonts w:ascii="宋体" w:hAnsi="宋体" w:hint="eastAsia"/>
          <w:color w:val="000000" w:themeColor="text1"/>
          <w:sz w:val="24"/>
        </w:rPr>
        <w:t>：</w:t>
      </w:r>
      <w:r>
        <w:rPr>
          <w:rFonts w:ascii="宋体" w:hAnsi="宋体" w:hint="eastAsia"/>
          <w:b/>
          <w:bCs/>
          <w:color w:val="000000" w:themeColor="text1"/>
          <w:sz w:val="24"/>
          <w:u w:val="single"/>
        </w:rPr>
        <w:tab/>
      </w:r>
    </w:p>
    <w:p w:rsidR="00BB62B7" w:rsidRDefault="0020255D">
      <w:pPr>
        <w:spacing w:line="400" w:lineRule="exact"/>
        <w:ind w:rightChars="-330" w:right="-693"/>
        <w:rPr>
          <w:rFonts w:ascii="宋体" w:hAnsi="宋体"/>
          <w:color w:val="000000" w:themeColor="text1"/>
          <w:sz w:val="24"/>
        </w:rPr>
      </w:pPr>
      <w:r>
        <w:rPr>
          <w:rFonts w:ascii="宋体" w:hAnsi="宋体"/>
          <w:color w:val="000000" w:themeColor="text1"/>
          <w:spacing w:val="120"/>
          <w:kern w:val="0"/>
          <w:sz w:val="24"/>
          <w:fitText w:val="720" w:id="-716005883"/>
        </w:rPr>
        <w:t>地</w:t>
      </w:r>
      <w:r>
        <w:rPr>
          <w:rFonts w:ascii="宋体" w:hAnsi="宋体"/>
          <w:color w:val="000000" w:themeColor="text1"/>
          <w:kern w:val="0"/>
          <w:sz w:val="24"/>
          <w:fitText w:val="720" w:id="-716005883"/>
        </w:rPr>
        <w:t>址</w:t>
      </w:r>
      <w:r>
        <w:rPr>
          <w:rFonts w:ascii="宋体" w:hAnsi="宋体" w:hint="eastAsia"/>
          <w:color w:val="000000" w:themeColor="text1"/>
          <w:sz w:val="24"/>
        </w:rPr>
        <w:t>：</w:t>
      </w:r>
      <w:r>
        <w:rPr>
          <w:rFonts w:ascii="宋体" w:hAnsi="宋体" w:hint="eastAsia"/>
          <w:b/>
          <w:bCs/>
          <w:color w:val="000000" w:themeColor="text1"/>
          <w:sz w:val="24"/>
          <w:u w:val="single"/>
        </w:rPr>
        <w:tab/>
      </w: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BB62B7">
      <w:pPr>
        <w:rPr>
          <w:rFonts w:ascii="楷体" w:eastAsia="楷体" w:hAnsi="楷体"/>
          <w:color w:val="000000" w:themeColor="text1"/>
          <w:sz w:val="24"/>
        </w:rPr>
      </w:pPr>
    </w:p>
    <w:p w:rsidR="00BB62B7" w:rsidRDefault="0020255D" w:rsidP="00A43925">
      <w:pPr>
        <w:adjustRightInd w:val="0"/>
        <w:snapToGrid w:val="0"/>
        <w:spacing w:beforeLines="50" w:afterLines="50" w:line="400" w:lineRule="exact"/>
        <w:ind w:firstLineChars="200" w:firstLine="482"/>
        <w:rPr>
          <w:rFonts w:ascii="宋体" w:hAnsi="宋体"/>
          <w:b/>
          <w:color w:val="000000" w:themeColor="text1"/>
          <w:sz w:val="24"/>
        </w:rPr>
      </w:pPr>
      <w:r>
        <w:rPr>
          <w:rFonts w:ascii="宋体" w:hAnsi="宋体" w:hint="eastAsia"/>
          <w:b/>
          <w:color w:val="000000" w:themeColor="text1"/>
          <w:sz w:val="24"/>
        </w:rPr>
        <w:t>特别提示：为使甲方充分理解本合同内容，乙方提示甲方在签订本合同前，应仔细阅读本合同各条款，关注自身在本合同中的权利和义务。若有疑问，乙方将按甲方要求给予解释或说明。</w:t>
      </w:r>
    </w:p>
    <w:p w:rsidR="00BB62B7" w:rsidRDefault="00BB62B7">
      <w:pPr>
        <w:rPr>
          <w:color w:val="000000" w:themeColor="text1"/>
        </w:rPr>
      </w:pPr>
    </w:p>
    <w:p w:rsidR="00BB62B7" w:rsidRDefault="00BB62B7">
      <w:pPr>
        <w:spacing w:line="360" w:lineRule="auto"/>
        <w:rPr>
          <w:color w:val="000000" w:themeColor="text1"/>
          <w:sz w:val="24"/>
        </w:rPr>
      </w:pPr>
    </w:p>
    <w:p w:rsidR="00BB62B7" w:rsidRDefault="00BB62B7">
      <w:pPr>
        <w:spacing w:line="360" w:lineRule="auto"/>
        <w:rPr>
          <w:color w:val="000000" w:themeColor="text1"/>
          <w:sz w:val="24"/>
        </w:rPr>
      </w:pPr>
    </w:p>
    <w:p w:rsidR="00BB62B7" w:rsidRDefault="00BB62B7">
      <w:pPr>
        <w:spacing w:line="360" w:lineRule="auto"/>
        <w:rPr>
          <w:color w:val="000000" w:themeColor="text1"/>
          <w:sz w:val="24"/>
        </w:rPr>
      </w:pPr>
    </w:p>
    <w:p w:rsidR="00BB62B7" w:rsidRDefault="00BB62B7">
      <w:pPr>
        <w:spacing w:line="360" w:lineRule="auto"/>
        <w:rPr>
          <w:color w:val="000000" w:themeColor="text1"/>
          <w:sz w:val="24"/>
        </w:rPr>
      </w:pPr>
    </w:p>
    <w:p w:rsidR="00BB62B7" w:rsidRDefault="00BB62B7">
      <w:pPr>
        <w:spacing w:line="360" w:lineRule="auto"/>
        <w:rPr>
          <w:color w:val="000000" w:themeColor="text1"/>
          <w:sz w:val="24"/>
        </w:rPr>
      </w:pPr>
    </w:p>
    <w:p w:rsidR="00BB62B7" w:rsidRDefault="00BB62B7">
      <w:pPr>
        <w:spacing w:line="360" w:lineRule="auto"/>
        <w:rPr>
          <w:color w:val="000000" w:themeColor="text1"/>
          <w:sz w:val="24"/>
        </w:rPr>
      </w:pPr>
    </w:p>
    <w:p w:rsidR="00BB62B7" w:rsidRDefault="00BB62B7">
      <w:pPr>
        <w:spacing w:line="360" w:lineRule="auto"/>
        <w:rPr>
          <w:color w:val="000000" w:themeColor="text1"/>
          <w:sz w:val="24"/>
        </w:rPr>
      </w:pPr>
    </w:p>
    <w:p w:rsidR="00BB62B7" w:rsidRDefault="0020255D">
      <w:pPr>
        <w:spacing w:line="360" w:lineRule="auto"/>
        <w:ind w:firstLineChars="200" w:firstLine="480"/>
        <w:rPr>
          <w:color w:val="000000" w:themeColor="text1"/>
          <w:sz w:val="24"/>
        </w:rPr>
      </w:pPr>
      <w:r>
        <w:rPr>
          <w:rFonts w:hint="eastAsia"/>
          <w:color w:val="000000" w:themeColor="text1"/>
          <w:sz w:val="24"/>
        </w:rPr>
        <w:lastRenderedPageBreak/>
        <w:t>根据《中华人民共和国民法典》及相关法律法规，甲乙双方本着相互信任、真诚合作、共同发展的原则，经过友好协商，就甲方购买乙方“</w:t>
      </w:r>
      <w:r>
        <w:rPr>
          <w:rFonts w:hint="eastAsia"/>
          <w:color w:val="000000" w:themeColor="text1"/>
          <w:sz w:val="24"/>
        </w:rPr>
        <w:t>XXX</w:t>
      </w:r>
      <w:r>
        <w:rPr>
          <w:rFonts w:hint="eastAsia"/>
          <w:color w:val="000000" w:themeColor="text1"/>
          <w:sz w:val="24"/>
        </w:rPr>
        <w:t>”云服务事宜达成如下条款：</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1.</w:t>
      </w:r>
      <w:r>
        <w:rPr>
          <w:rFonts w:hint="eastAsia"/>
          <w:color w:val="000000" w:themeColor="text1"/>
          <w:kern w:val="2"/>
          <w:sz w:val="24"/>
          <w:szCs w:val="24"/>
        </w:rPr>
        <w:t>定义：</w:t>
      </w:r>
    </w:p>
    <w:p w:rsidR="00BB62B7" w:rsidRDefault="0020255D">
      <w:pPr>
        <w:spacing w:line="360" w:lineRule="auto"/>
        <w:ind w:firstLineChars="200" w:firstLine="482"/>
        <w:rPr>
          <w:color w:val="000000" w:themeColor="text1"/>
          <w:sz w:val="24"/>
        </w:rPr>
      </w:pPr>
      <w:r>
        <w:rPr>
          <w:rFonts w:ascii="宋体" w:hAnsi="宋体" w:cs="仿宋" w:hint="eastAsia"/>
          <w:b/>
          <w:bCs/>
          <w:color w:val="000000" w:themeColor="text1"/>
          <w:sz w:val="24"/>
        </w:rPr>
        <w:t>1.1.XXX云服务：</w:t>
      </w:r>
      <w:r>
        <w:rPr>
          <w:rFonts w:hint="eastAsia"/>
          <w:color w:val="000000" w:themeColor="text1"/>
          <w:sz w:val="24"/>
        </w:rPr>
        <w:t>简称“</w:t>
      </w:r>
      <w:r>
        <w:rPr>
          <w:rFonts w:hint="eastAsia"/>
          <w:color w:val="000000" w:themeColor="text1"/>
          <w:sz w:val="24"/>
        </w:rPr>
        <w:t>XXX</w:t>
      </w:r>
      <w:r>
        <w:rPr>
          <w:rFonts w:hint="eastAsia"/>
          <w:color w:val="000000" w:themeColor="text1"/>
          <w:sz w:val="24"/>
        </w:rPr>
        <w:t>”，指部署在公共</w:t>
      </w:r>
      <w:r>
        <w:rPr>
          <w:rFonts w:hint="eastAsia"/>
          <w:color w:val="000000" w:themeColor="text1"/>
          <w:sz w:val="24"/>
        </w:rPr>
        <w:t>IaaS</w:t>
      </w:r>
      <w:r>
        <w:rPr>
          <w:rFonts w:hint="eastAsia"/>
          <w:color w:val="000000" w:themeColor="text1"/>
          <w:sz w:val="24"/>
        </w:rPr>
        <w:t>上，并按照多租户共享模式，提供订阅模式收费的</w:t>
      </w:r>
      <w:r>
        <w:rPr>
          <w:rFonts w:hint="eastAsia"/>
          <w:color w:val="000000" w:themeColor="text1"/>
          <w:sz w:val="24"/>
        </w:rPr>
        <w:t>XXX</w:t>
      </w:r>
      <w:r>
        <w:rPr>
          <w:rFonts w:hint="eastAsia"/>
          <w:color w:val="000000" w:themeColor="text1"/>
          <w:sz w:val="24"/>
        </w:rPr>
        <w:t>企业互联网应用服务及运营服务。</w:t>
      </w:r>
    </w:p>
    <w:p w:rsidR="00BB62B7" w:rsidRDefault="0020255D">
      <w:pPr>
        <w:spacing w:line="360" w:lineRule="auto"/>
        <w:ind w:firstLineChars="200" w:firstLine="482"/>
        <w:rPr>
          <w:color w:val="000000" w:themeColor="text1"/>
          <w:sz w:val="24"/>
        </w:rPr>
      </w:pPr>
      <w:r>
        <w:rPr>
          <w:rFonts w:ascii="宋体" w:hAnsi="宋体" w:cs="仿宋" w:hint="eastAsia"/>
          <w:b/>
          <w:bCs/>
          <w:color w:val="000000" w:themeColor="text1"/>
          <w:sz w:val="24"/>
        </w:rPr>
        <w:t>1.2.应用服务：</w:t>
      </w:r>
      <w:r>
        <w:rPr>
          <w:rFonts w:hint="eastAsia"/>
          <w:color w:val="000000" w:themeColor="text1"/>
          <w:sz w:val="24"/>
        </w:rPr>
        <w:t>指</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XXX</w:t>
      </w:r>
      <w:r>
        <w:rPr>
          <w:rFonts w:hint="eastAsia"/>
          <w:color w:val="000000" w:themeColor="text1"/>
          <w:sz w:val="24"/>
        </w:rPr>
        <w:t>”服务功能中的企业互联网应用服务，包括云产品应用、迭代更新、云平台运维、云平台管理、云平台数据管理、公有云基础资源等服务。</w:t>
      </w:r>
    </w:p>
    <w:p w:rsidR="00BB62B7" w:rsidRDefault="0020255D">
      <w:pPr>
        <w:spacing w:line="360" w:lineRule="auto"/>
        <w:ind w:firstLineChars="200" w:firstLine="482"/>
        <w:rPr>
          <w:color w:val="000000" w:themeColor="text1"/>
          <w:sz w:val="24"/>
        </w:rPr>
      </w:pPr>
      <w:r>
        <w:rPr>
          <w:rFonts w:ascii="宋体" w:hAnsi="宋体" w:cs="仿宋" w:hint="eastAsia"/>
          <w:b/>
          <w:bCs/>
          <w:color w:val="000000" w:themeColor="text1"/>
          <w:sz w:val="24"/>
        </w:rPr>
        <w:t>1.3.实施服务：</w:t>
      </w:r>
      <w:r>
        <w:rPr>
          <w:rFonts w:hint="eastAsia"/>
          <w:color w:val="000000" w:themeColor="text1"/>
          <w:sz w:val="24"/>
        </w:rPr>
        <w:t>指基于应用服务，结合甲方业务需求，将“</w:t>
      </w:r>
      <w:r>
        <w:rPr>
          <w:rFonts w:hint="eastAsia"/>
          <w:color w:val="000000" w:themeColor="text1"/>
          <w:sz w:val="24"/>
        </w:rPr>
        <w:t>XXX</w:t>
      </w:r>
      <w:r>
        <w:rPr>
          <w:rFonts w:hint="eastAsia"/>
          <w:color w:val="000000" w:themeColor="text1"/>
          <w:sz w:val="24"/>
        </w:rPr>
        <w:t>”系统应用交付于甲方使用的服务，包括系统设置、产品培训、初始化服务、业务场景设置、系统调试、上线交付等服务。</w:t>
      </w:r>
    </w:p>
    <w:p w:rsidR="00BB62B7" w:rsidRDefault="0020255D">
      <w:pPr>
        <w:spacing w:line="360" w:lineRule="auto"/>
        <w:ind w:firstLineChars="200" w:firstLine="482"/>
        <w:rPr>
          <w:color w:val="000000" w:themeColor="text1"/>
          <w:sz w:val="24"/>
        </w:rPr>
      </w:pPr>
      <w:r>
        <w:rPr>
          <w:rFonts w:ascii="宋体" w:hAnsi="宋体" w:cs="仿宋" w:hint="eastAsia"/>
          <w:b/>
          <w:bCs/>
          <w:color w:val="000000" w:themeColor="text1"/>
          <w:sz w:val="24"/>
        </w:rPr>
        <w:t>1.4.使用期限：</w:t>
      </w:r>
      <w:r>
        <w:rPr>
          <w:rFonts w:hint="eastAsia"/>
          <w:color w:val="000000" w:themeColor="text1"/>
          <w:sz w:val="24"/>
        </w:rPr>
        <w:t>指甲方依据本合同及附件的约定使用“</w:t>
      </w:r>
      <w:r>
        <w:rPr>
          <w:rFonts w:hint="eastAsia"/>
          <w:color w:val="000000" w:themeColor="text1"/>
          <w:sz w:val="24"/>
        </w:rPr>
        <w:t>XXX</w:t>
      </w:r>
      <w:r>
        <w:rPr>
          <w:rFonts w:hint="eastAsia"/>
          <w:color w:val="000000" w:themeColor="text1"/>
          <w:sz w:val="24"/>
        </w:rPr>
        <w:t>”服务的期限，也即乙方向甲方提供“</w:t>
      </w:r>
      <w:r>
        <w:rPr>
          <w:rFonts w:hint="eastAsia"/>
          <w:color w:val="000000" w:themeColor="text1"/>
          <w:sz w:val="24"/>
        </w:rPr>
        <w:t>XXX</w:t>
      </w:r>
      <w:r>
        <w:rPr>
          <w:rFonts w:hint="eastAsia"/>
          <w:color w:val="000000" w:themeColor="text1"/>
          <w:sz w:val="24"/>
        </w:rPr>
        <w:t>”服务的期限。</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2.</w:t>
      </w:r>
      <w:r>
        <w:rPr>
          <w:rFonts w:hint="eastAsia"/>
          <w:color w:val="000000" w:themeColor="text1"/>
          <w:kern w:val="2"/>
          <w:sz w:val="24"/>
          <w:szCs w:val="24"/>
        </w:rPr>
        <w:t>服务内容</w:t>
      </w:r>
    </w:p>
    <w:p w:rsidR="00BB62B7" w:rsidRDefault="0020255D">
      <w:pPr>
        <w:spacing w:line="360" w:lineRule="auto"/>
        <w:ind w:firstLineChars="200" w:firstLine="482"/>
        <w:rPr>
          <w:color w:val="000000" w:themeColor="text1"/>
          <w:sz w:val="24"/>
        </w:rPr>
      </w:pPr>
      <w:r>
        <w:rPr>
          <w:rFonts w:ascii="宋体" w:hAnsi="宋体" w:cs="仿宋" w:hint="eastAsia"/>
          <w:b/>
          <w:bCs/>
          <w:color w:val="000000" w:themeColor="text1"/>
          <w:sz w:val="24"/>
        </w:rPr>
        <w:t>2.1.</w:t>
      </w:r>
      <w:r>
        <w:rPr>
          <w:rFonts w:hint="eastAsia"/>
          <w:color w:val="000000" w:themeColor="text1"/>
          <w:sz w:val="24"/>
        </w:rPr>
        <w:t>乙方按照附件约定的应用服务、客户成功计划、实施服务、增值服务等具体服务事项，向甲方提供“</w:t>
      </w:r>
      <w:r>
        <w:rPr>
          <w:rFonts w:hint="eastAsia"/>
          <w:color w:val="000000" w:themeColor="text1"/>
          <w:sz w:val="24"/>
        </w:rPr>
        <w:t>XXX</w:t>
      </w:r>
      <w:r>
        <w:rPr>
          <w:rFonts w:hint="eastAsia"/>
          <w:color w:val="000000" w:themeColor="text1"/>
          <w:sz w:val="24"/>
        </w:rPr>
        <w:t>”服务，具体服务内容与计费标准以本合同附件约定为准。</w:t>
      </w:r>
    </w:p>
    <w:p w:rsidR="00BB62B7" w:rsidRDefault="0020255D">
      <w:pPr>
        <w:spacing w:line="360" w:lineRule="auto"/>
        <w:ind w:firstLineChars="200" w:firstLine="482"/>
        <w:rPr>
          <w:color w:val="000000" w:themeColor="text1"/>
          <w:sz w:val="24"/>
        </w:rPr>
      </w:pPr>
      <w:r>
        <w:rPr>
          <w:rFonts w:ascii="宋体" w:hAnsi="宋体" w:cs="仿宋" w:hint="eastAsia"/>
          <w:b/>
          <w:bCs/>
          <w:color w:val="000000" w:themeColor="text1"/>
          <w:sz w:val="24"/>
        </w:rPr>
        <w:t>2.2.</w:t>
      </w:r>
      <w:r>
        <w:rPr>
          <w:rFonts w:hint="eastAsia"/>
          <w:color w:val="000000" w:themeColor="text1"/>
          <w:sz w:val="24"/>
        </w:rPr>
        <w:t>服务提供方式</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2.2.1.</w:t>
      </w:r>
      <w:r>
        <w:rPr>
          <w:rFonts w:hint="eastAsia"/>
          <w:color w:val="000000" w:themeColor="text1"/>
          <w:sz w:val="24"/>
        </w:rPr>
        <w:t>甲方采购应用服务的，乙方将按照附件《</w:t>
      </w:r>
      <w:r>
        <w:rPr>
          <w:rFonts w:hint="eastAsia"/>
          <w:color w:val="000000" w:themeColor="text1"/>
          <w:sz w:val="24"/>
        </w:rPr>
        <w:t>XXX</w:t>
      </w:r>
      <w:r>
        <w:rPr>
          <w:rFonts w:hint="eastAsia"/>
          <w:color w:val="000000" w:themeColor="text1"/>
          <w:sz w:val="24"/>
        </w:rPr>
        <w:t>云服务综合订单》约定的服务内容、版本、用户数、使用期限等向甲方提供服务。乙方以本合同中的甲方名称、附件《</w:t>
      </w:r>
      <w:r>
        <w:rPr>
          <w:rFonts w:hint="eastAsia"/>
          <w:color w:val="000000" w:themeColor="text1"/>
          <w:sz w:val="24"/>
        </w:rPr>
        <w:t>XXX</w:t>
      </w:r>
      <w:r>
        <w:rPr>
          <w:rFonts w:hint="eastAsia"/>
          <w:color w:val="000000" w:themeColor="text1"/>
          <w:sz w:val="24"/>
        </w:rPr>
        <w:t>云服务综合订单》中填写的联系手机、邮箱为发送激活码及开通甲方企业账号的依据，并以前述联系手机、邮箱为应用服务启用的通知方式。乙方将于本合同生效且收到甲方支付的全额应用服务费后向甲方发送激活码，乙方发送激活码之后视为完成交货。甲方应在收到激活码后</w:t>
      </w:r>
      <w:r>
        <w:rPr>
          <w:rFonts w:hint="eastAsia"/>
          <w:color w:val="000000" w:themeColor="text1"/>
          <w:sz w:val="24"/>
        </w:rPr>
        <w:t>10</w:t>
      </w:r>
      <w:r>
        <w:rPr>
          <w:rFonts w:hint="eastAsia"/>
          <w:color w:val="000000" w:themeColor="text1"/>
          <w:sz w:val="24"/>
        </w:rPr>
        <w:t>日内完成应用服务激活。甲方收到激活码并完成应用服务激活之日即为所购买的应用服务的启用日期。</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2.2.2.</w:t>
      </w:r>
      <w:r>
        <w:rPr>
          <w:rFonts w:hint="eastAsia"/>
          <w:color w:val="000000" w:themeColor="text1"/>
          <w:sz w:val="24"/>
        </w:rPr>
        <w:t>甲方采购客户成功计划的，乙方将按照附件《</w:t>
      </w:r>
      <w:r>
        <w:rPr>
          <w:rFonts w:hint="eastAsia"/>
          <w:color w:val="000000" w:themeColor="text1"/>
          <w:sz w:val="24"/>
        </w:rPr>
        <w:t>XXX</w:t>
      </w:r>
      <w:r>
        <w:rPr>
          <w:rFonts w:hint="eastAsia"/>
          <w:color w:val="000000" w:themeColor="text1"/>
          <w:sz w:val="24"/>
        </w:rPr>
        <w:t>客户成功计划订单》约定的服务内容、服务期限等向甲方提供客户成功服务。注：标准客户成功计划包含在应用服务中，甲方无需另行购买。</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lastRenderedPageBreak/>
        <w:t>2.2.3.</w:t>
      </w:r>
      <w:r>
        <w:rPr>
          <w:rFonts w:hint="eastAsia"/>
          <w:color w:val="000000" w:themeColor="text1"/>
          <w:sz w:val="24"/>
        </w:rPr>
        <w:t>甲方采购增值服务的，乙方将按附件《</w:t>
      </w:r>
      <w:r>
        <w:rPr>
          <w:rFonts w:hint="eastAsia"/>
          <w:color w:val="000000" w:themeColor="text1"/>
          <w:sz w:val="24"/>
        </w:rPr>
        <w:t>XXX</w:t>
      </w:r>
      <w:r>
        <w:rPr>
          <w:rFonts w:hint="eastAsia"/>
          <w:color w:val="000000" w:themeColor="text1"/>
          <w:sz w:val="24"/>
        </w:rPr>
        <w:t>增值服务订单》约定的服务内容、方式与标准等向甲方提供服务。</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3</w:t>
      </w:r>
      <w:r>
        <w:rPr>
          <w:rFonts w:hint="eastAsia"/>
          <w:color w:val="000000" w:themeColor="text1"/>
          <w:kern w:val="2"/>
          <w:sz w:val="24"/>
          <w:szCs w:val="24"/>
        </w:rPr>
        <w:t>服务费用及付款方式</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3.1.</w:t>
      </w:r>
      <w:r>
        <w:rPr>
          <w:rFonts w:hint="eastAsia"/>
          <w:color w:val="000000" w:themeColor="text1"/>
          <w:sz w:val="24"/>
        </w:rPr>
        <w:t>本合同项下服务费用包括应用服务费、实施服务费（如有）。如甲方购买多项</w:t>
      </w:r>
      <w:r>
        <w:rPr>
          <w:rFonts w:hint="eastAsia"/>
          <w:color w:val="000000" w:themeColor="text1"/>
          <w:sz w:val="24"/>
        </w:rPr>
        <w:t>XXX</w:t>
      </w:r>
      <w:r>
        <w:rPr>
          <w:rFonts w:hint="eastAsia"/>
          <w:color w:val="000000" w:themeColor="text1"/>
          <w:sz w:val="24"/>
        </w:rPr>
        <w:t>云服务，服务费应按各项服务分别计算，服务费总额为各单项服务费用之和。未经甲乙双方协商一致，已支付的服务费用将不予退还。</w:t>
      </w:r>
    </w:p>
    <w:tbl>
      <w:tblPr>
        <w:tblStyle w:val="af2"/>
        <w:tblpPr w:leftFromText="180" w:rightFromText="180" w:vertAnchor="text" w:horzAnchor="margin" w:tblpY="1682"/>
        <w:tblW w:w="3963" w:type="pct"/>
        <w:tblLook w:val="04A0"/>
      </w:tblPr>
      <w:tblGrid>
        <w:gridCol w:w="1725"/>
        <w:gridCol w:w="2637"/>
        <w:gridCol w:w="2549"/>
      </w:tblGrid>
      <w:tr w:rsidR="00BB62B7">
        <w:trPr>
          <w:trHeight w:val="23"/>
        </w:trPr>
        <w:tc>
          <w:tcPr>
            <w:tcW w:w="1248" w:type="pct"/>
            <w:tcBorders>
              <w:top w:val="single" w:sz="4" w:space="0" w:color="auto"/>
              <w:left w:val="single" w:sz="4" w:space="0" w:color="auto"/>
              <w:bottom w:val="single" w:sz="4" w:space="0" w:color="auto"/>
              <w:right w:val="single" w:sz="4" w:space="0" w:color="auto"/>
            </w:tcBorders>
            <w:vAlign w:val="center"/>
          </w:tcPr>
          <w:p w:rsidR="00BB62B7" w:rsidRDefault="0020255D">
            <w:pPr>
              <w:spacing w:line="360" w:lineRule="auto"/>
              <w:rPr>
                <w:color w:val="000000" w:themeColor="text1"/>
                <w:sz w:val="24"/>
              </w:rPr>
            </w:pPr>
            <w:r>
              <w:rPr>
                <w:rFonts w:hint="eastAsia"/>
                <w:color w:val="000000" w:themeColor="text1"/>
                <w:sz w:val="24"/>
              </w:rPr>
              <w:t>产品名称</w:t>
            </w:r>
          </w:p>
        </w:tc>
        <w:tc>
          <w:tcPr>
            <w:tcW w:w="1908" w:type="pct"/>
            <w:tcBorders>
              <w:top w:val="single" w:sz="4" w:space="0" w:color="auto"/>
              <w:left w:val="single" w:sz="4" w:space="0" w:color="auto"/>
              <w:bottom w:val="single" w:sz="4" w:space="0" w:color="auto"/>
              <w:right w:val="single" w:sz="4" w:space="0" w:color="auto"/>
            </w:tcBorders>
            <w:vAlign w:val="center"/>
          </w:tcPr>
          <w:p w:rsidR="00BB62B7" w:rsidRDefault="0020255D">
            <w:pPr>
              <w:spacing w:line="360" w:lineRule="auto"/>
              <w:rPr>
                <w:color w:val="000000" w:themeColor="text1"/>
                <w:sz w:val="24"/>
              </w:rPr>
            </w:pPr>
            <w:r>
              <w:rPr>
                <w:rFonts w:hint="eastAsia"/>
                <w:color w:val="000000" w:themeColor="text1"/>
                <w:sz w:val="24"/>
              </w:rPr>
              <w:t>应用服务费</w:t>
            </w:r>
          </w:p>
        </w:tc>
        <w:tc>
          <w:tcPr>
            <w:tcW w:w="1845" w:type="pct"/>
            <w:tcBorders>
              <w:top w:val="single" w:sz="4" w:space="0" w:color="auto"/>
              <w:left w:val="single" w:sz="4" w:space="0" w:color="auto"/>
              <w:bottom w:val="single" w:sz="4" w:space="0" w:color="auto"/>
              <w:right w:val="single" w:sz="4" w:space="0" w:color="auto"/>
            </w:tcBorders>
            <w:vAlign w:val="center"/>
          </w:tcPr>
          <w:p w:rsidR="00BB62B7" w:rsidRDefault="0020255D">
            <w:pPr>
              <w:spacing w:line="360" w:lineRule="auto"/>
              <w:rPr>
                <w:color w:val="000000" w:themeColor="text1"/>
                <w:sz w:val="24"/>
              </w:rPr>
            </w:pPr>
            <w:r>
              <w:rPr>
                <w:rFonts w:hint="eastAsia"/>
                <w:color w:val="000000" w:themeColor="text1"/>
                <w:sz w:val="24"/>
              </w:rPr>
              <w:t>实施服务费</w:t>
            </w:r>
          </w:p>
        </w:tc>
      </w:tr>
      <w:tr w:rsidR="00BB62B7">
        <w:trPr>
          <w:trHeight w:val="23"/>
        </w:trPr>
        <w:tc>
          <w:tcPr>
            <w:tcW w:w="124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90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845"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r>
      <w:tr w:rsidR="00BB62B7">
        <w:trPr>
          <w:trHeight w:val="23"/>
        </w:trPr>
        <w:tc>
          <w:tcPr>
            <w:tcW w:w="124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90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845"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r>
      <w:tr w:rsidR="00BB62B7">
        <w:trPr>
          <w:trHeight w:val="23"/>
        </w:trPr>
        <w:tc>
          <w:tcPr>
            <w:tcW w:w="124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90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845"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r>
      <w:tr w:rsidR="00BB62B7">
        <w:trPr>
          <w:trHeight w:val="23"/>
        </w:trPr>
        <w:tc>
          <w:tcPr>
            <w:tcW w:w="124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90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845"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r>
      <w:tr w:rsidR="00BB62B7">
        <w:trPr>
          <w:trHeight w:val="23"/>
        </w:trPr>
        <w:tc>
          <w:tcPr>
            <w:tcW w:w="124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908"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c>
          <w:tcPr>
            <w:tcW w:w="1845" w:type="pct"/>
            <w:tcBorders>
              <w:top w:val="single" w:sz="4" w:space="0" w:color="auto"/>
              <w:left w:val="single" w:sz="4" w:space="0" w:color="auto"/>
              <w:bottom w:val="single" w:sz="4" w:space="0" w:color="auto"/>
              <w:right w:val="single" w:sz="4" w:space="0" w:color="auto"/>
            </w:tcBorders>
          </w:tcPr>
          <w:p w:rsidR="00BB62B7" w:rsidRDefault="00BB62B7">
            <w:pPr>
              <w:spacing w:line="360" w:lineRule="auto"/>
              <w:ind w:firstLineChars="500" w:firstLine="1200"/>
              <w:rPr>
                <w:color w:val="000000" w:themeColor="text1"/>
                <w:sz w:val="24"/>
              </w:rPr>
            </w:pPr>
          </w:p>
        </w:tc>
      </w:tr>
    </w:tbl>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3.2.</w:t>
      </w:r>
      <w:r>
        <w:rPr>
          <w:rFonts w:hint="eastAsia"/>
          <w:color w:val="000000" w:themeColor="text1"/>
          <w:sz w:val="24"/>
        </w:rPr>
        <w:t>根据本合同附件，甲方需向乙方支付的服务费用总计为人民币【</w:t>
      </w:r>
      <w:r>
        <w:rPr>
          <w:rFonts w:hint="eastAsia"/>
          <w:color w:val="000000" w:themeColor="text1"/>
          <w:sz w:val="24"/>
        </w:rPr>
        <w:t xml:space="preserve">        </w:t>
      </w:r>
      <w:r>
        <w:rPr>
          <w:rFonts w:hint="eastAsia"/>
          <w:color w:val="000000" w:themeColor="text1"/>
          <w:sz w:val="24"/>
        </w:rPr>
        <w:t>】（大写：【</w:t>
      </w:r>
      <w:r>
        <w:rPr>
          <w:rFonts w:hint="eastAsia"/>
          <w:color w:val="000000" w:themeColor="text1"/>
          <w:sz w:val="24"/>
        </w:rPr>
        <w:t xml:space="preserve">            </w:t>
      </w:r>
      <w:r>
        <w:rPr>
          <w:rFonts w:hint="eastAsia"/>
          <w:color w:val="000000" w:themeColor="text1"/>
          <w:sz w:val="24"/>
        </w:rPr>
        <w:t>】元整，含税），其中各项费用明细如下：</w:t>
      </w:r>
    </w:p>
    <w:p w:rsidR="00BB62B7" w:rsidRDefault="0020255D">
      <w:pPr>
        <w:spacing w:line="360" w:lineRule="auto"/>
        <w:rPr>
          <w:color w:val="000000" w:themeColor="text1"/>
          <w:sz w:val="24"/>
        </w:rPr>
      </w:pPr>
      <w:r>
        <w:rPr>
          <w:rFonts w:hint="eastAsia"/>
          <w:color w:val="000000" w:themeColor="text1"/>
          <w:sz w:val="24"/>
        </w:rPr>
        <w:t>（金额单位：人民币</w:t>
      </w:r>
      <w:r>
        <w:rPr>
          <w:rFonts w:hint="eastAsia"/>
          <w:color w:val="000000" w:themeColor="text1"/>
          <w:sz w:val="24"/>
        </w:rPr>
        <w:t>/</w:t>
      </w:r>
      <w:r>
        <w:rPr>
          <w:rFonts w:hint="eastAsia"/>
          <w:color w:val="000000" w:themeColor="text1"/>
          <w:sz w:val="24"/>
        </w:rPr>
        <w:t>元）</w:t>
      </w:r>
    </w:p>
    <w:p w:rsidR="00BB62B7" w:rsidRDefault="00BB62B7">
      <w:pPr>
        <w:spacing w:line="360" w:lineRule="auto"/>
        <w:ind w:firstLineChars="500" w:firstLine="1200"/>
        <w:rPr>
          <w:color w:val="000000" w:themeColor="text1"/>
          <w:sz w:val="24"/>
        </w:rPr>
      </w:pPr>
    </w:p>
    <w:p w:rsidR="00BB62B7" w:rsidRDefault="00BB62B7">
      <w:pPr>
        <w:spacing w:line="360" w:lineRule="auto"/>
        <w:ind w:firstLineChars="500" w:firstLine="1200"/>
        <w:rPr>
          <w:color w:val="000000" w:themeColor="text1"/>
          <w:sz w:val="24"/>
        </w:rPr>
      </w:pPr>
    </w:p>
    <w:p w:rsidR="00BB62B7" w:rsidRDefault="00BB62B7">
      <w:pPr>
        <w:spacing w:line="360" w:lineRule="auto"/>
        <w:ind w:firstLineChars="500" w:firstLine="1200"/>
        <w:rPr>
          <w:color w:val="000000" w:themeColor="text1"/>
          <w:sz w:val="24"/>
        </w:rPr>
      </w:pPr>
    </w:p>
    <w:p w:rsidR="00BB62B7" w:rsidRDefault="00BB62B7">
      <w:pPr>
        <w:spacing w:line="360" w:lineRule="auto"/>
        <w:ind w:firstLineChars="500" w:firstLine="1200"/>
        <w:rPr>
          <w:color w:val="000000" w:themeColor="text1"/>
          <w:sz w:val="24"/>
        </w:rPr>
      </w:pPr>
    </w:p>
    <w:p w:rsidR="00BB62B7" w:rsidRDefault="00BB62B7">
      <w:pPr>
        <w:spacing w:line="360" w:lineRule="auto"/>
        <w:ind w:firstLineChars="500" w:firstLine="1200"/>
        <w:rPr>
          <w:color w:val="000000" w:themeColor="text1"/>
          <w:sz w:val="24"/>
        </w:rPr>
      </w:pPr>
    </w:p>
    <w:p w:rsidR="00BB62B7" w:rsidRDefault="00BB62B7">
      <w:pPr>
        <w:spacing w:line="360" w:lineRule="auto"/>
        <w:ind w:firstLineChars="500" w:firstLine="1200"/>
        <w:rPr>
          <w:color w:val="000000" w:themeColor="text1"/>
          <w:sz w:val="24"/>
        </w:rPr>
      </w:pPr>
    </w:p>
    <w:p w:rsidR="00BB62B7" w:rsidRDefault="00BB62B7">
      <w:pPr>
        <w:spacing w:line="360" w:lineRule="auto"/>
        <w:ind w:firstLineChars="500" w:firstLine="1200"/>
        <w:rPr>
          <w:color w:val="000000" w:themeColor="text1"/>
          <w:sz w:val="24"/>
        </w:rPr>
      </w:pPr>
    </w:p>
    <w:p w:rsidR="00BB62B7" w:rsidRDefault="0020255D">
      <w:pPr>
        <w:spacing w:line="360" w:lineRule="auto"/>
        <w:ind w:firstLineChars="200" w:firstLine="480"/>
        <w:jc w:val="left"/>
        <w:rPr>
          <w:color w:val="000000" w:themeColor="text1"/>
          <w:sz w:val="24"/>
        </w:rPr>
      </w:pPr>
      <w:r>
        <w:rPr>
          <w:rFonts w:ascii="宋体" w:hAnsi="宋体" w:hint="eastAsia"/>
          <w:color w:val="000000" w:themeColor="text1"/>
          <w:sz w:val="24"/>
        </w:rPr>
        <w:t>3.3.</w:t>
      </w:r>
      <w:r>
        <w:rPr>
          <w:rFonts w:hint="eastAsia"/>
          <w:color w:val="000000" w:themeColor="text1"/>
          <w:sz w:val="24"/>
        </w:rPr>
        <w:t>支付方式：</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3.3.1</w:t>
      </w:r>
      <w:r>
        <w:rPr>
          <w:rFonts w:hint="eastAsia"/>
          <w:color w:val="000000" w:themeColor="text1"/>
          <w:sz w:val="24"/>
        </w:rPr>
        <w:t>.</w:t>
      </w:r>
      <w:r>
        <w:rPr>
          <w:rFonts w:hint="eastAsia"/>
          <w:color w:val="000000" w:themeColor="text1"/>
          <w:sz w:val="24"/>
        </w:rPr>
        <w:t>甲方应于本合同生效后</w:t>
      </w:r>
      <w:r>
        <w:rPr>
          <w:rFonts w:hint="eastAsia"/>
          <w:color w:val="000000" w:themeColor="text1"/>
          <w:sz w:val="24"/>
        </w:rPr>
        <w:t>30</w:t>
      </w:r>
      <w:r>
        <w:rPr>
          <w:rFonts w:hint="eastAsia"/>
          <w:color w:val="000000" w:themeColor="text1"/>
          <w:sz w:val="24"/>
        </w:rPr>
        <w:t>个工作日内，将本合同项下应用服务费【</w:t>
      </w:r>
      <w:r>
        <w:rPr>
          <w:rFonts w:hint="eastAsia"/>
          <w:color w:val="000000" w:themeColor="text1"/>
          <w:sz w:val="24"/>
        </w:rPr>
        <w:t>100%</w:t>
      </w:r>
      <w:r>
        <w:rPr>
          <w:rFonts w:hint="eastAsia"/>
          <w:color w:val="000000" w:themeColor="text1"/>
          <w:sz w:val="24"/>
        </w:rPr>
        <w:t>】支付至乙方统一收款账户。</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3.3.2.</w:t>
      </w:r>
      <w:r>
        <w:rPr>
          <w:rFonts w:hint="eastAsia"/>
          <w:color w:val="000000" w:themeColor="text1"/>
          <w:sz w:val="24"/>
        </w:rPr>
        <w:t>实施服务费</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3.3.2.1.</w:t>
      </w:r>
      <w:r>
        <w:rPr>
          <w:rFonts w:hint="eastAsia"/>
          <w:color w:val="000000" w:themeColor="text1"/>
          <w:sz w:val="24"/>
        </w:rPr>
        <w:t>甲方应于本合同生效后</w:t>
      </w:r>
      <w:r>
        <w:rPr>
          <w:rFonts w:hint="eastAsia"/>
          <w:color w:val="000000" w:themeColor="text1"/>
          <w:sz w:val="24"/>
        </w:rPr>
        <w:t>5</w:t>
      </w:r>
      <w:r>
        <w:rPr>
          <w:rFonts w:hint="eastAsia"/>
          <w:color w:val="000000" w:themeColor="text1"/>
          <w:sz w:val="24"/>
        </w:rPr>
        <w:t>个工作日内，（海南省地质矿业集团有限公司</w:t>
      </w:r>
      <w:r>
        <w:rPr>
          <w:rFonts w:hint="eastAsia"/>
          <w:color w:val="000000" w:themeColor="text1"/>
          <w:sz w:val="24"/>
        </w:rPr>
        <w:t>15%</w:t>
      </w:r>
      <w:r>
        <w:rPr>
          <w:rFonts w:hint="eastAsia"/>
          <w:color w:val="000000" w:themeColor="text1"/>
          <w:sz w:val="24"/>
        </w:rPr>
        <w:t>、海南有色工程勘察设计院有限公司</w:t>
      </w:r>
      <w:r>
        <w:rPr>
          <w:rFonts w:hint="eastAsia"/>
          <w:color w:val="000000" w:themeColor="text1"/>
          <w:sz w:val="24"/>
        </w:rPr>
        <w:t>15%</w:t>
      </w:r>
      <w:r>
        <w:rPr>
          <w:rFonts w:hint="eastAsia"/>
          <w:color w:val="000000" w:themeColor="text1"/>
          <w:sz w:val="24"/>
        </w:rPr>
        <w:t>、海南地质综合勘察设计院</w:t>
      </w:r>
      <w:r>
        <w:rPr>
          <w:rFonts w:hint="eastAsia"/>
          <w:color w:val="000000" w:themeColor="text1"/>
          <w:sz w:val="24"/>
        </w:rPr>
        <w:t>15%</w:t>
      </w:r>
      <w:r>
        <w:rPr>
          <w:rFonts w:hint="eastAsia"/>
          <w:color w:val="000000" w:themeColor="text1"/>
          <w:sz w:val="24"/>
        </w:rPr>
        <w:t>、海南水文地质工程地质勘察院</w:t>
      </w:r>
      <w:r>
        <w:rPr>
          <w:rFonts w:hint="eastAsia"/>
          <w:color w:val="000000" w:themeColor="text1"/>
          <w:sz w:val="24"/>
        </w:rPr>
        <w:t>15%</w:t>
      </w:r>
      <w:r>
        <w:rPr>
          <w:rFonts w:hint="eastAsia"/>
          <w:color w:val="000000" w:themeColor="text1"/>
          <w:sz w:val="24"/>
        </w:rPr>
        <w:t>、海南国际资源（集团）股份有限公司</w:t>
      </w:r>
      <w:r>
        <w:rPr>
          <w:rFonts w:hint="eastAsia"/>
          <w:color w:val="000000" w:themeColor="text1"/>
          <w:sz w:val="24"/>
        </w:rPr>
        <w:t>40%</w:t>
      </w:r>
      <w:r>
        <w:rPr>
          <w:rFonts w:hint="eastAsia"/>
          <w:color w:val="000000" w:themeColor="text1"/>
          <w:sz w:val="24"/>
        </w:rPr>
        <w:t>）。</w:t>
      </w:r>
    </w:p>
    <w:p w:rsidR="00BB62B7" w:rsidRDefault="0020255D">
      <w:pPr>
        <w:spacing w:line="360" w:lineRule="auto"/>
        <w:ind w:firstLineChars="200" w:firstLine="480"/>
        <w:rPr>
          <w:color w:val="000000" w:themeColor="text1"/>
          <w:sz w:val="24"/>
        </w:rPr>
      </w:pPr>
      <w:r>
        <w:rPr>
          <w:rFonts w:hint="eastAsia"/>
          <w:color w:val="000000" w:themeColor="text1"/>
          <w:sz w:val="24"/>
        </w:rPr>
        <w:t>将本合同项下实施服务费【</w:t>
      </w:r>
      <w:r>
        <w:rPr>
          <w:rFonts w:hint="eastAsia"/>
          <w:color w:val="000000" w:themeColor="text1"/>
          <w:sz w:val="24"/>
        </w:rPr>
        <w:t>50%</w:t>
      </w:r>
      <w:r>
        <w:rPr>
          <w:rFonts w:hint="eastAsia"/>
          <w:color w:val="000000" w:themeColor="text1"/>
          <w:sz w:val="24"/>
        </w:rPr>
        <w:t>】支付至乙方统一收款账户；甲方应于《项目解决方案》确认后，将本合同项下实施服务费【</w:t>
      </w:r>
      <w:r>
        <w:rPr>
          <w:rFonts w:hint="eastAsia"/>
          <w:color w:val="000000" w:themeColor="text1"/>
          <w:sz w:val="24"/>
        </w:rPr>
        <w:t>30%</w:t>
      </w:r>
      <w:r>
        <w:rPr>
          <w:rFonts w:hint="eastAsia"/>
          <w:color w:val="000000" w:themeColor="text1"/>
          <w:sz w:val="24"/>
        </w:rPr>
        <w:t>】支付至乙方统一收款账户；甲方应于《项目上线报告》确认后，将本合同项下实施服务费【</w:t>
      </w:r>
      <w:r>
        <w:rPr>
          <w:rFonts w:hint="eastAsia"/>
          <w:color w:val="000000" w:themeColor="text1"/>
          <w:sz w:val="24"/>
        </w:rPr>
        <w:t>20%</w:t>
      </w:r>
      <w:r>
        <w:rPr>
          <w:rFonts w:hint="eastAsia"/>
          <w:color w:val="000000" w:themeColor="text1"/>
          <w:sz w:val="24"/>
        </w:rPr>
        <w:t>】支付至乙方统一收款账户。</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3.4.</w:t>
      </w:r>
      <w:r>
        <w:rPr>
          <w:rFonts w:hint="eastAsia"/>
          <w:color w:val="000000" w:themeColor="text1"/>
          <w:sz w:val="24"/>
        </w:rPr>
        <w:t>若因甲方原因而导致合同终止、解除的，且合同终止、解除时乙方已提供实施服务的，甲方应按照本合同约定标准或乙方当时有效的收费标准向乙方支</w:t>
      </w:r>
      <w:r>
        <w:rPr>
          <w:rFonts w:hint="eastAsia"/>
          <w:color w:val="000000" w:themeColor="text1"/>
          <w:sz w:val="24"/>
        </w:rPr>
        <w:lastRenderedPageBreak/>
        <w:t>付对应的实施服务费。</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3.5.</w:t>
      </w:r>
      <w:r>
        <w:rPr>
          <w:rFonts w:hint="eastAsia"/>
          <w:color w:val="000000" w:themeColor="text1"/>
          <w:sz w:val="24"/>
        </w:rPr>
        <w:t>服务使用期限内，乙方提供</w:t>
      </w:r>
      <w:r>
        <w:rPr>
          <w:rFonts w:hint="eastAsia"/>
          <w:color w:val="000000" w:themeColor="text1"/>
          <w:sz w:val="24"/>
        </w:rPr>
        <w:t>1TB/</w:t>
      </w:r>
      <w:r>
        <w:rPr>
          <w:rFonts w:hint="eastAsia"/>
          <w:color w:val="000000" w:themeColor="text1"/>
          <w:sz w:val="24"/>
        </w:rPr>
        <w:t>年的免费流量供甲方使用，前述免费流量消耗完毕时，甲方可向乙方购买业务超额需要的流量服务。</w:t>
      </w:r>
    </w:p>
    <w:p w:rsidR="00BB62B7" w:rsidRDefault="0020255D">
      <w:pPr>
        <w:spacing w:line="360" w:lineRule="auto"/>
        <w:ind w:firstLineChars="200" w:firstLine="480"/>
        <w:rPr>
          <w:color w:val="000000" w:themeColor="text1"/>
          <w:sz w:val="24"/>
        </w:rPr>
      </w:pPr>
      <w:r>
        <w:rPr>
          <w:rFonts w:hint="eastAsia"/>
          <w:color w:val="000000" w:themeColor="text1"/>
          <w:sz w:val="24"/>
        </w:rPr>
        <w:t>服务使用期限内，乙方提供</w:t>
      </w:r>
      <w:r>
        <w:rPr>
          <w:rFonts w:hint="eastAsia"/>
          <w:color w:val="000000" w:themeColor="text1"/>
          <w:sz w:val="24"/>
        </w:rPr>
        <w:t>100GB</w:t>
      </w:r>
      <w:r>
        <w:rPr>
          <w:rFonts w:hint="eastAsia"/>
          <w:color w:val="000000" w:themeColor="text1"/>
          <w:sz w:val="24"/>
        </w:rPr>
        <w:t>的免费数据存储</w:t>
      </w:r>
      <w:r>
        <w:rPr>
          <w:rFonts w:hint="eastAsia"/>
          <w:color w:val="000000" w:themeColor="text1"/>
          <w:sz w:val="24"/>
        </w:rPr>
        <w:t>/500GB</w:t>
      </w:r>
      <w:r>
        <w:rPr>
          <w:rFonts w:hint="eastAsia"/>
          <w:color w:val="000000" w:themeColor="text1"/>
          <w:sz w:val="24"/>
        </w:rPr>
        <w:t>的免费文件存储服务供甲方使用，前述免费数据存储</w:t>
      </w:r>
      <w:r>
        <w:rPr>
          <w:rFonts w:hint="eastAsia"/>
          <w:color w:val="000000" w:themeColor="text1"/>
          <w:sz w:val="24"/>
        </w:rPr>
        <w:t>/</w:t>
      </w:r>
      <w:r>
        <w:rPr>
          <w:rFonts w:hint="eastAsia"/>
          <w:color w:val="000000" w:themeColor="text1"/>
          <w:sz w:val="24"/>
        </w:rPr>
        <w:t>免费文件存储消耗完毕时甲方应向乙方购买业务超额需要的数据存储</w:t>
      </w:r>
      <w:r>
        <w:rPr>
          <w:rFonts w:hint="eastAsia"/>
          <w:color w:val="000000" w:themeColor="text1"/>
          <w:sz w:val="24"/>
        </w:rPr>
        <w:t>/</w:t>
      </w:r>
      <w:r>
        <w:rPr>
          <w:rFonts w:hint="eastAsia"/>
          <w:color w:val="000000" w:themeColor="text1"/>
          <w:sz w:val="24"/>
        </w:rPr>
        <w:t>文件存储服务。</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3.6.</w:t>
      </w:r>
      <w:r>
        <w:rPr>
          <w:rFonts w:hint="eastAsia"/>
          <w:color w:val="000000" w:themeColor="text1"/>
          <w:sz w:val="24"/>
        </w:rPr>
        <w:t>付款方式：双方同意甲方以□电汇、□银行转账、□银行承兑汇票的方式向乙方支付应付款项。</w:t>
      </w:r>
    </w:p>
    <w:tbl>
      <w:tblPr>
        <w:tblpPr w:leftFromText="180" w:rightFromText="180" w:vertAnchor="text" w:horzAnchor="margin" w:tblpXSpec="center" w:tblpY="34"/>
        <w:tblW w:w="7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
        <w:gridCol w:w="6656"/>
      </w:tblGrid>
      <w:tr w:rsidR="00BB62B7">
        <w:trPr>
          <w:cantSplit/>
          <w:trHeight w:val="593"/>
        </w:trPr>
        <w:tc>
          <w:tcPr>
            <w:tcW w:w="1189" w:type="dxa"/>
            <w:tcBorders>
              <w:top w:val="single" w:sz="4" w:space="0" w:color="auto"/>
              <w:left w:val="single" w:sz="4" w:space="0" w:color="auto"/>
              <w:bottom w:val="single" w:sz="4" w:space="0" w:color="auto"/>
              <w:right w:val="single" w:sz="4" w:space="0" w:color="auto"/>
            </w:tcBorders>
            <w:vAlign w:val="center"/>
          </w:tcPr>
          <w:p w:rsidR="00BB62B7" w:rsidRDefault="0020255D">
            <w:pPr>
              <w:spacing w:line="360" w:lineRule="auto"/>
              <w:ind w:firstLineChars="500" w:firstLine="1200"/>
              <w:rPr>
                <w:color w:val="000000" w:themeColor="text1"/>
                <w:sz w:val="24"/>
              </w:rPr>
            </w:pPr>
            <w:r>
              <w:rPr>
                <w:rFonts w:hint="eastAsia"/>
                <w:color w:val="000000" w:themeColor="text1"/>
                <w:sz w:val="24"/>
              </w:rPr>
              <w:t>收款账号</w:t>
            </w:r>
          </w:p>
        </w:tc>
        <w:tc>
          <w:tcPr>
            <w:tcW w:w="6658" w:type="dxa"/>
            <w:tcBorders>
              <w:top w:val="single" w:sz="4" w:space="0" w:color="auto"/>
              <w:left w:val="single" w:sz="4" w:space="0" w:color="auto"/>
              <w:bottom w:val="single" w:sz="4" w:space="0" w:color="auto"/>
              <w:right w:val="single" w:sz="4" w:space="0" w:color="auto"/>
            </w:tcBorders>
            <w:vAlign w:val="center"/>
          </w:tcPr>
          <w:p w:rsidR="00BB62B7" w:rsidRDefault="0020255D">
            <w:pPr>
              <w:spacing w:line="360" w:lineRule="auto"/>
              <w:rPr>
                <w:color w:val="000000" w:themeColor="text1"/>
                <w:sz w:val="24"/>
              </w:rPr>
            </w:pPr>
            <w:r>
              <w:rPr>
                <w:rFonts w:hint="eastAsia"/>
                <w:color w:val="000000" w:themeColor="text1"/>
                <w:sz w:val="24"/>
              </w:rPr>
              <w:t>开户名称：</w:t>
            </w:r>
          </w:p>
          <w:p w:rsidR="00BB62B7" w:rsidRDefault="0020255D">
            <w:pPr>
              <w:spacing w:line="360" w:lineRule="auto"/>
              <w:rPr>
                <w:color w:val="000000" w:themeColor="text1"/>
                <w:sz w:val="24"/>
              </w:rPr>
            </w:pPr>
            <w:r>
              <w:rPr>
                <w:rFonts w:hint="eastAsia"/>
                <w:color w:val="000000" w:themeColor="text1"/>
                <w:sz w:val="24"/>
              </w:rPr>
              <w:t>开户行：</w:t>
            </w:r>
          </w:p>
          <w:p w:rsidR="00BB62B7" w:rsidRDefault="0020255D">
            <w:pPr>
              <w:spacing w:line="360" w:lineRule="auto"/>
              <w:rPr>
                <w:color w:val="000000" w:themeColor="text1"/>
                <w:sz w:val="24"/>
              </w:rPr>
            </w:pPr>
            <w:r>
              <w:rPr>
                <w:rFonts w:hint="eastAsia"/>
                <w:color w:val="000000" w:themeColor="text1"/>
                <w:sz w:val="24"/>
              </w:rPr>
              <w:t>账号：</w:t>
            </w:r>
          </w:p>
        </w:tc>
      </w:tr>
      <w:tr w:rsidR="00BB62B7">
        <w:trPr>
          <w:cantSplit/>
          <w:trHeight w:val="593"/>
        </w:trPr>
        <w:tc>
          <w:tcPr>
            <w:tcW w:w="1189" w:type="dxa"/>
            <w:tcBorders>
              <w:top w:val="single" w:sz="4" w:space="0" w:color="auto"/>
              <w:left w:val="single" w:sz="4" w:space="0" w:color="auto"/>
              <w:bottom w:val="single" w:sz="4" w:space="0" w:color="auto"/>
              <w:right w:val="single" w:sz="4" w:space="0" w:color="auto"/>
            </w:tcBorders>
            <w:vAlign w:val="center"/>
          </w:tcPr>
          <w:p w:rsidR="00BB62B7" w:rsidRDefault="0020255D">
            <w:pPr>
              <w:spacing w:line="360" w:lineRule="auto"/>
              <w:ind w:firstLineChars="500" w:firstLine="1200"/>
              <w:rPr>
                <w:color w:val="000000" w:themeColor="text1"/>
                <w:sz w:val="24"/>
              </w:rPr>
            </w:pPr>
            <w:r>
              <w:rPr>
                <w:rFonts w:hint="eastAsia"/>
                <w:color w:val="000000" w:themeColor="text1"/>
                <w:sz w:val="24"/>
              </w:rPr>
              <w:t>开票信息</w:t>
            </w:r>
          </w:p>
        </w:tc>
        <w:tc>
          <w:tcPr>
            <w:tcW w:w="6658" w:type="dxa"/>
            <w:tcBorders>
              <w:top w:val="single" w:sz="4" w:space="0" w:color="auto"/>
              <w:left w:val="single" w:sz="4" w:space="0" w:color="auto"/>
              <w:bottom w:val="single" w:sz="4" w:space="0" w:color="auto"/>
              <w:right w:val="single" w:sz="4" w:space="0" w:color="auto"/>
            </w:tcBorders>
            <w:vAlign w:val="center"/>
          </w:tcPr>
          <w:p w:rsidR="00BB62B7" w:rsidRDefault="0020255D">
            <w:pPr>
              <w:spacing w:line="360" w:lineRule="auto"/>
              <w:rPr>
                <w:color w:val="000000" w:themeColor="text1"/>
                <w:sz w:val="24"/>
              </w:rPr>
            </w:pPr>
            <w:r>
              <w:rPr>
                <w:rFonts w:hint="eastAsia"/>
                <w:color w:val="000000" w:themeColor="text1"/>
                <w:sz w:val="24"/>
              </w:rPr>
              <w:t>单位名称：</w:t>
            </w:r>
          </w:p>
          <w:p w:rsidR="00BB62B7" w:rsidRDefault="0020255D">
            <w:pPr>
              <w:spacing w:line="360" w:lineRule="auto"/>
              <w:rPr>
                <w:color w:val="000000" w:themeColor="text1"/>
                <w:sz w:val="24"/>
              </w:rPr>
            </w:pPr>
            <w:r>
              <w:rPr>
                <w:rFonts w:hint="eastAsia"/>
                <w:color w:val="000000" w:themeColor="text1"/>
                <w:sz w:val="24"/>
              </w:rPr>
              <w:t>纳税人识别号：</w:t>
            </w:r>
          </w:p>
          <w:p w:rsidR="00BB62B7" w:rsidRDefault="0020255D">
            <w:pPr>
              <w:spacing w:line="360" w:lineRule="auto"/>
              <w:rPr>
                <w:color w:val="000000" w:themeColor="text1"/>
                <w:sz w:val="24"/>
              </w:rPr>
            </w:pPr>
            <w:r>
              <w:rPr>
                <w:rFonts w:hint="eastAsia"/>
                <w:color w:val="000000" w:themeColor="text1"/>
                <w:sz w:val="24"/>
              </w:rPr>
              <w:t>地址、电话：</w:t>
            </w:r>
          </w:p>
          <w:p w:rsidR="00BB62B7" w:rsidRDefault="0020255D">
            <w:pPr>
              <w:spacing w:line="360" w:lineRule="auto"/>
              <w:rPr>
                <w:color w:val="000000" w:themeColor="text1"/>
                <w:sz w:val="24"/>
              </w:rPr>
            </w:pPr>
            <w:r>
              <w:rPr>
                <w:rFonts w:hint="eastAsia"/>
                <w:color w:val="000000" w:themeColor="text1"/>
                <w:sz w:val="24"/>
              </w:rPr>
              <w:t>开户行及账号：</w:t>
            </w:r>
          </w:p>
        </w:tc>
      </w:tr>
    </w:tbl>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4.</w:t>
      </w:r>
      <w:r>
        <w:rPr>
          <w:rFonts w:hint="eastAsia"/>
          <w:color w:val="000000" w:themeColor="text1"/>
          <w:kern w:val="2"/>
          <w:sz w:val="24"/>
          <w:szCs w:val="24"/>
        </w:rPr>
        <w:t>服务的续费、加购和升级</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4.1.</w:t>
      </w:r>
      <w:r>
        <w:rPr>
          <w:rFonts w:hint="eastAsia"/>
          <w:color w:val="000000" w:themeColor="text1"/>
          <w:sz w:val="24"/>
        </w:rPr>
        <w:t>乙方将于使用期限到期前三个月向甲方发送续费提示，甲方如需续费，应在使用期限届满前选择如下方式之一进行续费：</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4.1.1.</w:t>
      </w:r>
      <w:r>
        <w:rPr>
          <w:rFonts w:hint="eastAsia"/>
          <w:color w:val="000000" w:themeColor="text1"/>
          <w:sz w:val="24"/>
        </w:rPr>
        <w:t>甲方应优先选择登录乙方线上交易网站进行续费交易操作，并与乙方签署《云服务线上协议》，并将续费订单项下服务费全额按照线上交易网站要求支付至约定的乙方统一收款账户，乙方确认收到款项后为甲方完成续费。</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4.1.2.</w:t>
      </w:r>
      <w:r>
        <w:rPr>
          <w:rFonts w:hint="eastAsia"/>
          <w:color w:val="000000" w:themeColor="text1"/>
          <w:sz w:val="24"/>
        </w:rPr>
        <w:t>与乙方签署《</w:t>
      </w:r>
      <w:r>
        <w:rPr>
          <w:rFonts w:hint="eastAsia"/>
          <w:color w:val="000000" w:themeColor="text1"/>
          <w:sz w:val="24"/>
        </w:rPr>
        <w:t>XXX</w:t>
      </w:r>
      <w:r>
        <w:rPr>
          <w:rFonts w:hint="eastAsia"/>
          <w:color w:val="000000" w:themeColor="text1"/>
          <w:sz w:val="24"/>
        </w:rPr>
        <w:t>云服务续费订单》（简称“续费订单”）并于签署后</w:t>
      </w:r>
      <w:r>
        <w:rPr>
          <w:rFonts w:hint="eastAsia"/>
          <w:color w:val="000000" w:themeColor="text1"/>
          <w:sz w:val="24"/>
        </w:rPr>
        <w:t>30</w:t>
      </w:r>
      <w:r>
        <w:rPr>
          <w:rFonts w:hint="eastAsia"/>
          <w:color w:val="000000" w:themeColor="text1"/>
          <w:sz w:val="24"/>
        </w:rPr>
        <w:t>个工作日内将续费服务费全额支付至本合同约定的乙方统一收款账户，乙方确认收到款项后为甲方完成续费。</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4.1.3.</w:t>
      </w:r>
      <w:r>
        <w:rPr>
          <w:rFonts w:hint="eastAsia"/>
          <w:color w:val="000000" w:themeColor="text1"/>
          <w:sz w:val="24"/>
        </w:rPr>
        <w:t>甲方应通知乙方续费需求，并直接将续费服务费全额支付至本合同约定的乙方统一收款账户并注明续费信息（包括本合同编号、续费产品、续费期限等），乙方确认收到款项且对续费服务费金额及续费信息核对无误后为甲方完成续费。如因甲方续费信息缺失、有误或续费服务费金额与乙方最新价格政策标准不一致等导致续费错误、延误或不成功，乙方不承担任何责任。</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lastRenderedPageBreak/>
        <w:t>4.2</w:t>
      </w:r>
      <w:r>
        <w:rPr>
          <w:rFonts w:hint="eastAsia"/>
          <w:color w:val="000000" w:themeColor="text1"/>
          <w:sz w:val="24"/>
        </w:rPr>
        <w:t>甲方续费后，将优先扣减已欠费用（如有）。如甲方决定不续费或未在约定期限内完成续费服务费的支付，乙方有权于使用期限届满的次日终止提供服务。</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4.3.</w:t>
      </w:r>
      <w:r>
        <w:rPr>
          <w:rFonts w:hint="eastAsia"/>
          <w:color w:val="000000" w:themeColor="text1"/>
          <w:sz w:val="24"/>
        </w:rPr>
        <w:t>甲方续费的服务使用期限应为</w:t>
      </w:r>
      <w:r>
        <w:rPr>
          <w:rFonts w:hint="eastAsia"/>
          <w:color w:val="000000" w:themeColor="text1"/>
          <w:sz w:val="24"/>
        </w:rPr>
        <w:t>1</w:t>
      </w:r>
      <w:r>
        <w:rPr>
          <w:rFonts w:hint="eastAsia"/>
          <w:color w:val="000000" w:themeColor="text1"/>
          <w:sz w:val="24"/>
        </w:rPr>
        <w:t>年或</w:t>
      </w:r>
      <w:r>
        <w:rPr>
          <w:rFonts w:hint="eastAsia"/>
          <w:color w:val="000000" w:themeColor="text1"/>
          <w:sz w:val="24"/>
        </w:rPr>
        <w:t>1</w:t>
      </w:r>
      <w:r>
        <w:rPr>
          <w:rFonts w:hint="eastAsia"/>
          <w:color w:val="000000" w:themeColor="text1"/>
          <w:sz w:val="24"/>
        </w:rPr>
        <w:t>年的整数倍，最长不超过</w:t>
      </w:r>
      <w:r>
        <w:rPr>
          <w:rFonts w:hint="eastAsia"/>
          <w:color w:val="000000" w:themeColor="text1"/>
          <w:sz w:val="24"/>
        </w:rPr>
        <w:t>3</w:t>
      </w:r>
      <w:r>
        <w:rPr>
          <w:rFonts w:hint="eastAsia"/>
          <w:color w:val="000000" w:themeColor="text1"/>
          <w:sz w:val="24"/>
        </w:rPr>
        <w:t>年。甲方续费的服务费收费标准应当按照下单时乙方最新价格政策标准执行。</w:t>
      </w:r>
    </w:p>
    <w:p w:rsidR="00BB62B7" w:rsidRDefault="0020255D">
      <w:pPr>
        <w:spacing w:line="360" w:lineRule="auto"/>
        <w:ind w:firstLineChars="200" w:firstLine="480"/>
        <w:rPr>
          <w:color w:val="000000" w:themeColor="text1"/>
          <w:sz w:val="24"/>
        </w:rPr>
      </w:pPr>
      <w:r>
        <w:rPr>
          <w:rFonts w:hint="eastAsia"/>
          <w:color w:val="000000" w:themeColor="text1"/>
          <w:sz w:val="24"/>
        </w:rPr>
        <w:t>4.4.</w:t>
      </w:r>
      <w:r>
        <w:rPr>
          <w:rFonts w:hint="eastAsia"/>
          <w:color w:val="000000" w:themeColor="text1"/>
          <w:sz w:val="24"/>
        </w:rPr>
        <w:t>如甲方需加购</w:t>
      </w:r>
      <w:r>
        <w:rPr>
          <w:rFonts w:hint="eastAsia"/>
          <w:color w:val="000000" w:themeColor="text1"/>
          <w:sz w:val="24"/>
        </w:rPr>
        <w:t>/</w:t>
      </w:r>
      <w:r>
        <w:rPr>
          <w:rFonts w:hint="eastAsia"/>
          <w:color w:val="000000" w:themeColor="text1"/>
          <w:sz w:val="24"/>
        </w:rPr>
        <w:t>升级服务，应按照下单时乙方最新价格政策标准协商执行，并与乙方签署《</w:t>
      </w:r>
      <w:r>
        <w:rPr>
          <w:rFonts w:hint="eastAsia"/>
          <w:color w:val="000000" w:themeColor="text1"/>
          <w:sz w:val="24"/>
        </w:rPr>
        <w:t>XXX</w:t>
      </w:r>
      <w:r>
        <w:rPr>
          <w:rFonts w:hint="eastAsia"/>
          <w:color w:val="000000" w:themeColor="text1"/>
          <w:sz w:val="24"/>
        </w:rPr>
        <w:t>云服务加购订单》</w:t>
      </w:r>
      <w:r>
        <w:rPr>
          <w:rFonts w:hint="eastAsia"/>
          <w:color w:val="000000" w:themeColor="text1"/>
          <w:sz w:val="24"/>
        </w:rPr>
        <w:t>/</w:t>
      </w:r>
      <w:r>
        <w:rPr>
          <w:rFonts w:hint="eastAsia"/>
          <w:color w:val="000000" w:themeColor="text1"/>
          <w:sz w:val="24"/>
        </w:rPr>
        <w:t>《</w:t>
      </w:r>
      <w:r>
        <w:rPr>
          <w:rFonts w:hint="eastAsia"/>
          <w:color w:val="000000" w:themeColor="text1"/>
          <w:sz w:val="24"/>
        </w:rPr>
        <w:t>XXX</w:t>
      </w:r>
      <w:r>
        <w:rPr>
          <w:rFonts w:hint="eastAsia"/>
          <w:color w:val="000000" w:themeColor="text1"/>
          <w:sz w:val="24"/>
        </w:rPr>
        <w:t>云服务升级订单》或另行签署《</w:t>
      </w:r>
      <w:r>
        <w:rPr>
          <w:rFonts w:hint="eastAsia"/>
          <w:color w:val="000000" w:themeColor="text1"/>
          <w:sz w:val="24"/>
        </w:rPr>
        <w:t>XXX</w:t>
      </w:r>
      <w:r>
        <w:rPr>
          <w:rFonts w:hint="eastAsia"/>
          <w:color w:val="000000" w:themeColor="text1"/>
          <w:sz w:val="24"/>
        </w:rPr>
        <w:t>云服务合同》。</w:t>
      </w:r>
    </w:p>
    <w:p w:rsidR="00BB62B7" w:rsidRDefault="0020255D">
      <w:pPr>
        <w:spacing w:line="360" w:lineRule="auto"/>
        <w:ind w:firstLineChars="200" w:firstLine="480"/>
        <w:rPr>
          <w:color w:val="000000" w:themeColor="text1"/>
          <w:sz w:val="24"/>
        </w:rPr>
      </w:pPr>
      <w:r>
        <w:rPr>
          <w:rFonts w:hint="eastAsia"/>
          <w:color w:val="000000" w:themeColor="text1"/>
          <w:sz w:val="24"/>
        </w:rPr>
        <w:t>4.5</w:t>
      </w:r>
      <w:r>
        <w:rPr>
          <w:rFonts w:hint="eastAsia"/>
          <w:color w:val="000000" w:themeColor="text1"/>
          <w:sz w:val="24"/>
        </w:rPr>
        <w:t>．甲方理解并确认，乙方</w:t>
      </w:r>
      <w:r>
        <w:rPr>
          <w:rFonts w:hint="eastAsia"/>
          <w:color w:val="000000" w:themeColor="text1"/>
          <w:sz w:val="24"/>
        </w:rPr>
        <w:t>XXX</w:t>
      </w:r>
      <w:r>
        <w:rPr>
          <w:rFonts w:hint="eastAsia"/>
          <w:color w:val="000000" w:themeColor="text1"/>
          <w:sz w:val="24"/>
        </w:rPr>
        <w:t>云服务价格体系受制于产品调整、业务发展、通货膨胀等综合因素，乙方可能据此对服务价格进行调整，上述调整并不会影响甲方已购买并生效的服务。如甲方在原购买服务基础上续费</w:t>
      </w:r>
      <w:r>
        <w:rPr>
          <w:rFonts w:hint="eastAsia"/>
          <w:color w:val="000000" w:themeColor="text1"/>
          <w:sz w:val="24"/>
        </w:rPr>
        <w:t>/</w:t>
      </w:r>
      <w:r>
        <w:rPr>
          <w:rFonts w:hint="eastAsia"/>
          <w:color w:val="000000" w:themeColor="text1"/>
          <w:sz w:val="24"/>
        </w:rPr>
        <w:t>加购</w:t>
      </w:r>
      <w:r>
        <w:rPr>
          <w:rFonts w:hint="eastAsia"/>
          <w:color w:val="000000" w:themeColor="text1"/>
          <w:sz w:val="24"/>
        </w:rPr>
        <w:t>/</w:t>
      </w:r>
      <w:r>
        <w:rPr>
          <w:rFonts w:hint="eastAsia"/>
          <w:color w:val="000000" w:themeColor="text1"/>
          <w:sz w:val="24"/>
        </w:rPr>
        <w:t>升级服务，应按照下单时乙方最新价格政策标准执行。</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5.</w:t>
      </w:r>
      <w:r>
        <w:rPr>
          <w:rFonts w:hint="eastAsia"/>
          <w:color w:val="000000" w:themeColor="text1"/>
          <w:kern w:val="2"/>
          <w:sz w:val="24"/>
          <w:szCs w:val="24"/>
        </w:rPr>
        <w:t>服务的更新与迭代</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5.1.</w:t>
      </w:r>
      <w:r>
        <w:rPr>
          <w:rFonts w:hint="eastAsia"/>
          <w:color w:val="000000" w:themeColor="text1"/>
          <w:sz w:val="24"/>
        </w:rPr>
        <w:t>为更好的提升客户体验及服务，乙方将不定期对“</w:t>
      </w:r>
      <w:r>
        <w:rPr>
          <w:rFonts w:hint="eastAsia"/>
          <w:color w:val="000000" w:themeColor="text1"/>
          <w:sz w:val="24"/>
        </w:rPr>
        <w:t>XXX</w:t>
      </w:r>
      <w:r>
        <w:rPr>
          <w:rFonts w:hint="eastAsia"/>
          <w:color w:val="000000" w:themeColor="text1"/>
          <w:sz w:val="24"/>
        </w:rPr>
        <w:t>”及相关产品</w:t>
      </w:r>
      <w:r>
        <w:rPr>
          <w:rFonts w:hint="eastAsia"/>
          <w:color w:val="000000" w:themeColor="text1"/>
          <w:sz w:val="24"/>
        </w:rPr>
        <w:t>/</w:t>
      </w:r>
      <w:r>
        <w:rPr>
          <w:rFonts w:hint="eastAsia"/>
          <w:color w:val="000000" w:themeColor="text1"/>
          <w:sz w:val="24"/>
        </w:rPr>
        <w:t>服务进行更新或迭代（包括但不限于产品修改、升级、功能强化、开发新版本、新服务等），乙方将在上述更新或迭代发布前五（</w:t>
      </w:r>
      <w:r>
        <w:rPr>
          <w:rFonts w:hint="eastAsia"/>
          <w:color w:val="000000" w:themeColor="text1"/>
          <w:sz w:val="24"/>
        </w:rPr>
        <w:t>5</w:t>
      </w:r>
      <w:r>
        <w:rPr>
          <w:rFonts w:hint="eastAsia"/>
          <w:color w:val="000000" w:themeColor="text1"/>
          <w:sz w:val="24"/>
        </w:rPr>
        <w:t>）个工作日内以适当方式（包括但不限于系统提示、公告、站内信、电子邮件）通知甲方。甲方理解与确认，乙方提供的上述更新与迭代是为甲方提供最新的服务所必需，且已获得甲方的充分授权，甲方无需另行书面确认。</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5.2.</w:t>
      </w:r>
      <w:r>
        <w:rPr>
          <w:rFonts w:hint="eastAsia"/>
          <w:color w:val="000000" w:themeColor="text1"/>
          <w:sz w:val="24"/>
        </w:rPr>
        <w:t>乙方可使用本合同附件《</w:t>
      </w:r>
      <w:r>
        <w:rPr>
          <w:rFonts w:hint="eastAsia"/>
          <w:color w:val="000000" w:themeColor="text1"/>
          <w:sz w:val="24"/>
        </w:rPr>
        <w:t>XXX</w:t>
      </w:r>
      <w:r>
        <w:rPr>
          <w:rFonts w:hint="eastAsia"/>
          <w:color w:val="000000" w:themeColor="text1"/>
          <w:sz w:val="24"/>
        </w:rPr>
        <w:t>云服务综合订单》中填写的甲方联系人、联系电话、邮箱作为</w:t>
      </w:r>
      <w:r>
        <w:rPr>
          <w:rFonts w:hint="eastAsia"/>
          <w:color w:val="000000" w:themeColor="text1"/>
          <w:sz w:val="24"/>
        </w:rPr>
        <w:t>XXX</w:t>
      </w:r>
      <w:r>
        <w:rPr>
          <w:rFonts w:hint="eastAsia"/>
          <w:color w:val="000000" w:themeColor="text1"/>
          <w:sz w:val="24"/>
        </w:rPr>
        <w:t>云服务及相关产品</w:t>
      </w:r>
      <w:r>
        <w:rPr>
          <w:rFonts w:hint="eastAsia"/>
          <w:color w:val="000000" w:themeColor="text1"/>
          <w:sz w:val="24"/>
        </w:rPr>
        <w:t>/</w:t>
      </w:r>
      <w:r>
        <w:rPr>
          <w:rFonts w:hint="eastAsia"/>
          <w:color w:val="000000" w:themeColor="text1"/>
          <w:sz w:val="24"/>
        </w:rPr>
        <w:t>服务的更新或迭代的通知方式，如乙方已将上述服务的更新或迭代通知发送至前述甲方联系人的联系手机或邮箱，则应视为乙方已合理履行通知义务。</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5.3.</w:t>
      </w:r>
      <w:r>
        <w:rPr>
          <w:rFonts w:hint="eastAsia"/>
          <w:color w:val="000000" w:themeColor="text1"/>
          <w:sz w:val="24"/>
        </w:rPr>
        <w:t>甲方知悉乙方无法保证其所提供的服务毫无瑕疵，但乙方承诺不断提升服务质量及服务水平。甲方确认并同意：若乙方提供的服务瑕疵是因当时甲方未提出的业务需求导致，或当时行业技术水平所无法避免的，均不视为乙方违约。甲方将配合乙方一同合作解决上述瑕疵问题。</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6.</w:t>
      </w:r>
      <w:r>
        <w:rPr>
          <w:rFonts w:hint="eastAsia"/>
          <w:color w:val="000000" w:themeColor="text1"/>
          <w:kern w:val="2"/>
          <w:sz w:val="24"/>
          <w:szCs w:val="24"/>
        </w:rPr>
        <w:t>数据安全保护</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6.1.</w:t>
      </w:r>
      <w:r>
        <w:rPr>
          <w:rFonts w:hint="eastAsia"/>
          <w:color w:val="000000" w:themeColor="text1"/>
          <w:sz w:val="24"/>
        </w:rPr>
        <w:t>甲方对其使用“</w:t>
      </w:r>
      <w:r>
        <w:rPr>
          <w:rFonts w:hint="eastAsia"/>
          <w:color w:val="000000" w:themeColor="text1"/>
          <w:sz w:val="24"/>
        </w:rPr>
        <w:t>XXX</w:t>
      </w:r>
      <w:r>
        <w:rPr>
          <w:rFonts w:hint="eastAsia"/>
          <w:color w:val="000000" w:themeColor="text1"/>
          <w:sz w:val="24"/>
        </w:rPr>
        <w:t>”服务过程中加工、存储、上传、下载、分发或通过其他方式产生的数据（简称“甲方数据”）享有所有权，甲方独自为其数据的</w:t>
      </w:r>
      <w:r>
        <w:rPr>
          <w:rFonts w:hint="eastAsia"/>
          <w:color w:val="000000" w:themeColor="text1"/>
          <w:sz w:val="24"/>
        </w:rPr>
        <w:lastRenderedPageBreak/>
        <w:t>准确性、质量、完整性和合法性以及获得数据的方式承担责任。乙方为向甲方提供服务、防范或解决技术故障等目的，有权处理甲方数据，乙方可利用其存储的甲方数据为甲方提供新的产品和服务。</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6.2</w:t>
      </w:r>
      <w:r>
        <w:rPr>
          <w:rFonts w:hint="eastAsia"/>
          <w:color w:val="000000" w:themeColor="text1"/>
          <w:sz w:val="24"/>
        </w:rPr>
        <w:t>.</w:t>
      </w:r>
      <w:r>
        <w:rPr>
          <w:rFonts w:hint="eastAsia"/>
          <w:color w:val="000000" w:themeColor="text1"/>
          <w:sz w:val="24"/>
        </w:rPr>
        <w:t>如“</w:t>
      </w:r>
      <w:r>
        <w:rPr>
          <w:rFonts w:hint="eastAsia"/>
          <w:color w:val="000000" w:themeColor="text1"/>
          <w:sz w:val="24"/>
        </w:rPr>
        <w:t>XXX</w:t>
      </w:r>
      <w:r>
        <w:rPr>
          <w:rFonts w:hint="eastAsia"/>
          <w:color w:val="000000" w:themeColor="text1"/>
          <w:sz w:val="24"/>
        </w:rPr>
        <w:t>”应用服务终止，乙方承诺为甲方保留数据</w:t>
      </w:r>
      <w:r>
        <w:rPr>
          <w:rFonts w:hint="eastAsia"/>
          <w:color w:val="000000" w:themeColor="text1"/>
          <w:sz w:val="24"/>
        </w:rPr>
        <w:t>90</w:t>
      </w:r>
      <w:r>
        <w:rPr>
          <w:rFonts w:hint="eastAsia"/>
          <w:color w:val="000000" w:themeColor="text1"/>
          <w:sz w:val="24"/>
        </w:rPr>
        <w:t>个自然日，在此期间甲方可自费将其数据进行迁移，乙方应协助甲方推进数据迁移过程，确保甲方数据以结构化、常用且机器可读的格式提供，并采取必要措施保护数据在迁移过程中的安全和完整性；</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6.3.</w:t>
      </w:r>
      <w:r>
        <w:rPr>
          <w:rFonts w:hint="eastAsia"/>
          <w:color w:val="000000" w:themeColor="text1"/>
          <w:sz w:val="24"/>
        </w:rPr>
        <w:t>乙方为了对甲方使用“</w:t>
      </w:r>
      <w:r>
        <w:rPr>
          <w:rFonts w:hint="eastAsia"/>
          <w:color w:val="000000" w:themeColor="text1"/>
          <w:sz w:val="24"/>
        </w:rPr>
        <w:t>XXX</w:t>
      </w:r>
      <w:r>
        <w:rPr>
          <w:rFonts w:hint="eastAsia"/>
          <w:color w:val="000000" w:themeColor="text1"/>
          <w:sz w:val="24"/>
        </w:rPr>
        <w:t>”应用服务的用户终端进行鉴权和计费，可以收集必要的账户和登录信息（“账号信息”）。</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6.4.</w:t>
      </w:r>
      <w:r>
        <w:rPr>
          <w:rFonts w:hint="eastAsia"/>
          <w:color w:val="000000" w:themeColor="text1"/>
          <w:sz w:val="24"/>
        </w:rPr>
        <w:t>甲方理解并同意，为了及时响应甲方的帮助请求，保障本合同项下服务的整体安全，改进乙方的“</w:t>
      </w:r>
      <w:r>
        <w:rPr>
          <w:rFonts w:hint="eastAsia"/>
          <w:color w:val="000000" w:themeColor="text1"/>
          <w:sz w:val="24"/>
        </w:rPr>
        <w:t>XXX</w:t>
      </w:r>
      <w:r>
        <w:rPr>
          <w:rFonts w:hint="eastAsia"/>
          <w:color w:val="000000" w:themeColor="text1"/>
          <w:sz w:val="24"/>
        </w:rPr>
        <w:t>公有云”服务，乙方可收集并使用甲方及甲方用户的“</w:t>
      </w:r>
      <w:r>
        <w:rPr>
          <w:rFonts w:hint="eastAsia"/>
          <w:color w:val="000000" w:themeColor="text1"/>
          <w:sz w:val="24"/>
        </w:rPr>
        <w:t>XXX</w:t>
      </w:r>
      <w:r>
        <w:rPr>
          <w:rFonts w:hint="eastAsia"/>
          <w:color w:val="000000" w:themeColor="text1"/>
          <w:sz w:val="24"/>
        </w:rPr>
        <w:t>公有云”服务使用行为、递交的支持请求以及甲方数据的不安全特征等支持性数据（简称“甲方及甲方用户行为数据”）。为避免歧义，前述甲方及甲方用户行为数据不包括甲方数据和账号信息。</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6.5.</w:t>
      </w:r>
      <w:r>
        <w:rPr>
          <w:rFonts w:hint="eastAsia"/>
          <w:color w:val="000000" w:themeColor="text1"/>
          <w:sz w:val="24"/>
        </w:rPr>
        <w:t>乙方承诺不向任何第三方披露甲方及甲方用户行为数据、甲方数据或账号信息，但在如下情形下，乙方有权披露或向第三方提供，且不承担任何责任：</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6.5.1.</w:t>
      </w:r>
      <w:r>
        <w:rPr>
          <w:rFonts w:hint="eastAsia"/>
          <w:color w:val="000000" w:themeColor="text1"/>
          <w:sz w:val="24"/>
        </w:rPr>
        <w:t>事先获得了甲方的授权；</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6.5.2.</w:t>
      </w:r>
      <w:r>
        <w:rPr>
          <w:rFonts w:hint="eastAsia"/>
          <w:color w:val="000000" w:themeColor="text1"/>
          <w:sz w:val="24"/>
        </w:rPr>
        <w:t>根据法律、法规、法律程序的规定或司法机关、行政机关的要求。</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6.5.3.</w:t>
      </w:r>
      <w:r>
        <w:rPr>
          <w:rFonts w:hint="eastAsia"/>
          <w:color w:val="000000" w:themeColor="text1"/>
          <w:sz w:val="24"/>
        </w:rPr>
        <w:t>当乙方的全部或任何部分业务、资产或股权发生重组、合并、出售、合资、转让、转移或其他处置（包括与任何破产或类似程序有关的情况）时，但前提是新的持有甲方数据和甲方用户数据的公司或组织继续受乙方在本合同项下所有义务的约束，如同其是本合同项下的一方；</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6.5.4.</w:t>
      </w:r>
      <w:r>
        <w:rPr>
          <w:rFonts w:hint="eastAsia"/>
          <w:color w:val="000000" w:themeColor="text1"/>
          <w:sz w:val="24"/>
        </w:rPr>
        <w:t>受限于本合同项下约定和适用的法律法规的要求，乙方向乙方关联方和</w:t>
      </w:r>
      <w:r>
        <w:rPr>
          <w:color w:val="000000" w:themeColor="text1"/>
          <w:sz w:val="24"/>
        </w:rPr>
        <w:t>/</w:t>
      </w:r>
      <w:r>
        <w:rPr>
          <w:rFonts w:hint="eastAsia"/>
          <w:color w:val="000000" w:themeColor="text1"/>
          <w:sz w:val="24"/>
        </w:rPr>
        <w:t>或第三方服务供应商提供必要的甲方数据和甲方用户数据以完成本合同项下的服务。</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6.6.</w:t>
      </w:r>
      <w:r>
        <w:rPr>
          <w:rFonts w:hint="eastAsia"/>
          <w:color w:val="000000" w:themeColor="text1"/>
          <w:sz w:val="24"/>
        </w:rPr>
        <w:t>乙方会根据网络安全状况不定期发布安全维护的通知，甲方应按照乙方要求自行调整账号、密码或进行安全级别的设置并妥善保管账号及密码，如甲方未按照上述要求进行相关操作而造成损失的，由甲方独立承担相关责任。</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6.7.</w:t>
      </w:r>
      <w:r>
        <w:rPr>
          <w:rFonts w:hint="eastAsia"/>
          <w:color w:val="000000" w:themeColor="text1"/>
          <w:sz w:val="24"/>
        </w:rPr>
        <w:t>乙方应采取适当的技术和组织措施、内部控制等以保护甲方数据，防止</w:t>
      </w:r>
      <w:r>
        <w:rPr>
          <w:rFonts w:hint="eastAsia"/>
          <w:color w:val="000000" w:themeColor="text1"/>
          <w:sz w:val="24"/>
        </w:rPr>
        <w:lastRenderedPageBreak/>
        <w:t>意外丢失或更改、未经授权的披露或访问或非法销毁。乙方不得：</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6.7.1.</w:t>
      </w:r>
      <w:r>
        <w:rPr>
          <w:rFonts w:hint="eastAsia"/>
          <w:color w:val="000000" w:themeColor="text1"/>
          <w:sz w:val="24"/>
        </w:rPr>
        <w:t>擅自修改甲方数据；</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6.7.2.</w:t>
      </w:r>
      <w:r>
        <w:rPr>
          <w:rFonts w:hint="eastAsia"/>
          <w:color w:val="000000" w:themeColor="text1"/>
          <w:sz w:val="24"/>
        </w:rPr>
        <w:t>擅自泄露甲方数据；</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6.7.3.</w:t>
      </w:r>
      <w:r>
        <w:rPr>
          <w:rFonts w:hint="eastAsia"/>
          <w:color w:val="000000" w:themeColor="text1"/>
          <w:sz w:val="24"/>
        </w:rPr>
        <w:t>除提供服务、防范或解决服务或技术故障或经甲方请求连接客户支持等事项外，擅自访问甲方数据。</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7.</w:t>
      </w:r>
      <w:r>
        <w:rPr>
          <w:rFonts w:hint="eastAsia"/>
          <w:color w:val="000000" w:themeColor="text1"/>
          <w:kern w:val="2"/>
          <w:sz w:val="24"/>
          <w:szCs w:val="24"/>
        </w:rPr>
        <w:t>知识产权</w:t>
      </w:r>
      <w:r>
        <w:rPr>
          <w:rFonts w:hint="eastAsia"/>
          <w:color w:val="000000" w:themeColor="text1"/>
          <w:kern w:val="2"/>
          <w:sz w:val="24"/>
          <w:szCs w:val="24"/>
        </w:rPr>
        <w:tab/>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7.1．</w:t>
      </w:r>
      <w:r>
        <w:rPr>
          <w:rFonts w:hint="eastAsia"/>
          <w:color w:val="000000" w:themeColor="text1"/>
          <w:sz w:val="24"/>
        </w:rPr>
        <w:t>甲方承认基于本合同取得的任何程序、代码、补丁、解决方案及文档信息等的知识产权以及其他合法权益和乙方在提供本合同项下服务时产生的任何资料、信息、作品及其上的知识产权均归乙方所有。甲方仅在本合同使用期限内及服务范围内享有应用的使用权。</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7.2.</w:t>
      </w:r>
      <w:r>
        <w:rPr>
          <w:rFonts w:hint="eastAsia"/>
          <w:color w:val="000000" w:themeColor="text1"/>
          <w:sz w:val="24"/>
        </w:rPr>
        <w:t>“</w:t>
      </w:r>
      <w:r>
        <w:rPr>
          <w:rFonts w:hint="eastAsia"/>
          <w:color w:val="000000" w:themeColor="text1"/>
          <w:sz w:val="24"/>
        </w:rPr>
        <w:t>XXX</w:t>
      </w:r>
      <w:r>
        <w:rPr>
          <w:rFonts w:hint="eastAsia"/>
          <w:color w:val="000000" w:themeColor="text1"/>
          <w:sz w:val="24"/>
        </w:rPr>
        <w:t>”服务的知识产权权利人。该服务的一切著作权、商标权、专利权、商业秘密等知识产权，以及与该服务相关的所有信息内容（包括但不限于文字、图片、音频、视频、图表、界面设计、版面框架、有关数据或电子文档等）均受中华人民共和国法律法规和相应的国际条约保护，乙方享有上述知识产权，但相关权利人依照法律规定应享有的权利除外。</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7.3.</w:t>
      </w:r>
      <w:r>
        <w:rPr>
          <w:rFonts w:hint="eastAsia"/>
          <w:color w:val="000000" w:themeColor="text1"/>
          <w:sz w:val="24"/>
        </w:rPr>
        <w:t>甲方不得出售、转售、出租或复制、开发、修改、翻译或发行、传播、登记“</w:t>
      </w:r>
      <w:r>
        <w:rPr>
          <w:rFonts w:hint="eastAsia"/>
          <w:color w:val="000000" w:themeColor="text1"/>
          <w:sz w:val="24"/>
        </w:rPr>
        <w:t>XXX</w:t>
      </w:r>
      <w:r>
        <w:rPr>
          <w:rFonts w:hint="eastAsia"/>
          <w:color w:val="000000" w:themeColor="text1"/>
          <w:sz w:val="24"/>
        </w:rPr>
        <w:t>”服务，或基于商业目的模仿该服务，也不得复制和模仿乙方的设计理念、界面、功能和图表等，或未经乙方许可基于此项服务或其内容进行修改或制造派生其他应用。</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7.4.</w:t>
      </w:r>
      <w:r>
        <w:rPr>
          <w:rFonts w:hint="eastAsia"/>
          <w:color w:val="000000" w:themeColor="text1"/>
          <w:sz w:val="24"/>
        </w:rPr>
        <w:t>未经乙方书面同意，甲方不得将本合同项下服务授权第三方使用，否则乙方有权终止服务且无须承担任何责任，甲方已支付的费用不予退还，乙方因此受到损失的，甲方还应当承担赔偿责任。</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8.</w:t>
      </w:r>
      <w:r>
        <w:rPr>
          <w:rFonts w:hint="eastAsia"/>
          <w:color w:val="000000" w:themeColor="text1"/>
          <w:kern w:val="2"/>
          <w:sz w:val="24"/>
          <w:szCs w:val="24"/>
        </w:rPr>
        <w:t>违约责任</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8.1.</w:t>
      </w:r>
      <w:r>
        <w:rPr>
          <w:rFonts w:hint="eastAsia"/>
          <w:color w:val="000000" w:themeColor="text1"/>
          <w:sz w:val="24"/>
        </w:rPr>
        <w:t>甲方未按合同约定的期限付款，每延期</w:t>
      </w:r>
      <w:r>
        <w:rPr>
          <w:rFonts w:hint="eastAsia"/>
          <w:color w:val="000000" w:themeColor="text1"/>
          <w:sz w:val="24"/>
        </w:rPr>
        <w:t>1</w:t>
      </w:r>
      <w:r>
        <w:rPr>
          <w:rFonts w:hint="eastAsia"/>
          <w:color w:val="000000" w:themeColor="text1"/>
          <w:sz w:val="24"/>
        </w:rPr>
        <w:t>日，甲方应向乙方支付合同总价</w:t>
      </w:r>
      <w:r>
        <w:rPr>
          <w:rFonts w:hint="eastAsia"/>
          <w:color w:val="000000" w:themeColor="text1"/>
          <w:sz w:val="24"/>
        </w:rPr>
        <w:t>1</w:t>
      </w:r>
      <w:r>
        <w:rPr>
          <w:rFonts w:hint="eastAsia"/>
          <w:color w:val="000000" w:themeColor="text1"/>
          <w:sz w:val="24"/>
        </w:rPr>
        <w:t>‰的违约金，逾期付款累计超过</w:t>
      </w:r>
      <w:r>
        <w:rPr>
          <w:rFonts w:hint="eastAsia"/>
          <w:color w:val="000000" w:themeColor="text1"/>
          <w:sz w:val="24"/>
        </w:rPr>
        <w:t>30</w:t>
      </w:r>
      <w:r>
        <w:rPr>
          <w:rFonts w:hint="eastAsia"/>
          <w:color w:val="000000" w:themeColor="text1"/>
          <w:sz w:val="24"/>
        </w:rPr>
        <w:t>日的，乙方有权解除合同。</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8.2.</w:t>
      </w:r>
      <w:r>
        <w:rPr>
          <w:rFonts w:hint="eastAsia"/>
          <w:color w:val="000000" w:themeColor="text1"/>
          <w:sz w:val="24"/>
        </w:rPr>
        <w:t>在任何情况下，任一方对本合同所承担的违约赔偿责任总额不超过其违约行为所对应之费用的总额，且任一方均不就对方的间接损失或利润的损失、生意的丢失、营业额的减少及任何其他后果性的经济损失承担责任。</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lastRenderedPageBreak/>
        <w:t>9.</w:t>
      </w:r>
      <w:r>
        <w:rPr>
          <w:rFonts w:hint="eastAsia"/>
          <w:color w:val="000000" w:themeColor="text1"/>
          <w:kern w:val="2"/>
          <w:sz w:val="24"/>
          <w:szCs w:val="24"/>
        </w:rPr>
        <w:t>保密条款</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9.1.本</w:t>
      </w:r>
      <w:r>
        <w:rPr>
          <w:rFonts w:hint="eastAsia"/>
          <w:color w:val="000000" w:themeColor="text1"/>
          <w:sz w:val="24"/>
        </w:rPr>
        <w:t>协议双方同意对对方的商业信息和用户信息予以严格保密，对其中一方或其代表提供给另一方的有关本合同及本合同项下服务合作等内容的信息（包括但不限于定价、报价和优惠政策的信息，但不包括有证据证明是经正当授权的第三方收到、披露或公开的信息）也予以严格保密。未经对方书面同意，不向任何其他方披露该等信息；但根据适用的法律法规的要求，向中国的有关政府部门或者管理机构披露的情况除外。</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9.2.</w:t>
      </w:r>
      <w:r>
        <w:rPr>
          <w:rFonts w:hint="eastAsia"/>
          <w:color w:val="000000" w:themeColor="text1"/>
          <w:sz w:val="24"/>
        </w:rPr>
        <w:t>甲方应对乙方系统的技术性能、参数、程序、结构、使用说明或其他技术资料等实行保密措施，不得将乙方技术资料等转达或泄露给第三方。</w:t>
      </w:r>
    </w:p>
    <w:p w:rsidR="00BB62B7" w:rsidRDefault="0020255D">
      <w:pPr>
        <w:spacing w:line="360" w:lineRule="auto"/>
        <w:ind w:firstLineChars="200" w:firstLine="480"/>
        <w:rPr>
          <w:color w:val="000000" w:themeColor="text1"/>
          <w:sz w:val="24"/>
        </w:rPr>
      </w:pPr>
      <w:r>
        <w:rPr>
          <w:rFonts w:ascii="宋体" w:hAnsi="宋体" w:hint="eastAsia"/>
          <w:color w:val="000000" w:themeColor="text1"/>
          <w:sz w:val="24"/>
        </w:rPr>
        <w:t>9.3.</w:t>
      </w:r>
      <w:r>
        <w:rPr>
          <w:rFonts w:hint="eastAsia"/>
          <w:color w:val="000000" w:themeColor="text1"/>
          <w:sz w:val="24"/>
        </w:rPr>
        <w:t>在任何情形下，本保密条款规定的保密义务应永久持续有效。</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w:t>
      </w:r>
      <w:r>
        <w:rPr>
          <w:rFonts w:hint="eastAsia"/>
          <w:color w:val="000000" w:themeColor="text1"/>
          <w:kern w:val="2"/>
          <w:sz w:val="24"/>
          <w:szCs w:val="24"/>
        </w:rPr>
        <w:t>10.</w:t>
      </w:r>
      <w:r>
        <w:rPr>
          <w:rFonts w:hint="eastAsia"/>
          <w:color w:val="000000" w:themeColor="text1"/>
          <w:kern w:val="2"/>
          <w:sz w:val="24"/>
          <w:szCs w:val="24"/>
        </w:rPr>
        <w:t>免责事由</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w:t>
      </w:r>
      <w:r>
        <w:rPr>
          <w:rFonts w:hint="eastAsia"/>
          <w:color w:val="000000" w:themeColor="text1"/>
          <w:sz w:val="24"/>
        </w:rPr>
        <w:t>在适用法律允许的最大范围内，当发生下列情形导致甲方无法访问或使</w:t>
      </w:r>
      <w:r>
        <w:rPr>
          <w:rFonts w:ascii="宋体" w:hAnsi="宋体" w:hint="eastAsia"/>
          <w:color w:val="000000" w:themeColor="text1"/>
          <w:sz w:val="24"/>
        </w:rPr>
        <w:t>用“XXX”以及由此引起的任何损害，乙方不承担任何责任：</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10.1.1．不可抗力，包括但不限于自然灾害、政府行为、法律法规颁布调整、战争、动乱、瘟疫及相应的政府管控措施等不能预见、不能避免并不能克服的客观情况；</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10.1.2．电力供应故障、基础通讯网络故障等公共服务因素；</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10.1.3.网络安全事故，如计算机病毒、木马或其他恶意程序、黑客攻击的破坏；</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10.1.4.甲方自己安装的或者其他非乙方直接运营的第三方硬件、软件、驱动或者配置产生的漏洞/错误；</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10.1.5.甲方未经合法授权而访问或使用“XXX”；</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10.1.6.甲方维护不当或保密不当致使数据、口令、密码等丢失或泄漏；</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10.1.7.甲方未使用相适配的设备或操作系统；</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10.1.8.甲方未遵循相应使用文档/操作建议而实施的任何操作；</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10.1.9.经乙方提前通知后实施的技术维护/升级，包含但不限于故障处理、系统升级、系统调优、系统扩容等引起的；</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10.1.10.流量/数据存储/文件存储消耗完毕时，甲方未向乙方购买业务超额需要的流量/数据存储/文件存储服务；</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10.1.11.其他任何非乙方过错导致或乙方无法控制、合理预见的情形。</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11.</w:t>
      </w:r>
      <w:r>
        <w:rPr>
          <w:rFonts w:hint="eastAsia"/>
          <w:color w:val="000000" w:themeColor="text1"/>
          <w:kern w:val="2"/>
          <w:sz w:val="24"/>
          <w:szCs w:val="24"/>
        </w:rPr>
        <w:t>法律适用和争议解决</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11.1.本合同适用中华人民共和国法律。</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11.2.因本合同引起的或与本合同有关的任何争议应首先通过双方友好协商解决，协商不成的提交至甲方所在地有管辖权的人民法院予以解决。</w:t>
      </w:r>
    </w:p>
    <w:p w:rsidR="00BB62B7" w:rsidRDefault="0020255D">
      <w:pPr>
        <w:pStyle w:val="1"/>
        <w:spacing w:before="0" w:after="0" w:line="360" w:lineRule="auto"/>
        <w:rPr>
          <w:color w:val="000000" w:themeColor="text1"/>
          <w:kern w:val="2"/>
          <w:sz w:val="24"/>
          <w:szCs w:val="24"/>
        </w:rPr>
      </w:pPr>
      <w:r>
        <w:rPr>
          <w:rFonts w:hint="eastAsia"/>
          <w:color w:val="000000" w:themeColor="text1"/>
          <w:kern w:val="2"/>
          <w:sz w:val="24"/>
          <w:szCs w:val="24"/>
        </w:rPr>
        <w:t>12.</w:t>
      </w:r>
      <w:r>
        <w:rPr>
          <w:rFonts w:hint="eastAsia"/>
          <w:color w:val="000000" w:themeColor="text1"/>
          <w:kern w:val="2"/>
          <w:sz w:val="24"/>
          <w:szCs w:val="24"/>
        </w:rPr>
        <w:t>生效及其他</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12.1.本合同自双方签字盖章之日起生效，至服务使用期限届满之日终止（存在多个服务使用期限的，以其中最晚服务使用期限届满之日为本合同终止日）。本合同一式贰份，双方各执壹份，具有同等法律效力。本合同附件为本合同不可分割的组成部分，与本合同具有同等法律效力，附件与本合同不一致时以本合同的约定为准。</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12.2.本合同约定未尽事宜，双方应另行协商并签订补充协议，任一方对本合同内容的单方修改（包括但不限于手写增删合同条款）等均属无效。</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12.3.甲方如需变更本合同及附件中填写的甲方联系人、联系手机、邮箱等联系信息，应当提前15日以书面形式通知乙方，否则因此造成的不利后果应由甲方自行承担。</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12.4.本合同生效后，无论甲方或乙方的名称、组织形式、企业性质、经营范围、注册资本、投资者等发生任何变更，甲方或乙方应继续或要求其权利义务的合法继承人恪守并履行其在本合同项下之相关义务。</w:t>
      </w:r>
    </w:p>
    <w:p w:rsidR="00BB62B7" w:rsidRDefault="002025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12.5.本合同中的标题仅作为参考，不影响本合同的含义及其解释。</w:t>
      </w:r>
    </w:p>
    <w:p w:rsidR="00BB62B7" w:rsidRDefault="0020255D">
      <w:pPr>
        <w:spacing w:line="360" w:lineRule="auto"/>
        <w:rPr>
          <w:color w:val="000000" w:themeColor="text1"/>
          <w:sz w:val="24"/>
        </w:rPr>
      </w:pPr>
      <w:r>
        <w:rPr>
          <w:rFonts w:hint="eastAsia"/>
          <w:color w:val="000000" w:themeColor="text1"/>
          <w:sz w:val="24"/>
        </w:rPr>
        <w:t>附件（根据实际业务情况填写订单名称，附件订单双方盖章有效）：</w:t>
      </w:r>
    </w:p>
    <w:p w:rsidR="00BB62B7" w:rsidRDefault="00BB62B7">
      <w:pPr>
        <w:ind w:firstLineChars="500" w:firstLine="1200"/>
        <w:rPr>
          <w:color w:val="000000" w:themeColor="text1"/>
          <w:sz w:val="24"/>
        </w:rPr>
      </w:pPr>
    </w:p>
    <w:p w:rsidR="00BB62B7" w:rsidRDefault="0020255D">
      <w:pPr>
        <w:ind w:firstLineChars="500" w:firstLine="1200"/>
        <w:rPr>
          <w:color w:val="000000" w:themeColor="text1"/>
          <w:sz w:val="24"/>
        </w:rPr>
      </w:pPr>
      <w:r>
        <w:rPr>
          <w:rFonts w:hint="eastAsia"/>
          <w:color w:val="000000" w:themeColor="text1"/>
          <w:sz w:val="24"/>
        </w:rPr>
        <w:t>（此页为签署页）</w:t>
      </w:r>
    </w:p>
    <w:p w:rsidR="00BB62B7" w:rsidRDefault="00BB62B7">
      <w:pPr>
        <w:ind w:firstLineChars="500" w:firstLine="1200"/>
        <w:rPr>
          <w:color w:val="000000" w:themeColor="text1"/>
          <w:sz w:val="24"/>
        </w:rPr>
      </w:pPr>
    </w:p>
    <w:p w:rsidR="00BB62B7" w:rsidRDefault="0020255D">
      <w:pPr>
        <w:spacing w:line="360" w:lineRule="auto"/>
        <w:ind w:firstLineChars="500" w:firstLine="1200"/>
        <w:rPr>
          <w:rFonts w:ascii="宋体" w:hAnsi="宋体"/>
          <w:color w:val="000000" w:themeColor="text1"/>
          <w:sz w:val="24"/>
          <w:u w:val="single"/>
        </w:rPr>
      </w:pPr>
      <w:r>
        <w:rPr>
          <w:rFonts w:ascii="宋体" w:hAnsi="宋体" w:hint="eastAsia"/>
          <w:color w:val="000000" w:themeColor="text1"/>
          <w:sz w:val="24"/>
        </w:rPr>
        <w:t>甲  方：（章）</w:t>
      </w:r>
      <w:r>
        <w:rPr>
          <w:rFonts w:ascii="宋体" w:hAnsi="宋体" w:hint="eastAsia"/>
          <w:color w:val="000000" w:themeColor="text1"/>
          <w:sz w:val="24"/>
          <w:u w:val="single"/>
        </w:rPr>
        <w:tab/>
      </w:r>
    </w:p>
    <w:p w:rsidR="00BB62B7" w:rsidRDefault="0020255D">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授权代表签字：</w:t>
      </w:r>
      <w:r>
        <w:rPr>
          <w:rFonts w:ascii="宋体" w:hAnsi="宋体" w:hint="eastAsia"/>
          <w:color w:val="000000" w:themeColor="text1"/>
          <w:sz w:val="24"/>
          <w:u w:val="single"/>
        </w:rPr>
        <w:tab/>
      </w:r>
    </w:p>
    <w:p w:rsidR="00BB62B7" w:rsidRDefault="00BB62B7">
      <w:pPr>
        <w:spacing w:line="360" w:lineRule="auto"/>
        <w:rPr>
          <w:rFonts w:ascii="宋体" w:hAnsi="宋体"/>
          <w:color w:val="000000" w:themeColor="text1"/>
          <w:sz w:val="24"/>
        </w:rPr>
      </w:pPr>
    </w:p>
    <w:p w:rsidR="00BB62B7" w:rsidRDefault="0020255D">
      <w:pPr>
        <w:spacing w:line="360" w:lineRule="auto"/>
        <w:ind w:firstLineChars="500" w:firstLine="1200"/>
        <w:rPr>
          <w:rFonts w:ascii="宋体" w:hAnsi="宋体"/>
          <w:color w:val="000000" w:themeColor="text1"/>
          <w:sz w:val="24"/>
          <w:u w:val="single"/>
        </w:rPr>
      </w:pPr>
      <w:r>
        <w:rPr>
          <w:rFonts w:ascii="宋体" w:hAnsi="宋体" w:hint="eastAsia"/>
          <w:color w:val="000000" w:themeColor="text1"/>
          <w:sz w:val="24"/>
        </w:rPr>
        <w:t>乙  方：（章）</w:t>
      </w:r>
      <w:r>
        <w:rPr>
          <w:rFonts w:ascii="宋体" w:hAnsi="宋体" w:hint="eastAsia"/>
          <w:color w:val="000000" w:themeColor="text1"/>
          <w:sz w:val="24"/>
          <w:u w:val="single"/>
        </w:rPr>
        <w:tab/>
      </w:r>
    </w:p>
    <w:p w:rsidR="00BB62B7" w:rsidRDefault="0020255D">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授权代表签字：</w:t>
      </w:r>
      <w:r>
        <w:rPr>
          <w:rFonts w:ascii="宋体" w:hAnsi="宋体" w:hint="eastAsia"/>
          <w:color w:val="000000" w:themeColor="text1"/>
          <w:sz w:val="24"/>
          <w:u w:val="single"/>
        </w:rPr>
        <w:t xml:space="preserve">                            ___</w:t>
      </w:r>
    </w:p>
    <w:p w:rsidR="00BB62B7" w:rsidRDefault="00BB62B7">
      <w:pPr>
        <w:ind w:firstLineChars="500" w:firstLine="1200"/>
        <w:rPr>
          <w:color w:val="000000" w:themeColor="text1"/>
          <w:sz w:val="24"/>
        </w:rPr>
      </w:pPr>
    </w:p>
    <w:p w:rsidR="00BB62B7" w:rsidRDefault="00BB62B7">
      <w:pPr>
        <w:rPr>
          <w:color w:val="000000" w:themeColor="text1"/>
        </w:rPr>
      </w:pPr>
      <w:bookmarkStart w:id="84" w:name="_Toc31613"/>
    </w:p>
    <w:p w:rsidR="00BB62B7" w:rsidRDefault="0020255D">
      <w:pPr>
        <w:jc w:val="center"/>
        <w:rPr>
          <w:b/>
          <w:bCs/>
          <w:color w:val="000000" w:themeColor="text1"/>
          <w:sz w:val="44"/>
          <w:szCs w:val="44"/>
        </w:rPr>
      </w:pPr>
      <w:r>
        <w:rPr>
          <w:rFonts w:hint="eastAsia"/>
          <w:b/>
          <w:bCs/>
          <w:color w:val="000000" w:themeColor="text1"/>
          <w:sz w:val="44"/>
          <w:szCs w:val="44"/>
        </w:rPr>
        <w:lastRenderedPageBreak/>
        <w:t>第六章投标文件格式</w:t>
      </w:r>
      <w:bookmarkEnd w:id="84"/>
    </w:p>
    <w:p w:rsidR="00BB62B7" w:rsidRDefault="00BB62B7">
      <w:pPr>
        <w:snapToGrid w:val="0"/>
        <w:spacing w:line="240" w:lineRule="atLeast"/>
        <w:jc w:val="center"/>
        <w:rPr>
          <w:rStyle w:val="NormalCharacter"/>
          <w:rFonts w:hAnsi="宋体"/>
          <w:b/>
          <w:color w:val="000000" w:themeColor="text1"/>
          <w:kern w:val="0"/>
          <w:sz w:val="32"/>
          <w:szCs w:val="32"/>
        </w:rPr>
      </w:pPr>
    </w:p>
    <w:p w:rsidR="00BB62B7" w:rsidRDefault="00BB62B7">
      <w:pPr>
        <w:snapToGrid w:val="0"/>
        <w:spacing w:line="240" w:lineRule="atLeast"/>
        <w:jc w:val="center"/>
        <w:rPr>
          <w:rStyle w:val="NormalCharacter"/>
          <w:rFonts w:hAnsi="宋体"/>
          <w:b/>
          <w:color w:val="000000" w:themeColor="text1"/>
          <w:kern w:val="0"/>
          <w:sz w:val="32"/>
          <w:szCs w:val="32"/>
        </w:rPr>
      </w:pPr>
    </w:p>
    <w:p w:rsidR="00BB62B7" w:rsidRDefault="00BB62B7">
      <w:pPr>
        <w:snapToGrid w:val="0"/>
        <w:spacing w:line="240" w:lineRule="atLeast"/>
        <w:jc w:val="center"/>
        <w:rPr>
          <w:rStyle w:val="NormalCharacter"/>
          <w:rFonts w:hAnsi="宋体"/>
          <w:b/>
          <w:color w:val="000000" w:themeColor="text1"/>
          <w:kern w:val="0"/>
          <w:sz w:val="32"/>
          <w:szCs w:val="32"/>
        </w:rPr>
      </w:pPr>
    </w:p>
    <w:p w:rsidR="00BB62B7" w:rsidRDefault="0020255D">
      <w:pPr>
        <w:snapToGrid w:val="0"/>
        <w:spacing w:line="240" w:lineRule="atLeast"/>
        <w:jc w:val="center"/>
        <w:rPr>
          <w:rStyle w:val="NormalCharacter"/>
          <w:rFonts w:hAnsi="宋体"/>
          <w:b/>
          <w:color w:val="000000" w:themeColor="text1"/>
          <w:kern w:val="0"/>
          <w:sz w:val="32"/>
          <w:szCs w:val="32"/>
        </w:rPr>
      </w:pPr>
      <w:r>
        <w:rPr>
          <w:rStyle w:val="NormalCharacter"/>
          <w:rFonts w:hAnsi="宋体"/>
          <w:b/>
          <w:color w:val="000000" w:themeColor="text1"/>
          <w:kern w:val="0"/>
          <w:sz w:val="32"/>
          <w:szCs w:val="32"/>
        </w:rPr>
        <w:t>项目名称：</w:t>
      </w:r>
      <w:r>
        <w:rPr>
          <w:rStyle w:val="NormalCharacter"/>
          <w:rFonts w:hAnsi="宋体"/>
          <w:b/>
          <w:color w:val="000000" w:themeColor="text1"/>
          <w:kern w:val="0"/>
          <w:sz w:val="32"/>
          <w:szCs w:val="32"/>
        </w:rPr>
        <w:t xml:space="preserve"> </w:t>
      </w:r>
    </w:p>
    <w:p w:rsidR="00BB62B7" w:rsidRDefault="00BB62B7">
      <w:pPr>
        <w:snapToGrid w:val="0"/>
        <w:spacing w:line="240" w:lineRule="atLeast"/>
        <w:rPr>
          <w:rStyle w:val="NormalCharacter"/>
          <w:rFonts w:hAnsi="宋体"/>
          <w:b/>
          <w:color w:val="000000" w:themeColor="text1"/>
          <w:kern w:val="0"/>
          <w:sz w:val="32"/>
          <w:szCs w:val="32"/>
        </w:rPr>
      </w:pPr>
    </w:p>
    <w:p w:rsidR="00BB62B7" w:rsidRDefault="0020255D">
      <w:pPr>
        <w:snapToGrid w:val="0"/>
        <w:spacing w:line="240" w:lineRule="atLeast"/>
        <w:jc w:val="center"/>
        <w:rPr>
          <w:rStyle w:val="NormalCharacter"/>
          <w:rFonts w:hAnsi="宋体"/>
          <w:b/>
          <w:color w:val="000000" w:themeColor="text1"/>
          <w:kern w:val="0"/>
          <w:sz w:val="32"/>
          <w:szCs w:val="32"/>
        </w:rPr>
      </w:pPr>
      <w:r>
        <w:rPr>
          <w:rStyle w:val="NormalCharacter"/>
          <w:rFonts w:hAnsi="宋体"/>
          <w:b/>
          <w:color w:val="000000" w:themeColor="text1"/>
          <w:kern w:val="0"/>
          <w:sz w:val="32"/>
          <w:szCs w:val="32"/>
        </w:rPr>
        <w:t>项目编号</w:t>
      </w:r>
      <w:r>
        <w:rPr>
          <w:rStyle w:val="NormalCharacter"/>
          <w:rFonts w:hAnsi="宋体"/>
          <w:b/>
          <w:color w:val="000000" w:themeColor="text1"/>
          <w:kern w:val="0"/>
          <w:sz w:val="32"/>
          <w:szCs w:val="32"/>
        </w:rPr>
        <w:t>:</w:t>
      </w:r>
    </w:p>
    <w:p w:rsidR="00BB62B7" w:rsidRDefault="00BB62B7">
      <w:pPr>
        <w:pStyle w:val="BodyText"/>
        <w:snapToGrid w:val="0"/>
        <w:rPr>
          <w:rStyle w:val="NormalCharacter"/>
          <w:rFonts w:hAnsi="宋体"/>
          <w:b/>
          <w:color w:val="000000" w:themeColor="text1"/>
          <w:kern w:val="0"/>
          <w:sz w:val="32"/>
          <w:szCs w:val="32"/>
        </w:rPr>
      </w:pPr>
    </w:p>
    <w:p w:rsidR="00BB62B7" w:rsidRDefault="00BB62B7">
      <w:pPr>
        <w:snapToGrid w:val="0"/>
        <w:spacing w:line="320" w:lineRule="exact"/>
        <w:ind w:right="2278"/>
        <w:rPr>
          <w:rStyle w:val="NormalCharacter"/>
          <w:rFonts w:hAnsi="宋体"/>
          <w:b/>
          <w:color w:val="000000" w:themeColor="text1"/>
          <w:kern w:val="0"/>
          <w:sz w:val="32"/>
          <w:szCs w:val="32"/>
        </w:rPr>
      </w:pPr>
    </w:p>
    <w:p w:rsidR="00BB62B7" w:rsidRDefault="00BB62B7">
      <w:pPr>
        <w:snapToGrid w:val="0"/>
        <w:ind w:right="2279"/>
        <w:rPr>
          <w:rStyle w:val="NormalCharacter"/>
          <w:rFonts w:hAnsi="宋体"/>
          <w:b/>
          <w:color w:val="000000" w:themeColor="text1"/>
          <w:kern w:val="0"/>
          <w:sz w:val="32"/>
          <w:szCs w:val="32"/>
        </w:rPr>
      </w:pPr>
    </w:p>
    <w:p w:rsidR="00BB62B7" w:rsidRDefault="0020255D">
      <w:pPr>
        <w:snapToGrid w:val="0"/>
        <w:ind w:right="2279"/>
        <w:jc w:val="center"/>
        <w:rPr>
          <w:rStyle w:val="NormalCharacter"/>
          <w:rFonts w:hAnsi="宋体"/>
          <w:b/>
          <w:color w:val="000000" w:themeColor="text1"/>
          <w:kern w:val="0"/>
          <w:sz w:val="32"/>
          <w:szCs w:val="32"/>
        </w:rPr>
      </w:pPr>
      <w:r>
        <w:rPr>
          <w:rStyle w:val="NormalCharacter"/>
          <w:rFonts w:hAnsi="宋体" w:hint="eastAsia"/>
          <w:b/>
          <w:color w:val="000000" w:themeColor="text1"/>
          <w:kern w:val="0"/>
          <w:sz w:val="32"/>
          <w:szCs w:val="32"/>
        </w:rPr>
        <w:t>投标文件</w:t>
      </w: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pStyle w:val="BodyText"/>
        <w:rPr>
          <w:color w:val="000000" w:themeColor="text1"/>
        </w:rPr>
      </w:pPr>
    </w:p>
    <w:p w:rsidR="00BB62B7" w:rsidRDefault="00BB62B7">
      <w:pPr>
        <w:pStyle w:val="BodyText"/>
        <w:rPr>
          <w:color w:val="000000" w:themeColor="text1"/>
        </w:rPr>
      </w:pPr>
    </w:p>
    <w:p w:rsidR="00BB62B7" w:rsidRDefault="00BB62B7">
      <w:pPr>
        <w:pStyle w:val="BodyText"/>
        <w:rPr>
          <w:color w:val="000000" w:themeColor="text1"/>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BB62B7">
      <w:pPr>
        <w:snapToGrid w:val="0"/>
        <w:spacing w:line="320" w:lineRule="exact"/>
        <w:ind w:right="2278"/>
        <w:rPr>
          <w:rStyle w:val="NormalCharacter"/>
          <w:rFonts w:hAnsi="宋体"/>
          <w:b/>
          <w:color w:val="000000" w:themeColor="text1"/>
          <w:sz w:val="30"/>
          <w:szCs w:val="30"/>
        </w:rPr>
      </w:pPr>
    </w:p>
    <w:p w:rsidR="00BB62B7" w:rsidRDefault="0020255D">
      <w:pPr>
        <w:snapToGrid w:val="0"/>
        <w:ind w:right="2279"/>
        <w:rPr>
          <w:rStyle w:val="NormalCharacter"/>
          <w:rFonts w:hAnsi="宋体"/>
          <w:b/>
          <w:color w:val="000000" w:themeColor="text1"/>
          <w:sz w:val="30"/>
          <w:szCs w:val="30"/>
        </w:rPr>
      </w:pPr>
      <w:r>
        <w:rPr>
          <w:rStyle w:val="NormalCharacter"/>
          <w:rFonts w:hAnsi="宋体"/>
          <w:b/>
          <w:color w:val="000000" w:themeColor="text1"/>
          <w:sz w:val="30"/>
          <w:szCs w:val="30"/>
        </w:rPr>
        <w:t>供应商名称：</w:t>
      </w:r>
      <w:r>
        <w:rPr>
          <w:rStyle w:val="NormalCharacter"/>
          <w:rFonts w:hAnsi="宋体"/>
          <w:b/>
          <w:color w:val="000000" w:themeColor="text1"/>
          <w:sz w:val="30"/>
          <w:szCs w:val="30"/>
        </w:rPr>
        <w:t xml:space="preserve">               </w:t>
      </w:r>
      <w:r>
        <w:rPr>
          <w:rStyle w:val="NormalCharacter"/>
          <w:rFonts w:hAnsi="宋体"/>
          <w:b/>
          <w:color w:val="000000" w:themeColor="text1"/>
          <w:sz w:val="30"/>
          <w:szCs w:val="30"/>
        </w:rPr>
        <w:t>（盖章）</w:t>
      </w:r>
    </w:p>
    <w:p w:rsidR="00BB62B7" w:rsidRDefault="0020255D">
      <w:pPr>
        <w:snapToGrid w:val="0"/>
        <w:ind w:right="2279"/>
        <w:rPr>
          <w:rStyle w:val="NormalCharacter"/>
          <w:rFonts w:hAnsi="宋体"/>
          <w:b/>
          <w:color w:val="000000" w:themeColor="text1"/>
          <w:sz w:val="30"/>
          <w:szCs w:val="30"/>
        </w:rPr>
      </w:pPr>
      <w:r>
        <w:rPr>
          <w:rStyle w:val="NormalCharacter"/>
          <w:rFonts w:hAnsi="宋体"/>
          <w:b/>
          <w:color w:val="000000" w:themeColor="text1"/>
          <w:sz w:val="30"/>
          <w:szCs w:val="30"/>
        </w:rPr>
        <w:t>公司地址：</w:t>
      </w:r>
    </w:p>
    <w:p w:rsidR="00BB62B7" w:rsidRDefault="0020255D">
      <w:pPr>
        <w:snapToGrid w:val="0"/>
        <w:ind w:right="2279"/>
        <w:rPr>
          <w:rStyle w:val="NormalCharacter"/>
          <w:rFonts w:hAnsi="宋体"/>
          <w:b/>
          <w:color w:val="000000" w:themeColor="text1"/>
          <w:sz w:val="30"/>
          <w:szCs w:val="30"/>
        </w:rPr>
      </w:pPr>
      <w:r>
        <w:rPr>
          <w:rStyle w:val="NormalCharacter"/>
          <w:rFonts w:hAnsi="宋体"/>
          <w:b/>
          <w:color w:val="000000" w:themeColor="text1"/>
          <w:sz w:val="30"/>
          <w:szCs w:val="30"/>
        </w:rPr>
        <w:t>联系人：</w:t>
      </w:r>
    </w:p>
    <w:p w:rsidR="00BB62B7" w:rsidRDefault="0020255D">
      <w:pPr>
        <w:snapToGrid w:val="0"/>
        <w:ind w:right="2279"/>
        <w:rPr>
          <w:rStyle w:val="NormalCharacter"/>
          <w:rFonts w:hAnsi="宋体"/>
          <w:b/>
          <w:color w:val="000000" w:themeColor="text1"/>
          <w:sz w:val="30"/>
          <w:szCs w:val="30"/>
        </w:rPr>
      </w:pPr>
      <w:r>
        <w:rPr>
          <w:rStyle w:val="NormalCharacter"/>
          <w:rFonts w:hAnsi="宋体"/>
          <w:b/>
          <w:color w:val="000000" w:themeColor="text1"/>
          <w:sz w:val="30"/>
          <w:szCs w:val="30"/>
        </w:rPr>
        <w:t>联系电话：</w:t>
      </w:r>
    </w:p>
    <w:p w:rsidR="00BB62B7" w:rsidRDefault="0020255D">
      <w:pPr>
        <w:snapToGrid w:val="0"/>
        <w:spacing w:line="320" w:lineRule="exact"/>
        <w:ind w:right="2278"/>
        <w:rPr>
          <w:rStyle w:val="NormalCharacter"/>
          <w:rFonts w:hAnsi="宋体"/>
          <w:b/>
          <w:color w:val="000000" w:themeColor="text1"/>
          <w:sz w:val="30"/>
          <w:szCs w:val="30"/>
        </w:rPr>
      </w:pPr>
      <w:r>
        <w:rPr>
          <w:rStyle w:val="NormalCharacter"/>
          <w:rFonts w:hAnsi="宋体"/>
          <w:b/>
          <w:color w:val="000000" w:themeColor="text1"/>
          <w:sz w:val="30"/>
          <w:szCs w:val="30"/>
        </w:rPr>
        <w:t>日期：</w:t>
      </w:r>
      <w:bookmarkStart w:id="85" w:name="_Toc163481196"/>
      <w:bookmarkStart w:id="86" w:name="_Toc20075"/>
    </w:p>
    <w:p w:rsidR="00C266D2" w:rsidRDefault="00C266D2">
      <w:pPr>
        <w:pStyle w:val="2"/>
        <w:rPr>
          <w:color w:val="000000" w:themeColor="text1"/>
        </w:rPr>
      </w:pPr>
    </w:p>
    <w:p w:rsidR="00C266D2" w:rsidRDefault="00C266D2">
      <w:pPr>
        <w:pStyle w:val="2"/>
        <w:rPr>
          <w:color w:val="000000" w:themeColor="text1"/>
        </w:rPr>
      </w:pPr>
    </w:p>
    <w:p w:rsidR="00BB62B7" w:rsidRDefault="0020255D">
      <w:pPr>
        <w:pStyle w:val="2"/>
        <w:rPr>
          <w:color w:val="000000" w:themeColor="text1"/>
        </w:rPr>
      </w:pPr>
      <w:r>
        <w:rPr>
          <w:rFonts w:hint="eastAsia"/>
          <w:color w:val="000000" w:themeColor="text1"/>
        </w:rPr>
        <w:t>1</w:t>
      </w:r>
      <w:r>
        <w:rPr>
          <w:rFonts w:hint="eastAsia"/>
          <w:color w:val="000000" w:themeColor="text1"/>
        </w:rPr>
        <w:t>、投标文件格式</w:t>
      </w:r>
      <w:bookmarkEnd w:id="85"/>
      <w:bookmarkEnd w:id="86"/>
    </w:p>
    <w:p w:rsidR="00BB62B7" w:rsidRDefault="0020255D">
      <w:pPr>
        <w:adjustRightInd w:val="0"/>
        <w:snapToGrid w:val="0"/>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投标函</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致：海南省教学仪器设备招标中心有限公司：</w:t>
      </w:r>
    </w:p>
    <w:p w:rsidR="00BB62B7" w:rsidRDefault="000468CA">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pict>
          <v:line id="Line 2" o:spid="_x0000_s2050" style="position:absolute;left:0;text-align:left;z-index:251660288" from="369pt,16.85pt" to="369.05pt,16.9pt"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o:allowincell="f"/>
        </w:pict>
      </w:r>
      <w:r w:rsidR="0020255D">
        <w:rPr>
          <w:rFonts w:asciiTheme="minorEastAsia" w:eastAsiaTheme="minorEastAsia" w:hAnsiTheme="minorEastAsia" w:hint="eastAsia"/>
          <w:color w:val="000000" w:themeColor="text1"/>
          <w:sz w:val="24"/>
        </w:rPr>
        <w:t>根据贵方项目（招标编号）的投标邀请，签字代表</w:t>
      </w:r>
      <w:r w:rsidR="0020255D">
        <w:rPr>
          <w:rFonts w:asciiTheme="minorEastAsia" w:eastAsiaTheme="minorEastAsia" w:hAnsiTheme="minorEastAsia" w:hint="eastAsia"/>
          <w:color w:val="000000" w:themeColor="text1"/>
          <w:sz w:val="24"/>
          <w:u w:val="single"/>
        </w:rPr>
        <w:t>（全名、职务）</w:t>
      </w:r>
      <w:r w:rsidR="0020255D">
        <w:rPr>
          <w:rFonts w:asciiTheme="minorEastAsia" w:eastAsiaTheme="minorEastAsia" w:hAnsiTheme="minorEastAsia" w:hint="eastAsia"/>
          <w:color w:val="000000" w:themeColor="text1"/>
          <w:sz w:val="24"/>
        </w:rPr>
        <w:t>经正式授权并代表投标方</w:t>
      </w:r>
      <w:r w:rsidR="0020255D">
        <w:rPr>
          <w:rFonts w:asciiTheme="minorEastAsia" w:eastAsiaTheme="minorEastAsia" w:hAnsiTheme="minorEastAsia" w:hint="eastAsia"/>
          <w:color w:val="000000" w:themeColor="text1"/>
          <w:sz w:val="24"/>
          <w:u w:val="single"/>
        </w:rPr>
        <w:t>（投标方名称、地址）</w:t>
      </w:r>
      <w:r w:rsidR="0020255D">
        <w:rPr>
          <w:rFonts w:asciiTheme="minorEastAsia" w:eastAsiaTheme="minorEastAsia" w:hAnsiTheme="minorEastAsia" w:hint="eastAsia"/>
          <w:color w:val="000000" w:themeColor="text1"/>
          <w:sz w:val="24"/>
        </w:rPr>
        <w:t>提交下述文件。</w:t>
      </w:r>
    </w:p>
    <w:p w:rsidR="00BB62B7" w:rsidRDefault="000468CA">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fldChar w:fldCharType="begin"/>
      </w:r>
      <w:r w:rsidR="0020255D">
        <w:rPr>
          <w:rFonts w:asciiTheme="minorEastAsia" w:eastAsiaTheme="minorEastAsia" w:hAnsiTheme="minorEastAsia"/>
          <w:color w:val="000000" w:themeColor="text1"/>
          <w:sz w:val="24"/>
        </w:rPr>
        <w:instrText xml:space="preserve"> = 1 \* GB2 </w:instrText>
      </w:r>
      <w:r>
        <w:rPr>
          <w:rFonts w:asciiTheme="minorEastAsia" w:eastAsiaTheme="minorEastAsia" w:hAnsiTheme="minorEastAsia"/>
          <w:color w:val="000000" w:themeColor="text1"/>
          <w:sz w:val="24"/>
        </w:rPr>
        <w:fldChar w:fldCharType="separate"/>
      </w:r>
      <w:r w:rsidR="0020255D">
        <w:rPr>
          <w:rFonts w:asciiTheme="minorEastAsia" w:eastAsiaTheme="minorEastAsia" w:hAnsiTheme="minorEastAsia"/>
          <w:color w:val="000000" w:themeColor="text1"/>
          <w:sz w:val="24"/>
        </w:rPr>
        <w:t>⑴</w:t>
      </w:r>
      <w:r>
        <w:rPr>
          <w:rFonts w:asciiTheme="minorEastAsia" w:eastAsiaTheme="minorEastAsia" w:hAnsiTheme="minorEastAsia"/>
          <w:color w:val="000000" w:themeColor="text1"/>
          <w:sz w:val="24"/>
        </w:rPr>
        <w:fldChar w:fldCharType="end"/>
      </w:r>
      <w:r w:rsidR="0020255D">
        <w:rPr>
          <w:rFonts w:asciiTheme="minorEastAsia" w:eastAsiaTheme="minorEastAsia" w:hAnsiTheme="minorEastAsia" w:hint="eastAsia"/>
          <w:color w:val="000000" w:themeColor="text1"/>
          <w:sz w:val="24"/>
        </w:rPr>
        <w:t>开标一览表</w:t>
      </w:r>
    </w:p>
    <w:p w:rsidR="00BB62B7" w:rsidRDefault="000468CA">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fldChar w:fldCharType="begin"/>
      </w:r>
      <w:r w:rsidR="0020255D">
        <w:rPr>
          <w:rFonts w:asciiTheme="minorEastAsia" w:eastAsiaTheme="minorEastAsia" w:hAnsiTheme="minorEastAsia"/>
          <w:color w:val="000000" w:themeColor="text1"/>
          <w:sz w:val="24"/>
        </w:rPr>
        <w:instrText xml:space="preserve"> = 2 \* GB2 </w:instrText>
      </w:r>
      <w:r>
        <w:rPr>
          <w:rFonts w:asciiTheme="minorEastAsia" w:eastAsiaTheme="minorEastAsia" w:hAnsiTheme="minorEastAsia"/>
          <w:color w:val="000000" w:themeColor="text1"/>
          <w:sz w:val="24"/>
        </w:rPr>
        <w:fldChar w:fldCharType="separate"/>
      </w:r>
      <w:r w:rsidR="0020255D">
        <w:rPr>
          <w:rFonts w:asciiTheme="minorEastAsia" w:eastAsiaTheme="minorEastAsia" w:hAnsiTheme="minorEastAsia"/>
          <w:color w:val="000000" w:themeColor="text1"/>
          <w:sz w:val="24"/>
        </w:rPr>
        <w:t>⑵</w:t>
      </w:r>
      <w:r>
        <w:rPr>
          <w:rFonts w:asciiTheme="minorEastAsia" w:eastAsiaTheme="minorEastAsia" w:hAnsiTheme="minorEastAsia"/>
          <w:color w:val="000000" w:themeColor="text1"/>
          <w:sz w:val="24"/>
        </w:rPr>
        <w:fldChar w:fldCharType="end"/>
      </w:r>
      <w:r w:rsidR="0020255D">
        <w:rPr>
          <w:rFonts w:asciiTheme="minorEastAsia" w:eastAsiaTheme="minorEastAsia" w:hAnsiTheme="minorEastAsia" w:hint="eastAsia"/>
          <w:color w:val="000000" w:themeColor="text1"/>
          <w:sz w:val="24"/>
        </w:rPr>
        <w:t>售后服务计划</w:t>
      </w:r>
    </w:p>
    <w:p w:rsidR="00BB62B7" w:rsidRDefault="000468CA">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fldChar w:fldCharType="begin"/>
      </w:r>
      <w:r w:rsidR="0020255D">
        <w:rPr>
          <w:rFonts w:asciiTheme="minorEastAsia" w:eastAsiaTheme="minorEastAsia" w:hAnsiTheme="minorEastAsia"/>
          <w:color w:val="000000" w:themeColor="text1"/>
          <w:sz w:val="24"/>
        </w:rPr>
        <w:instrText xml:space="preserve"> = 3 \* GB2 </w:instrText>
      </w:r>
      <w:r>
        <w:rPr>
          <w:rFonts w:asciiTheme="minorEastAsia" w:eastAsiaTheme="minorEastAsia" w:hAnsiTheme="minorEastAsia"/>
          <w:color w:val="000000" w:themeColor="text1"/>
          <w:sz w:val="24"/>
        </w:rPr>
        <w:fldChar w:fldCharType="separate"/>
      </w:r>
      <w:r w:rsidR="0020255D">
        <w:rPr>
          <w:rFonts w:asciiTheme="minorEastAsia" w:eastAsiaTheme="minorEastAsia" w:hAnsiTheme="minorEastAsia"/>
          <w:color w:val="000000" w:themeColor="text1"/>
          <w:sz w:val="24"/>
        </w:rPr>
        <w:t>⑶</w:t>
      </w:r>
      <w:r>
        <w:rPr>
          <w:rFonts w:asciiTheme="minorEastAsia" w:eastAsiaTheme="minorEastAsia" w:hAnsiTheme="minorEastAsia"/>
          <w:color w:val="000000" w:themeColor="text1"/>
          <w:sz w:val="24"/>
        </w:rPr>
        <w:fldChar w:fldCharType="end"/>
      </w:r>
      <w:r w:rsidR="0020255D">
        <w:rPr>
          <w:rFonts w:asciiTheme="minorEastAsia" w:eastAsiaTheme="minorEastAsia" w:hAnsiTheme="minorEastAsia" w:hint="eastAsia"/>
          <w:color w:val="000000" w:themeColor="text1"/>
          <w:sz w:val="24"/>
        </w:rPr>
        <w:t>规格响应表</w:t>
      </w:r>
    </w:p>
    <w:p w:rsidR="00BB62B7" w:rsidRDefault="000468CA">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fldChar w:fldCharType="begin"/>
      </w:r>
      <w:r w:rsidR="0020255D">
        <w:rPr>
          <w:rFonts w:asciiTheme="minorEastAsia" w:eastAsiaTheme="minorEastAsia" w:hAnsiTheme="minorEastAsia"/>
          <w:color w:val="000000" w:themeColor="text1"/>
          <w:sz w:val="24"/>
        </w:rPr>
        <w:instrText xml:space="preserve"> = 4 \* GB2 </w:instrText>
      </w:r>
      <w:r>
        <w:rPr>
          <w:rFonts w:asciiTheme="minorEastAsia" w:eastAsiaTheme="minorEastAsia" w:hAnsiTheme="minorEastAsia"/>
          <w:color w:val="000000" w:themeColor="text1"/>
          <w:sz w:val="24"/>
        </w:rPr>
        <w:fldChar w:fldCharType="separate"/>
      </w:r>
      <w:r w:rsidR="0020255D">
        <w:rPr>
          <w:rFonts w:asciiTheme="minorEastAsia" w:eastAsiaTheme="minorEastAsia" w:hAnsiTheme="minorEastAsia"/>
          <w:color w:val="000000" w:themeColor="text1"/>
          <w:sz w:val="24"/>
        </w:rPr>
        <w:t>⑷</w:t>
      </w:r>
      <w:r>
        <w:rPr>
          <w:rFonts w:asciiTheme="minorEastAsia" w:eastAsiaTheme="minorEastAsia" w:hAnsiTheme="minorEastAsia"/>
          <w:color w:val="000000" w:themeColor="text1"/>
          <w:sz w:val="24"/>
        </w:rPr>
        <w:fldChar w:fldCharType="end"/>
      </w:r>
      <w:r w:rsidR="0020255D">
        <w:rPr>
          <w:rFonts w:asciiTheme="minorEastAsia" w:eastAsiaTheme="minorEastAsia" w:hAnsiTheme="minorEastAsia" w:hint="eastAsia"/>
          <w:color w:val="000000" w:themeColor="text1"/>
          <w:sz w:val="24"/>
        </w:rPr>
        <w:t>资格证明文件</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据此函，签字代表宣布同意如下：</w:t>
      </w:r>
    </w:p>
    <w:p w:rsidR="00BB62B7" w:rsidRDefault="0020255D">
      <w:pPr>
        <w:adjustRightInd w:val="0"/>
        <w:snapToGrid w:val="0"/>
        <w:spacing w:line="360" w:lineRule="auto"/>
        <w:ind w:firstLineChars="50" w:firstLine="1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(1)我公司承诺，本次招标投标活动中提交的所有资料都是真实、准确、完整、合法的，如果未达到上述要求，我公司同意按照无效投标处理，如果违反相关法律、法规、规章的，我公司愿承担相应法律责任；</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（2）投标方将按“招标文件”的规定履行合同责任和义务。</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（3）投标方已详细审查全部“招标文件”，包括修改文件（如有的话）以及全部参考资料和有关附件。我们完全理解并同意放弃对这方面有不明及误解的权利。</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（4）其投标自开标日起有效期为</w:t>
      </w:r>
      <w:r>
        <w:rPr>
          <w:rFonts w:asciiTheme="minorEastAsia" w:eastAsiaTheme="minorEastAsia" w:hAnsiTheme="minorEastAsia" w:hint="eastAsia"/>
          <w:color w:val="000000" w:themeColor="text1"/>
          <w:sz w:val="24"/>
          <w:u w:val="single"/>
        </w:rPr>
        <w:t>90</w:t>
      </w:r>
      <w:r>
        <w:rPr>
          <w:rFonts w:asciiTheme="minorEastAsia" w:eastAsiaTheme="minorEastAsia" w:hAnsiTheme="minorEastAsia" w:hint="eastAsia"/>
          <w:color w:val="000000" w:themeColor="text1"/>
          <w:sz w:val="24"/>
        </w:rPr>
        <w:t>天。</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（5）投标方同意提供，按照贵方要求与投标有关的一切数据或资料，并理解贵方不一定接受最低价的投标。</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（6）与本投标有关的一切正式往来通讯请寄：</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地址：邮编：</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电话：传真：</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投标方代表姓名、职务（印刷体）：</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投标方名称：</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（公章）：</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日期：年月日</w:t>
      </w:r>
    </w:p>
    <w:p w:rsidR="00BB62B7" w:rsidRDefault="0020255D">
      <w:pPr>
        <w:adjustRightInd w:val="0"/>
        <w:snapToGrid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全权代表签字：</w:t>
      </w:r>
    </w:p>
    <w:p w:rsidR="00BB62B7" w:rsidRDefault="00BB62B7">
      <w:pPr>
        <w:spacing w:line="276" w:lineRule="auto"/>
        <w:rPr>
          <w:rFonts w:asciiTheme="minorEastAsia" w:eastAsiaTheme="minorEastAsia" w:hAnsiTheme="minorEastAsia"/>
          <w:color w:val="000000" w:themeColor="text1"/>
          <w:sz w:val="24"/>
        </w:rPr>
      </w:pPr>
    </w:p>
    <w:p w:rsidR="00BB62B7" w:rsidRDefault="00BB62B7">
      <w:pPr>
        <w:spacing w:line="276" w:lineRule="auto"/>
        <w:rPr>
          <w:rFonts w:asciiTheme="minorEastAsia" w:eastAsiaTheme="minorEastAsia" w:hAnsiTheme="minorEastAsia"/>
          <w:color w:val="000000" w:themeColor="text1"/>
          <w:sz w:val="24"/>
        </w:rPr>
      </w:pPr>
    </w:p>
    <w:p w:rsidR="00BB62B7" w:rsidRDefault="0020255D">
      <w:pPr>
        <w:pStyle w:val="2"/>
        <w:rPr>
          <w:color w:val="000000" w:themeColor="text1"/>
        </w:rPr>
      </w:pPr>
      <w:bookmarkStart w:id="87" w:name="_Toc831"/>
      <w:bookmarkStart w:id="88" w:name="_Toc163481197"/>
      <w:r>
        <w:rPr>
          <w:rFonts w:hint="eastAsia"/>
          <w:color w:val="000000" w:themeColor="text1"/>
        </w:rPr>
        <w:t>2</w:t>
      </w:r>
      <w:r>
        <w:rPr>
          <w:rFonts w:hint="eastAsia"/>
          <w:color w:val="000000" w:themeColor="text1"/>
        </w:rPr>
        <w:t>、</w:t>
      </w:r>
      <w:bookmarkEnd w:id="87"/>
      <w:bookmarkEnd w:id="88"/>
      <w:r>
        <w:rPr>
          <w:rFonts w:hint="eastAsia"/>
          <w:color w:val="000000" w:themeColor="text1"/>
        </w:rPr>
        <w:t>开标一览表</w:t>
      </w:r>
    </w:p>
    <w:p w:rsidR="00BB62B7" w:rsidRDefault="00BB62B7">
      <w:pPr>
        <w:rPr>
          <w:color w:val="000000" w:themeColor="text1"/>
        </w:rPr>
      </w:pPr>
    </w:p>
    <w:p w:rsidR="00BB62B7" w:rsidRDefault="0020255D">
      <w:pPr>
        <w:spacing w:line="360" w:lineRule="exact"/>
        <w:ind w:right="2278"/>
        <w:jc w:val="center"/>
        <w:outlineLvl w:val="0"/>
        <w:rPr>
          <w:rFonts w:ascii="宋体" w:hAnsi="宋体"/>
          <w:color w:val="000000" w:themeColor="text1"/>
          <w:sz w:val="28"/>
          <w:szCs w:val="28"/>
        </w:rPr>
      </w:pPr>
      <w:bookmarkStart w:id="89" w:name="_Toc373100990"/>
      <w:r>
        <w:rPr>
          <w:rFonts w:ascii="宋体" w:hAnsi="宋体" w:hint="eastAsia"/>
          <w:b/>
          <w:color w:val="000000" w:themeColor="text1"/>
          <w:sz w:val="28"/>
          <w:szCs w:val="28"/>
        </w:rPr>
        <w:t xml:space="preserve">                   开标一览表</w:t>
      </w:r>
      <w:bookmarkEnd w:id="89"/>
    </w:p>
    <w:p w:rsidR="00BB62B7" w:rsidRDefault="00BB62B7">
      <w:pPr>
        <w:spacing w:line="240" w:lineRule="atLeast"/>
        <w:jc w:val="center"/>
        <w:rPr>
          <w:rFonts w:ascii="宋体"/>
          <w:color w:val="000000" w:themeColor="text1"/>
          <w:sz w:val="32"/>
          <w:szCs w:val="32"/>
        </w:rPr>
      </w:pPr>
    </w:p>
    <w:p w:rsidR="00BB62B7" w:rsidRDefault="0020255D">
      <w:pPr>
        <w:topLinePunct/>
        <w:rPr>
          <w:b/>
          <w:bCs/>
          <w:color w:val="000000" w:themeColor="text1"/>
          <w:sz w:val="24"/>
        </w:rPr>
      </w:pPr>
      <w:r>
        <w:rPr>
          <w:rFonts w:hint="eastAsia"/>
          <w:b/>
          <w:bCs/>
          <w:color w:val="000000" w:themeColor="text1"/>
          <w:sz w:val="24"/>
        </w:rPr>
        <w:t>项目名称：</w:t>
      </w:r>
    </w:p>
    <w:p w:rsidR="00BB62B7" w:rsidRDefault="00BB62B7">
      <w:pPr>
        <w:topLinePunct/>
        <w:jc w:val="center"/>
        <w:rPr>
          <w:b/>
          <w:bCs/>
          <w:color w:val="000000" w:themeColor="text1"/>
          <w:sz w:val="24"/>
        </w:rPr>
      </w:pPr>
    </w:p>
    <w:p w:rsidR="00BB62B7" w:rsidRDefault="0020255D">
      <w:pPr>
        <w:topLinePunct/>
        <w:rPr>
          <w:b/>
          <w:bCs/>
          <w:color w:val="000000" w:themeColor="text1"/>
          <w:sz w:val="24"/>
        </w:rPr>
      </w:pPr>
      <w:r>
        <w:rPr>
          <w:rFonts w:hint="eastAsia"/>
          <w:b/>
          <w:bCs/>
          <w:color w:val="000000" w:themeColor="text1"/>
          <w:sz w:val="24"/>
        </w:rPr>
        <w:t>项目编号</w:t>
      </w:r>
      <w:r>
        <w:rPr>
          <w:rFonts w:hint="eastAsia"/>
          <w:b/>
          <w:bCs/>
          <w:color w:val="000000" w:themeColor="text1"/>
          <w:sz w:val="24"/>
        </w:rPr>
        <w:t xml:space="preserve">: </w:t>
      </w:r>
    </w:p>
    <w:p w:rsidR="00BB62B7" w:rsidRDefault="00BB62B7">
      <w:pPr>
        <w:spacing w:line="360" w:lineRule="exact"/>
        <w:rPr>
          <w:rFonts w:ascii="宋体" w:hAnsi="宋体"/>
          <w:color w:val="000000" w:themeColor="text1"/>
          <w:sz w:val="24"/>
        </w:rPr>
      </w:pPr>
    </w:p>
    <w:tbl>
      <w:tblPr>
        <w:tblW w:w="0" w:type="auto"/>
        <w:jc w:val="center"/>
        <w:tblLayout w:type="fixed"/>
        <w:tblLook w:val="04A0"/>
      </w:tblPr>
      <w:tblGrid>
        <w:gridCol w:w="2185"/>
        <w:gridCol w:w="6742"/>
      </w:tblGrid>
      <w:tr w:rsidR="00BB62B7">
        <w:trPr>
          <w:trHeight w:val="715"/>
          <w:jc w:val="center"/>
        </w:trPr>
        <w:tc>
          <w:tcPr>
            <w:tcW w:w="2185"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topLinePunct/>
              <w:jc w:val="center"/>
              <w:rPr>
                <w:b/>
                <w:bCs/>
                <w:color w:val="000000" w:themeColor="text1"/>
                <w:sz w:val="24"/>
              </w:rPr>
            </w:pPr>
            <w:r>
              <w:rPr>
                <w:rFonts w:hint="eastAsia"/>
                <w:b/>
                <w:bCs/>
                <w:color w:val="000000" w:themeColor="text1"/>
                <w:sz w:val="24"/>
              </w:rPr>
              <w:t>投标人名称</w:t>
            </w:r>
          </w:p>
        </w:tc>
        <w:tc>
          <w:tcPr>
            <w:tcW w:w="6742" w:type="dxa"/>
            <w:tcBorders>
              <w:top w:val="single" w:sz="4" w:space="0" w:color="000000"/>
              <w:left w:val="nil"/>
              <w:bottom w:val="single" w:sz="4" w:space="0" w:color="000000"/>
              <w:right w:val="single" w:sz="4" w:space="0" w:color="000000"/>
            </w:tcBorders>
            <w:noWrap/>
            <w:vAlign w:val="center"/>
          </w:tcPr>
          <w:p w:rsidR="00BB62B7" w:rsidRDefault="0020255D">
            <w:pPr>
              <w:rPr>
                <w:b/>
                <w:color w:val="000000" w:themeColor="text1"/>
                <w:sz w:val="24"/>
              </w:rPr>
            </w:pPr>
            <w:r>
              <w:rPr>
                <w:rFonts w:hint="eastAsia"/>
                <w:b/>
                <w:color w:val="000000" w:themeColor="text1"/>
                <w:sz w:val="24"/>
              </w:rPr>
              <w:t>（公章）</w:t>
            </w:r>
          </w:p>
        </w:tc>
      </w:tr>
      <w:tr w:rsidR="00BB62B7">
        <w:trPr>
          <w:trHeight w:val="772"/>
          <w:jc w:val="center"/>
        </w:trPr>
        <w:tc>
          <w:tcPr>
            <w:tcW w:w="2185"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topLinePunct/>
              <w:jc w:val="center"/>
              <w:rPr>
                <w:b/>
                <w:bCs/>
                <w:color w:val="000000" w:themeColor="text1"/>
                <w:sz w:val="24"/>
              </w:rPr>
            </w:pPr>
            <w:r>
              <w:rPr>
                <w:rFonts w:hint="eastAsia"/>
                <w:b/>
                <w:bCs/>
                <w:color w:val="000000" w:themeColor="text1"/>
                <w:sz w:val="24"/>
              </w:rPr>
              <w:t>大写</w:t>
            </w:r>
          </w:p>
        </w:tc>
        <w:tc>
          <w:tcPr>
            <w:tcW w:w="6742" w:type="dxa"/>
            <w:tcBorders>
              <w:top w:val="single" w:sz="4" w:space="0" w:color="000000"/>
              <w:left w:val="nil"/>
              <w:bottom w:val="single" w:sz="4" w:space="0" w:color="000000"/>
              <w:right w:val="single" w:sz="4" w:space="0" w:color="000000"/>
            </w:tcBorders>
            <w:noWrap/>
            <w:vAlign w:val="center"/>
          </w:tcPr>
          <w:p w:rsidR="00BB62B7" w:rsidRDefault="00BB62B7">
            <w:pPr>
              <w:topLinePunct/>
              <w:rPr>
                <w:b/>
                <w:bCs/>
                <w:color w:val="000000" w:themeColor="text1"/>
                <w:sz w:val="24"/>
              </w:rPr>
            </w:pPr>
          </w:p>
        </w:tc>
      </w:tr>
      <w:tr w:rsidR="00BB62B7">
        <w:trPr>
          <w:trHeight w:val="772"/>
          <w:jc w:val="center"/>
        </w:trPr>
        <w:tc>
          <w:tcPr>
            <w:tcW w:w="2185"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topLinePunct/>
              <w:jc w:val="center"/>
              <w:rPr>
                <w:b/>
                <w:bCs/>
                <w:color w:val="000000" w:themeColor="text1"/>
                <w:sz w:val="24"/>
              </w:rPr>
            </w:pPr>
            <w:r>
              <w:rPr>
                <w:rFonts w:hint="eastAsia"/>
                <w:b/>
                <w:bCs/>
                <w:color w:val="000000" w:themeColor="text1"/>
                <w:sz w:val="24"/>
              </w:rPr>
              <w:t>小写</w:t>
            </w:r>
          </w:p>
        </w:tc>
        <w:tc>
          <w:tcPr>
            <w:tcW w:w="6742" w:type="dxa"/>
            <w:tcBorders>
              <w:top w:val="single" w:sz="4" w:space="0" w:color="000000"/>
              <w:left w:val="nil"/>
              <w:bottom w:val="single" w:sz="4" w:space="0" w:color="000000"/>
              <w:right w:val="single" w:sz="4" w:space="0" w:color="000000"/>
            </w:tcBorders>
            <w:noWrap/>
            <w:vAlign w:val="center"/>
          </w:tcPr>
          <w:p w:rsidR="00BB62B7" w:rsidRDefault="00BB62B7">
            <w:pPr>
              <w:topLinePunct/>
              <w:rPr>
                <w:b/>
                <w:bCs/>
                <w:color w:val="000000" w:themeColor="text1"/>
                <w:sz w:val="24"/>
              </w:rPr>
            </w:pPr>
          </w:p>
        </w:tc>
      </w:tr>
      <w:tr w:rsidR="00BB62B7">
        <w:trPr>
          <w:trHeight w:val="2485"/>
          <w:jc w:val="center"/>
        </w:trPr>
        <w:tc>
          <w:tcPr>
            <w:tcW w:w="2185" w:type="dxa"/>
            <w:tcBorders>
              <w:top w:val="single" w:sz="4" w:space="0" w:color="000000"/>
              <w:left w:val="single" w:sz="4" w:space="0" w:color="000000"/>
              <w:bottom w:val="single" w:sz="4" w:space="0" w:color="000000"/>
              <w:right w:val="single" w:sz="4" w:space="0" w:color="000000"/>
            </w:tcBorders>
            <w:noWrap/>
            <w:vAlign w:val="center"/>
          </w:tcPr>
          <w:p w:rsidR="00BB62B7" w:rsidRDefault="0020255D">
            <w:pPr>
              <w:topLinePunct/>
              <w:jc w:val="center"/>
              <w:rPr>
                <w:b/>
                <w:bCs/>
                <w:color w:val="000000" w:themeColor="text1"/>
                <w:sz w:val="24"/>
              </w:rPr>
            </w:pPr>
            <w:r>
              <w:rPr>
                <w:rFonts w:ascii="宋体" w:hAnsi="宋体" w:cs="宋体" w:hint="eastAsia"/>
                <w:b/>
                <w:color w:val="000000" w:themeColor="text1"/>
                <w:sz w:val="24"/>
              </w:rPr>
              <w:t>服务期</w:t>
            </w:r>
          </w:p>
        </w:tc>
        <w:tc>
          <w:tcPr>
            <w:tcW w:w="6742" w:type="dxa"/>
            <w:tcBorders>
              <w:top w:val="single" w:sz="4" w:space="0" w:color="000000"/>
              <w:left w:val="nil"/>
              <w:bottom w:val="single" w:sz="4" w:space="0" w:color="000000"/>
              <w:right w:val="single" w:sz="4" w:space="0" w:color="000000"/>
            </w:tcBorders>
            <w:noWrap/>
            <w:vAlign w:val="center"/>
          </w:tcPr>
          <w:p w:rsidR="00BB62B7" w:rsidRDefault="0020255D">
            <w:pPr>
              <w:adjustRightInd w:val="0"/>
              <w:snapToGrid w:val="0"/>
              <w:spacing w:line="360" w:lineRule="auto"/>
              <w:ind w:firstLineChars="200" w:firstLine="480"/>
              <w:rPr>
                <w:color w:val="000000" w:themeColor="text1"/>
                <w:sz w:val="24"/>
              </w:rPr>
            </w:pPr>
            <w:r>
              <w:rPr>
                <w:rFonts w:ascii="宋体" w:hAnsi="宋体" w:cs="宋体" w:hint="eastAsia"/>
                <w:color w:val="000000" w:themeColor="text1"/>
                <w:kern w:val="0"/>
                <w:sz w:val="24"/>
              </w:rPr>
              <w:t>本项目要求在合同签订之日起四个月内完成整体上线，全部应用系统上线运行至少3个月方可进行项目竣工验收。投标人应按照我单位的建设内容和进度要求，合理安排好工期计划，做好倒排期图表。</w:t>
            </w:r>
          </w:p>
          <w:p w:rsidR="00BB62B7" w:rsidRDefault="00BB62B7">
            <w:pPr>
              <w:topLinePunct/>
              <w:rPr>
                <w:color w:val="000000" w:themeColor="text1"/>
                <w:sz w:val="24"/>
                <w:u w:val="single"/>
              </w:rPr>
            </w:pPr>
          </w:p>
        </w:tc>
      </w:tr>
    </w:tbl>
    <w:p w:rsidR="00BB62B7" w:rsidRDefault="00BB62B7">
      <w:pPr>
        <w:spacing w:line="360" w:lineRule="exact"/>
        <w:rPr>
          <w:rFonts w:ascii="宋体" w:hAnsi="宋体"/>
          <w:color w:val="000000" w:themeColor="text1"/>
          <w:sz w:val="24"/>
        </w:rPr>
      </w:pPr>
    </w:p>
    <w:p w:rsidR="00BB62B7" w:rsidRDefault="00BB62B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color w:val="000000" w:themeColor="text1"/>
          <w:sz w:val="24"/>
        </w:rPr>
      </w:pPr>
    </w:p>
    <w:p w:rsidR="00BB62B7" w:rsidRDefault="00BB62B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color w:val="000000" w:themeColor="text1"/>
          <w:sz w:val="24"/>
        </w:rPr>
      </w:pPr>
    </w:p>
    <w:p w:rsidR="00BB62B7" w:rsidRDefault="0020255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b/>
          <w:bCs/>
          <w:color w:val="000000" w:themeColor="text1"/>
          <w:sz w:val="24"/>
        </w:rPr>
      </w:pPr>
      <w:r>
        <w:rPr>
          <w:rFonts w:ascii="宋体" w:hAnsi="宋体" w:hint="eastAsia"/>
          <w:b/>
          <w:bCs/>
          <w:color w:val="000000" w:themeColor="text1"/>
          <w:sz w:val="24"/>
        </w:rPr>
        <w:t>法定代表或授权代表（签字）：            日期：</w:t>
      </w:r>
    </w:p>
    <w:p w:rsidR="00BB62B7" w:rsidRDefault="0020255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color w:val="000000" w:themeColor="text1"/>
          <w:sz w:val="24"/>
        </w:rPr>
      </w:pP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p>
    <w:p w:rsidR="00BB62B7" w:rsidRDefault="0020255D">
      <w:pPr>
        <w:spacing w:line="360" w:lineRule="exact"/>
        <w:rPr>
          <w:rFonts w:ascii="宋体" w:hAnsi="宋体" w:cs="仿宋"/>
          <w:color w:val="000000" w:themeColor="text1"/>
        </w:rPr>
      </w:pPr>
      <w:r>
        <w:rPr>
          <w:rFonts w:ascii="宋体" w:hAnsi="宋体" w:hint="eastAsia"/>
          <w:color w:val="000000" w:themeColor="text1"/>
          <w:sz w:val="24"/>
        </w:rPr>
        <w:t>备注：</w:t>
      </w:r>
      <w:r>
        <w:rPr>
          <w:rFonts w:ascii="宋体" w:hAnsi="宋体" w:cs="仿宋" w:hint="eastAsia"/>
          <w:color w:val="000000" w:themeColor="text1"/>
          <w:sz w:val="24"/>
        </w:rPr>
        <w:t>总报价为包干价，包含本项目所有货物、服务、运输、按照、保险、税费等所有费用，采购方不再支付二次费用。</w:t>
      </w:r>
    </w:p>
    <w:p w:rsidR="00BB62B7" w:rsidRDefault="00BB62B7">
      <w:pPr>
        <w:spacing w:line="360" w:lineRule="auto"/>
        <w:jc w:val="center"/>
        <w:rPr>
          <w:rFonts w:asciiTheme="minorEastAsia" w:eastAsiaTheme="minorEastAsia" w:hAnsiTheme="minorEastAsia"/>
          <w:b/>
          <w:color w:val="000000" w:themeColor="text1"/>
          <w:sz w:val="24"/>
        </w:rPr>
      </w:pPr>
    </w:p>
    <w:p w:rsidR="00BB62B7" w:rsidRDefault="00BB62B7">
      <w:pPr>
        <w:pStyle w:val="24"/>
        <w:rPr>
          <w:color w:val="000000" w:themeColor="text1"/>
        </w:rPr>
      </w:pPr>
    </w:p>
    <w:p w:rsidR="00BB62B7" w:rsidRDefault="00BB62B7">
      <w:pPr>
        <w:pStyle w:val="24"/>
        <w:rPr>
          <w:color w:val="000000" w:themeColor="text1"/>
        </w:rPr>
      </w:pPr>
    </w:p>
    <w:p w:rsidR="00BB62B7" w:rsidRDefault="00BB62B7">
      <w:pPr>
        <w:pStyle w:val="24"/>
        <w:rPr>
          <w:color w:val="000000" w:themeColor="text1"/>
        </w:rPr>
      </w:pPr>
    </w:p>
    <w:p w:rsidR="00BB62B7" w:rsidRDefault="0020255D">
      <w:pPr>
        <w:pStyle w:val="2"/>
        <w:rPr>
          <w:color w:val="000000" w:themeColor="text1"/>
        </w:rPr>
      </w:pPr>
      <w:bookmarkStart w:id="90" w:name="_Toc32157"/>
      <w:bookmarkStart w:id="91" w:name="_Toc163481198"/>
      <w:r>
        <w:rPr>
          <w:rFonts w:hint="eastAsia"/>
          <w:color w:val="000000" w:themeColor="text1"/>
        </w:rPr>
        <w:t>3</w:t>
      </w:r>
      <w:r>
        <w:rPr>
          <w:rFonts w:hint="eastAsia"/>
          <w:color w:val="000000" w:themeColor="text1"/>
        </w:rPr>
        <w:t>、</w:t>
      </w:r>
      <w:bookmarkEnd w:id="90"/>
      <w:bookmarkEnd w:id="91"/>
      <w:r>
        <w:rPr>
          <w:rFonts w:hint="eastAsia"/>
          <w:color w:val="000000" w:themeColor="text1"/>
        </w:rPr>
        <w:t>采购需求响应表</w:t>
      </w:r>
    </w:p>
    <w:p w:rsidR="00BB62B7" w:rsidRDefault="0020255D">
      <w:pPr>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采购需求响应表</w:t>
      </w:r>
    </w:p>
    <w:p w:rsidR="00BB62B7" w:rsidRDefault="00BB62B7">
      <w:pPr>
        <w:pStyle w:val="2"/>
        <w:rPr>
          <w:color w:val="000000" w:themeColor="text1"/>
        </w:rPr>
      </w:pPr>
    </w:p>
    <w:p w:rsidR="00BB62B7" w:rsidRDefault="0020255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说明：投标人必须仔细阅读招标文件中所有技术规范条款和相关功能要求，并对所有技术规范和功能偏离的条目列入下表，未列入下表的视作投标人不响应。投标人必须根据所投产品的实际情况如实填写，评委会如发现有虚假描述，提供虚假材料谋取中标、成交的，属违反政府采购法相关规定，该投标文件作废标处理。</w:t>
      </w:r>
      <w:r>
        <w:rPr>
          <w:rFonts w:asciiTheme="minorEastAsia" w:eastAsiaTheme="minorEastAsia" w:hAnsiTheme="minorEastAsia" w:hint="eastAsia"/>
          <w:color w:val="000000" w:themeColor="text1"/>
          <w:sz w:val="24"/>
        </w:rPr>
        <w:tab/>
      </w:r>
    </w:p>
    <w:p w:rsidR="00BB62B7" w:rsidRDefault="0020255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hint="eastAsia"/>
          <w:b/>
          <w:bCs/>
          <w:color w:val="000000" w:themeColor="text1"/>
          <w:sz w:val="24"/>
        </w:rPr>
        <w:sym w:font="Wingdings 2" w:char="00A3"/>
      </w:r>
      <w:r>
        <w:rPr>
          <w:rFonts w:asciiTheme="minorEastAsia" w:eastAsiaTheme="minorEastAsia" w:hAnsiTheme="minorEastAsia" w:hint="eastAsia"/>
          <w:color w:val="000000" w:themeColor="text1"/>
          <w:sz w:val="24"/>
        </w:rPr>
        <w:t>我公司已详细阅读招标文件中各项采购需求，所有采购需求均无偏离，成交后我公司将严格遵照执行。</w:t>
      </w:r>
    </w:p>
    <w:p w:rsidR="00BB62B7" w:rsidRDefault="0020255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hint="eastAsia"/>
          <w:b/>
          <w:bCs/>
          <w:color w:val="000000" w:themeColor="text1"/>
          <w:sz w:val="24"/>
        </w:rPr>
        <w:t>□</w:t>
      </w:r>
      <w:r>
        <w:rPr>
          <w:rFonts w:asciiTheme="minorEastAsia" w:eastAsiaTheme="minorEastAsia" w:hAnsiTheme="minorEastAsia" w:hint="eastAsia"/>
          <w:color w:val="000000" w:themeColor="text1"/>
          <w:sz w:val="24"/>
        </w:rPr>
        <w:t>我公司已详细阅读单一来源文件中各项商务要求，除下述条款有偏离外，其余条款我公司均予以认可，成交后将严格遵照执行。</w:t>
      </w:r>
    </w:p>
    <w:p w:rsidR="00BB62B7" w:rsidRDefault="00BB62B7">
      <w:pPr>
        <w:rPr>
          <w:rFonts w:asciiTheme="minorEastAsia" w:eastAsiaTheme="minorEastAsia" w:hAnsiTheme="minorEastAsia"/>
          <w:color w:val="000000" w:themeColor="text1"/>
          <w:sz w:val="24"/>
        </w:rPr>
      </w:pPr>
    </w:p>
    <w:p w:rsidR="00BB62B7" w:rsidRDefault="00BB62B7">
      <w:pPr>
        <w:rPr>
          <w:rFonts w:asciiTheme="minorEastAsia" w:eastAsiaTheme="minorEastAsia" w:hAnsiTheme="minorEastAsia"/>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3104"/>
        <w:gridCol w:w="4253"/>
      </w:tblGrid>
      <w:tr w:rsidR="00BB62B7" w:rsidTr="009D6B14">
        <w:trPr>
          <w:cantSplit/>
          <w:jc w:val="center"/>
        </w:trPr>
        <w:tc>
          <w:tcPr>
            <w:tcW w:w="1025" w:type="dxa"/>
            <w:noWrap/>
            <w:vAlign w:val="center"/>
          </w:tcPr>
          <w:p w:rsidR="00BB62B7" w:rsidRDefault="0020255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3104" w:type="dxa"/>
            <w:noWrap/>
            <w:vAlign w:val="center"/>
          </w:tcPr>
          <w:p w:rsidR="00BB62B7" w:rsidRDefault="0020255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招标文件的采购需求条款</w:t>
            </w:r>
          </w:p>
        </w:tc>
        <w:tc>
          <w:tcPr>
            <w:tcW w:w="4253" w:type="dxa"/>
            <w:noWrap/>
            <w:vAlign w:val="center"/>
          </w:tcPr>
          <w:p w:rsidR="00BB62B7" w:rsidRDefault="0020255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响应文件的采购需求条款</w:t>
            </w:r>
          </w:p>
        </w:tc>
      </w:tr>
      <w:tr w:rsidR="00BB62B7" w:rsidTr="009D6B14">
        <w:trPr>
          <w:cantSplit/>
          <w:jc w:val="center"/>
        </w:trPr>
        <w:tc>
          <w:tcPr>
            <w:tcW w:w="1025" w:type="dxa"/>
            <w:noWrap/>
            <w:vAlign w:val="center"/>
          </w:tcPr>
          <w:p w:rsidR="00BB62B7" w:rsidRDefault="0020255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3104" w:type="dxa"/>
            <w:noWrap/>
            <w:vAlign w:val="center"/>
          </w:tcPr>
          <w:p w:rsidR="00BB62B7" w:rsidRDefault="00BB62B7">
            <w:pPr>
              <w:jc w:val="center"/>
              <w:rPr>
                <w:rFonts w:asciiTheme="minorEastAsia" w:eastAsiaTheme="minorEastAsia" w:hAnsiTheme="minorEastAsia"/>
                <w:color w:val="000000" w:themeColor="text1"/>
                <w:sz w:val="24"/>
              </w:rPr>
            </w:pPr>
          </w:p>
        </w:tc>
        <w:tc>
          <w:tcPr>
            <w:tcW w:w="4253" w:type="dxa"/>
            <w:noWrap/>
            <w:vAlign w:val="center"/>
          </w:tcPr>
          <w:p w:rsidR="00BB62B7" w:rsidRDefault="00BB62B7">
            <w:pPr>
              <w:jc w:val="center"/>
              <w:rPr>
                <w:rFonts w:asciiTheme="minorEastAsia" w:eastAsiaTheme="minorEastAsia" w:hAnsiTheme="minorEastAsia"/>
                <w:color w:val="000000" w:themeColor="text1"/>
                <w:sz w:val="24"/>
              </w:rPr>
            </w:pPr>
          </w:p>
        </w:tc>
      </w:tr>
      <w:tr w:rsidR="00BB62B7" w:rsidTr="009D6B14">
        <w:trPr>
          <w:cantSplit/>
          <w:jc w:val="center"/>
        </w:trPr>
        <w:tc>
          <w:tcPr>
            <w:tcW w:w="1025" w:type="dxa"/>
            <w:noWrap/>
            <w:vAlign w:val="center"/>
          </w:tcPr>
          <w:p w:rsidR="00BB62B7" w:rsidRDefault="0020255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3104" w:type="dxa"/>
            <w:noWrap/>
            <w:vAlign w:val="center"/>
          </w:tcPr>
          <w:p w:rsidR="00BB62B7" w:rsidRDefault="00BB62B7">
            <w:pPr>
              <w:jc w:val="center"/>
              <w:rPr>
                <w:rFonts w:asciiTheme="minorEastAsia" w:eastAsiaTheme="minorEastAsia" w:hAnsiTheme="minorEastAsia"/>
                <w:color w:val="000000" w:themeColor="text1"/>
                <w:sz w:val="24"/>
              </w:rPr>
            </w:pPr>
          </w:p>
        </w:tc>
        <w:tc>
          <w:tcPr>
            <w:tcW w:w="4253" w:type="dxa"/>
            <w:noWrap/>
            <w:vAlign w:val="center"/>
          </w:tcPr>
          <w:p w:rsidR="00BB62B7" w:rsidRDefault="00BB62B7">
            <w:pPr>
              <w:jc w:val="center"/>
              <w:rPr>
                <w:rFonts w:asciiTheme="minorEastAsia" w:eastAsiaTheme="minorEastAsia" w:hAnsiTheme="minorEastAsia"/>
                <w:color w:val="000000" w:themeColor="text1"/>
                <w:sz w:val="24"/>
              </w:rPr>
            </w:pPr>
          </w:p>
        </w:tc>
      </w:tr>
      <w:tr w:rsidR="00BB62B7" w:rsidTr="009D6B14">
        <w:trPr>
          <w:cantSplit/>
          <w:jc w:val="center"/>
        </w:trPr>
        <w:tc>
          <w:tcPr>
            <w:tcW w:w="1025" w:type="dxa"/>
            <w:noWrap/>
            <w:vAlign w:val="center"/>
          </w:tcPr>
          <w:p w:rsidR="00BB62B7" w:rsidRDefault="0020255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3104" w:type="dxa"/>
            <w:noWrap/>
            <w:vAlign w:val="center"/>
          </w:tcPr>
          <w:p w:rsidR="00BB62B7" w:rsidRDefault="00BB62B7">
            <w:pPr>
              <w:jc w:val="center"/>
              <w:rPr>
                <w:rFonts w:asciiTheme="minorEastAsia" w:eastAsiaTheme="minorEastAsia" w:hAnsiTheme="minorEastAsia"/>
                <w:color w:val="000000" w:themeColor="text1"/>
                <w:sz w:val="24"/>
              </w:rPr>
            </w:pPr>
          </w:p>
        </w:tc>
        <w:tc>
          <w:tcPr>
            <w:tcW w:w="4253" w:type="dxa"/>
            <w:noWrap/>
            <w:vAlign w:val="center"/>
          </w:tcPr>
          <w:p w:rsidR="00BB62B7" w:rsidRDefault="00BB62B7">
            <w:pPr>
              <w:jc w:val="center"/>
              <w:rPr>
                <w:rFonts w:asciiTheme="minorEastAsia" w:eastAsiaTheme="minorEastAsia" w:hAnsiTheme="minorEastAsia"/>
                <w:color w:val="000000" w:themeColor="text1"/>
                <w:sz w:val="24"/>
              </w:rPr>
            </w:pPr>
          </w:p>
        </w:tc>
      </w:tr>
    </w:tbl>
    <w:p w:rsidR="00BB62B7" w:rsidRDefault="00BB62B7">
      <w:pPr>
        <w:rPr>
          <w:rFonts w:asciiTheme="minorEastAsia" w:eastAsiaTheme="minorEastAsia" w:hAnsiTheme="minorEastAsia"/>
          <w:color w:val="000000" w:themeColor="text1"/>
          <w:sz w:val="24"/>
        </w:rPr>
      </w:pPr>
    </w:p>
    <w:p w:rsidR="00BB62B7" w:rsidRDefault="00BB62B7">
      <w:pPr>
        <w:rPr>
          <w:rFonts w:asciiTheme="minorEastAsia" w:eastAsiaTheme="minorEastAsia" w:hAnsiTheme="minorEastAsia"/>
          <w:color w:val="000000" w:themeColor="text1"/>
          <w:sz w:val="24"/>
        </w:rPr>
      </w:pPr>
    </w:p>
    <w:p w:rsidR="00BB62B7" w:rsidRDefault="0020255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投标人公司名称（盖章）：  </w:t>
      </w:r>
    </w:p>
    <w:p w:rsidR="00BB62B7" w:rsidRDefault="00BB62B7">
      <w:pPr>
        <w:rPr>
          <w:rFonts w:asciiTheme="minorEastAsia" w:eastAsiaTheme="minorEastAsia" w:hAnsiTheme="minorEastAsia"/>
          <w:color w:val="000000" w:themeColor="text1"/>
          <w:sz w:val="24"/>
        </w:rPr>
      </w:pPr>
    </w:p>
    <w:p w:rsidR="00BB62B7" w:rsidRDefault="0020255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法定代表人或授权代表：（签字或盖章）             </w:t>
      </w:r>
    </w:p>
    <w:p w:rsidR="00BB62B7" w:rsidRDefault="0020255D">
      <w:pPr>
        <w:pStyle w:val="2"/>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lastRenderedPageBreak/>
        <w:t>表格填写说明：</w:t>
      </w:r>
    </w:p>
    <w:p w:rsidR="00BB62B7" w:rsidRDefault="0020255D">
      <w:pPr>
        <w:pStyle w:val="2"/>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1、供应商应根据实际情况，填写本表格，若无偏离，则勾选A项，签字盖章即可。若有偏离，则勾选B项，按表格要求及实际情况填写后，签字盖章。</w:t>
      </w:r>
    </w:p>
    <w:p w:rsidR="00BB62B7" w:rsidRPr="009D6B14" w:rsidRDefault="0020255D">
      <w:pPr>
        <w:pStyle w:val="2"/>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2、表格中“招标文件的采购需求条款”请供应商根据实际情况如实、完整、准确的填写。</w:t>
      </w:r>
    </w:p>
    <w:p w:rsidR="00BB62B7" w:rsidRDefault="00BB62B7">
      <w:pPr>
        <w:rPr>
          <w:color w:val="000000" w:themeColor="text1"/>
        </w:rPr>
      </w:pPr>
    </w:p>
    <w:p w:rsidR="00BB62B7" w:rsidRPr="009D6B14" w:rsidRDefault="0020255D" w:rsidP="009D6B14">
      <w:pPr>
        <w:pStyle w:val="2"/>
        <w:keepNext w:val="0"/>
        <w:keepLines w:val="0"/>
        <w:spacing w:line="415" w:lineRule="auto"/>
        <w:rPr>
          <w:rFonts w:ascii="宋体" w:eastAsia="宋体" w:hAnsi="宋体" w:cs="宋体"/>
          <w:color w:val="000000" w:themeColor="text1"/>
        </w:rPr>
      </w:pPr>
      <w:r>
        <w:rPr>
          <w:rFonts w:ascii="宋体" w:eastAsia="宋体" w:hAnsi="宋体" w:cs="宋体" w:hint="eastAsia"/>
          <w:color w:val="000000" w:themeColor="text1"/>
        </w:rPr>
        <w:t>附件4法定代表人授权书</w:t>
      </w:r>
    </w:p>
    <w:p w:rsidR="00BB62B7" w:rsidRDefault="0020255D">
      <w:pPr>
        <w:pStyle w:val="2"/>
        <w:keepNext w:val="0"/>
        <w:keepLines w:val="0"/>
        <w:spacing w:line="415" w:lineRule="auto"/>
        <w:jc w:val="center"/>
        <w:rPr>
          <w:rFonts w:ascii="宋体" w:eastAsia="宋体" w:hAnsi="宋体" w:cs="宋体"/>
          <w:color w:val="000000" w:themeColor="text1"/>
          <w:sz w:val="24"/>
          <w:szCs w:val="24"/>
        </w:rPr>
      </w:pPr>
      <w:bookmarkStart w:id="92" w:name="_Toc183588706"/>
      <w:r>
        <w:rPr>
          <w:rFonts w:ascii="宋体" w:eastAsia="宋体" w:hAnsi="宋体" w:cs="宋体" w:hint="eastAsia"/>
          <w:color w:val="000000" w:themeColor="text1"/>
          <w:sz w:val="24"/>
          <w:szCs w:val="24"/>
        </w:rPr>
        <w:t>法定代表人授权书</w:t>
      </w:r>
      <w:bookmarkEnd w:id="92"/>
    </w:p>
    <w:p w:rsidR="00BB62B7" w:rsidRDefault="00BB62B7">
      <w:pPr>
        <w:pStyle w:val="a4"/>
        <w:rPr>
          <w:rFonts w:hAnsi="宋体"/>
          <w:color w:val="000000" w:themeColor="text1"/>
        </w:rPr>
      </w:pPr>
    </w:p>
    <w:p w:rsidR="00BB62B7" w:rsidRDefault="0020255D">
      <w:pPr>
        <w:pStyle w:val="aa"/>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本授权书声明：注册于</w:t>
      </w:r>
      <w:r>
        <w:rPr>
          <w:rFonts w:asciiTheme="minorEastAsia" w:eastAsiaTheme="minorEastAsia" w:hAnsiTheme="minorEastAsia" w:hint="eastAsia"/>
          <w:color w:val="000000" w:themeColor="text1"/>
          <w:sz w:val="24"/>
          <w:szCs w:val="24"/>
          <w:u w:val="single"/>
        </w:rPr>
        <w:t>（国家或地区的名称）</w:t>
      </w:r>
      <w:r>
        <w:rPr>
          <w:rFonts w:asciiTheme="minorEastAsia" w:eastAsiaTheme="minorEastAsia" w:hAnsiTheme="minorEastAsia" w:hint="eastAsia"/>
          <w:color w:val="000000" w:themeColor="text1"/>
          <w:sz w:val="24"/>
          <w:szCs w:val="24"/>
        </w:rPr>
        <w:t>的（</w:t>
      </w:r>
      <w:r>
        <w:rPr>
          <w:rFonts w:asciiTheme="minorEastAsia" w:eastAsiaTheme="minorEastAsia" w:hAnsiTheme="minorEastAsia" w:hint="eastAsia"/>
          <w:color w:val="000000" w:themeColor="text1"/>
          <w:sz w:val="24"/>
          <w:szCs w:val="24"/>
          <w:u w:val="single"/>
        </w:rPr>
        <w:t>公司名称</w:t>
      </w:r>
      <w:r>
        <w:rPr>
          <w:rFonts w:asciiTheme="minorEastAsia" w:eastAsiaTheme="minorEastAsia" w:hAnsiTheme="minorEastAsia" w:hint="eastAsia"/>
          <w:color w:val="000000" w:themeColor="text1"/>
          <w:sz w:val="24"/>
          <w:szCs w:val="24"/>
        </w:rPr>
        <w:t>）的在下面签字的（</w:t>
      </w:r>
      <w:r>
        <w:rPr>
          <w:rFonts w:asciiTheme="minorEastAsia" w:eastAsiaTheme="minorEastAsia" w:hAnsiTheme="minorEastAsia" w:hint="eastAsia"/>
          <w:color w:val="000000" w:themeColor="text1"/>
          <w:sz w:val="24"/>
          <w:szCs w:val="24"/>
          <w:u w:val="single"/>
        </w:rPr>
        <w:t>法人代表姓名、职务</w:t>
      </w:r>
      <w:r>
        <w:rPr>
          <w:rFonts w:asciiTheme="minorEastAsia" w:eastAsiaTheme="minorEastAsia" w:hAnsiTheme="minorEastAsia" w:hint="eastAsia"/>
          <w:color w:val="000000" w:themeColor="text1"/>
          <w:sz w:val="24"/>
          <w:szCs w:val="24"/>
        </w:rPr>
        <w:t>）代表本公司授权（</w:t>
      </w:r>
      <w:r>
        <w:rPr>
          <w:rFonts w:asciiTheme="minorEastAsia" w:eastAsiaTheme="minorEastAsia" w:hAnsiTheme="minorEastAsia" w:hint="eastAsia"/>
          <w:color w:val="000000" w:themeColor="text1"/>
          <w:sz w:val="24"/>
          <w:szCs w:val="24"/>
          <w:u w:val="single"/>
        </w:rPr>
        <w:t>单位名称</w:t>
      </w:r>
      <w:r>
        <w:rPr>
          <w:rFonts w:asciiTheme="minorEastAsia" w:eastAsiaTheme="minorEastAsia" w:hAnsiTheme="minorEastAsia" w:hint="eastAsia"/>
          <w:color w:val="000000" w:themeColor="text1"/>
          <w:sz w:val="24"/>
          <w:szCs w:val="24"/>
        </w:rPr>
        <w:t>）的在下面签字的（</w:t>
      </w:r>
      <w:r>
        <w:rPr>
          <w:rFonts w:asciiTheme="minorEastAsia" w:eastAsiaTheme="minorEastAsia" w:hAnsiTheme="minorEastAsia" w:hint="eastAsia"/>
          <w:color w:val="000000" w:themeColor="text1"/>
          <w:sz w:val="24"/>
          <w:szCs w:val="24"/>
          <w:u w:val="single"/>
        </w:rPr>
        <w:t>被授权人的姓名、职务</w:t>
      </w:r>
      <w:r>
        <w:rPr>
          <w:rFonts w:asciiTheme="minorEastAsia" w:eastAsiaTheme="minorEastAsia" w:hAnsiTheme="minorEastAsia" w:hint="eastAsia"/>
          <w:color w:val="000000" w:themeColor="text1"/>
          <w:sz w:val="24"/>
          <w:szCs w:val="24"/>
        </w:rPr>
        <w:t>）为本公司的合法代理人，就（</w:t>
      </w:r>
      <w:r>
        <w:rPr>
          <w:rFonts w:asciiTheme="minorEastAsia" w:eastAsiaTheme="minorEastAsia" w:hAnsiTheme="minorEastAsia" w:hint="eastAsia"/>
          <w:color w:val="000000" w:themeColor="text1"/>
          <w:sz w:val="24"/>
          <w:szCs w:val="24"/>
          <w:u w:val="single"/>
        </w:rPr>
        <w:t>项目名称</w:t>
      </w:r>
      <w:r>
        <w:rPr>
          <w:rFonts w:asciiTheme="minorEastAsia" w:eastAsiaTheme="minorEastAsia" w:hAnsiTheme="minorEastAsia" w:hint="eastAsia"/>
          <w:color w:val="000000" w:themeColor="text1"/>
          <w:sz w:val="24"/>
          <w:szCs w:val="24"/>
        </w:rPr>
        <w:t>）的投标，以本公司名义处理一切与之有关的事务。</w:t>
      </w:r>
      <w:r>
        <w:rPr>
          <w:rFonts w:asciiTheme="minorEastAsia" w:eastAsiaTheme="minorEastAsia" w:hAnsiTheme="minorEastAsia" w:hint="eastAsia"/>
          <w:color w:val="000000" w:themeColor="text1"/>
          <w:sz w:val="24"/>
          <w:szCs w:val="24"/>
        </w:rPr>
        <w:cr/>
        <w:t xml:space="preserve">　　</w:t>
      </w:r>
    </w:p>
    <w:p w:rsidR="00BB62B7" w:rsidRDefault="0020255D" w:rsidP="00F03E03">
      <w:pPr>
        <w:pStyle w:val="aa"/>
        <w:tabs>
          <w:tab w:val="left" w:pos="5580"/>
        </w:tabs>
        <w:ind w:leftChars="228" w:left="479" w:firstLineChars="27" w:firstLine="6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本授权书于__________年_____月______日签字生效,特此声明。</w:t>
      </w:r>
      <w:r>
        <w:rPr>
          <w:rFonts w:asciiTheme="minorEastAsia" w:eastAsiaTheme="minorEastAsia" w:hAnsiTheme="minorEastAsia" w:hint="eastAsia"/>
          <w:color w:val="000000" w:themeColor="text1"/>
          <w:sz w:val="24"/>
          <w:szCs w:val="24"/>
        </w:rPr>
        <w:cr/>
      </w:r>
    </w:p>
    <w:p w:rsidR="00BB62B7" w:rsidRDefault="0020255D" w:rsidP="00F03E03">
      <w:pPr>
        <w:pStyle w:val="aa"/>
        <w:tabs>
          <w:tab w:val="left" w:pos="5580"/>
        </w:tabs>
        <w:ind w:leftChars="228" w:left="479" w:firstLineChars="27" w:firstLine="6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法定代表人签字或盖章：____________________</w:t>
      </w:r>
    </w:p>
    <w:p w:rsidR="00BB62B7" w:rsidRDefault="00BB62B7">
      <w:pPr>
        <w:pStyle w:val="aa"/>
        <w:tabs>
          <w:tab w:val="left" w:pos="5580"/>
        </w:tabs>
        <w:ind w:leftChars="342" w:left="718"/>
        <w:rPr>
          <w:rFonts w:asciiTheme="minorEastAsia" w:eastAsiaTheme="minorEastAsia" w:hAnsiTheme="minorEastAsia"/>
          <w:color w:val="000000" w:themeColor="text1"/>
          <w:sz w:val="24"/>
          <w:szCs w:val="24"/>
        </w:rPr>
      </w:pP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被授权人签字：_____________________________ </w:t>
      </w:r>
    </w:p>
    <w:p w:rsidR="00BB62B7" w:rsidRDefault="00BB62B7">
      <w:pPr>
        <w:pStyle w:val="aa"/>
        <w:tabs>
          <w:tab w:val="left" w:pos="5580"/>
        </w:tabs>
        <w:rPr>
          <w:rFonts w:asciiTheme="minorEastAsia" w:eastAsiaTheme="minorEastAsia" w:hAnsiTheme="minorEastAsia"/>
          <w:color w:val="000000" w:themeColor="text1"/>
          <w:sz w:val="24"/>
          <w:szCs w:val="24"/>
        </w:rPr>
      </w:pP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公司盖章（名称）： </w:t>
      </w:r>
    </w:p>
    <w:p w:rsidR="00BB62B7" w:rsidRDefault="00BB62B7">
      <w:pPr>
        <w:pStyle w:val="aa"/>
        <w:tabs>
          <w:tab w:val="left" w:pos="5580"/>
        </w:tabs>
        <w:ind w:firstLineChars="200" w:firstLine="480"/>
        <w:rPr>
          <w:rFonts w:asciiTheme="minorEastAsia" w:eastAsiaTheme="minorEastAsia" w:hAnsiTheme="minorEastAsia"/>
          <w:color w:val="000000" w:themeColor="text1"/>
          <w:sz w:val="24"/>
          <w:szCs w:val="24"/>
        </w:rPr>
      </w:pP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附：</w:t>
      </w: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被授权人姓名：</w:t>
      </w: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职　　　　务：</w:t>
      </w: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详细通讯地址：</w:t>
      </w: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邮政编码　　：</w:t>
      </w:r>
    </w:p>
    <w:p w:rsidR="00BB62B7" w:rsidRDefault="0020255D">
      <w:pPr>
        <w:pStyle w:val="aa"/>
        <w:tabs>
          <w:tab w:val="left" w:pos="5580"/>
        </w:tabs>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电　　　　话：</w:t>
      </w:r>
    </w:p>
    <w:tbl>
      <w:tblPr>
        <w:tblpPr w:leftFromText="180" w:rightFromText="180" w:vertAnchor="text" w:horzAnchor="page" w:tblpX="2332"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BB62B7">
        <w:trPr>
          <w:trHeight w:val="1550"/>
        </w:trPr>
        <w:tc>
          <w:tcPr>
            <w:tcW w:w="3992" w:type="dxa"/>
            <w:noWrap/>
            <w:vAlign w:val="center"/>
          </w:tcPr>
          <w:p w:rsidR="00BB62B7" w:rsidRDefault="0020255D">
            <w:pPr>
              <w:spacing w:line="36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w:t>
            </w:r>
          </w:p>
          <w:p w:rsidR="00BB62B7" w:rsidRDefault="0020255D">
            <w:pPr>
              <w:spacing w:line="36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法定代表人及被授权人身份证复印件（正反面）</w:t>
            </w:r>
          </w:p>
        </w:tc>
      </w:tr>
    </w:tbl>
    <w:p w:rsidR="00BB62B7" w:rsidRDefault="00BB62B7">
      <w:pPr>
        <w:spacing w:before="240" w:line="360" w:lineRule="exact"/>
        <w:rPr>
          <w:rFonts w:asciiTheme="minorEastAsia" w:eastAsiaTheme="minorEastAsia" w:hAnsiTheme="minorEastAsia"/>
          <w:color w:val="000000" w:themeColor="text1"/>
          <w:sz w:val="24"/>
        </w:rPr>
      </w:pPr>
    </w:p>
    <w:p w:rsidR="00BB62B7" w:rsidRDefault="00BB62B7">
      <w:pPr>
        <w:spacing w:before="240" w:line="360" w:lineRule="exact"/>
        <w:rPr>
          <w:rFonts w:asciiTheme="minorEastAsia" w:eastAsiaTheme="minorEastAsia" w:hAnsiTheme="minorEastAsia"/>
          <w:color w:val="000000" w:themeColor="text1"/>
          <w:sz w:val="24"/>
        </w:rPr>
      </w:pPr>
    </w:p>
    <w:p w:rsidR="00BB62B7" w:rsidRDefault="00BB62B7">
      <w:pPr>
        <w:spacing w:before="240" w:line="360" w:lineRule="exact"/>
        <w:rPr>
          <w:rFonts w:asciiTheme="minorEastAsia" w:eastAsiaTheme="minorEastAsia" w:hAnsiTheme="minorEastAsia"/>
          <w:color w:val="000000" w:themeColor="text1"/>
          <w:sz w:val="24"/>
        </w:rPr>
      </w:pPr>
    </w:p>
    <w:p w:rsidR="00BB62B7" w:rsidRDefault="0020255D">
      <w:pPr>
        <w:pStyle w:val="2"/>
        <w:rPr>
          <w:rFonts w:ascii="宋体" w:eastAsia="宋体" w:hAnsi="宋体" w:cs="宋体"/>
          <w:color w:val="000000" w:themeColor="text1"/>
        </w:rPr>
      </w:pPr>
      <w:bookmarkStart w:id="93" w:name="_Toc163481201"/>
      <w:bookmarkStart w:id="94" w:name="_Toc14613"/>
      <w:r>
        <w:rPr>
          <w:rFonts w:ascii="宋体" w:eastAsia="宋体" w:hAnsi="宋体" w:cs="宋体" w:hint="eastAsia"/>
          <w:color w:val="000000" w:themeColor="text1"/>
        </w:rPr>
        <w:lastRenderedPageBreak/>
        <w:t>5、资格证明文件格式</w:t>
      </w:r>
      <w:bookmarkEnd w:id="93"/>
      <w:bookmarkEnd w:id="94"/>
    </w:p>
    <w:p w:rsidR="00BB62B7" w:rsidRDefault="0020255D">
      <w:pPr>
        <w:pStyle w:val="aa"/>
        <w:tabs>
          <w:tab w:val="left" w:pos="5160"/>
        </w:tabs>
        <w:spacing w:line="360" w:lineRule="exact"/>
        <w:jc w:val="center"/>
        <w:rPr>
          <w:rFonts w:hAnsi="宋体" w:cs="宋体"/>
          <w:b/>
          <w:bCs/>
          <w:color w:val="000000" w:themeColor="text1"/>
          <w:sz w:val="24"/>
          <w:szCs w:val="24"/>
        </w:rPr>
      </w:pPr>
      <w:r>
        <w:rPr>
          <w:rFonts w:hAnsi="宋体" w:cs="宋体" w:hint="eastAsia"/>
          <w:b/>
          <w:bCs/>
          <w:color w:val="000000" w:themeColor="text1"/>
          <w:sz w:val="24"/>
          <w:szCs w:val="24"/>
        </w:rPr>
        <w:t>资格证明文件格式</w:t>
      </w:r>
    </w:p>
    <w:p w:rsidR="00BB62B7" w:rsidRDefault="00BB62B7">
      <w:pPr>
        <w:pStyle w:val="aa"/>
        <w:tabs>
          <w:tab w:val="left" w:pos="5160"/>
        </w:tabs>
        <w:spacing w:line="360" w:lineRule="exact"/>
        <w:jc w:val="center"/>
        <w:rPr>
          <w:rFonts w:hAnsi="宋体" w:cs="宋体"/>
          <w:b/>
          <w:bCs/>
          <w:color w:val="000000" w:themeColor="text1"/>
          <w:sz w:val="24"/>
          <w:szCs w:val="24"/>
        </w:rPr>
      </w:pPr>
    </w:p>
    <w:p w:rsidR="00BB62B7" w:rsidRDefault="0020255D">
      <w:pPr>
        <w:adjustRightInd w:val="0"/>
        <w:snapToGrid w:val="0"/>
        <w:spacing w:line="360" w:lineRule="auto"/>
        <w:rPr>
          <w:rFonts w:ascii="宋体" w:hAnsi="宋体" w:cs="宋体"/>
          <w:b/>
          <w:bCs/>
          <w:color w:val="000000" w:themeColor="text1"/>
          <w:kern w:val="0"/>
          <w:sz w:val="24"/>
        </w:rPr>
      </w:pPr>
      <w:r>
        <w:rPr>
          <w:rFonts w:ascii="宋体" w:hAnsi="宋体" w:cs="宋体" w:hint="eastAsia"/>
          <w:b/>
          <w:bCs/>
          <w:color w:val="000000" w:themeColor="text1"/>
          <w:kern w:val="0"/>
          <w:sz w:val="24"/>
        </w:rPr>
        <w:t>5.1中华人民共和国境内注册、具有独立承担民事责任的能力（提供营业执照或事业单位法人证书）；</w:t>
      </w:r>
    </w:p>
    <w:p w:rsidR="00BB62B7" w:rsidRDefault="0020255D">
      <w:pPr>
        <w:adjustRightInd w:val="0"/>
        <w:snapToGrid w:val="0"/>
        <w:spacing w:line="360" w:lineRule="auto"/>
        <w:rPr>
          <w:rFonts w:ascii="宋体" w:hAnsi="宋体"/>
          <w:b/>
          <w:bCs/>
          <w:color w:val="000000" w:themeColor="text1"/>
          <w:sz w:val="24"/>
        </w:rPr>
      </w:pPr>
      <w:r>
        <w:rPr>
          <w:rFonts w:ascii="宋体" w:hAnsi="宋体" w:hint="eastAsia"/>
          <w:b/>
          <w:bCs/>
          <w:color w:val="000000" w:themeColor="text1"/>
          <w:sz w:val="24"/>
        </w:rPr>
        <w:t>5.2具备《中华人民共和国政府采购法》第二十二条规定条件及其他相关承诺书</w:t>
      </w:r>
    </w:p>
    <w:p w:rsidR="00BB62B7" w:rsidRDefault="0020255D">
      <w:pPr>
        <w:spacing w:line="480" w:lineRule="auto"/>
        <w:rPr>
          <w:rFonts w:ascii="宋体" w:hAnsi="宋体" w:cs="仿宋"/>
          <w:color w:val="000000" w:themeColor="text1"/>
          <w:sz w:val="24"/>
        </w:rPr>
      </w:pPr>
      <w:r>
        <w:rPr>
          <w:rFonts w:ascii="宋体" w:hAnsi="宋体" w:cs="仿宋" w:hint="eastAsia"/>
          <w:b/>
          <w:bCs/>
          <w:color w:val="000000" w:themeColor="text1"/>
          <w:sz w:val="24"/>
        </w:rPr>
        <w:t>致：海南省教学仪器设备招标中心有限公司</w:t>
      </w:r>
    </w:p>
    <w:p w:rsidR="00BB62B7" w:rsidRDefault="0020255D">
      <w:pPr>
        <w:spacing w:line="360" w:lineRule="auto"/>
        <w:ind w:firstLineChars="200" w:firstLine="480"/>
        <w:rPr>
          <w:rFonts w:ascii="宋体" w:hAnsi="宋体" w:cs="仿宋"/>
          <w:color w:val="000000" w:themeColor="text1"/>
          <w:sz w:val="24"/>
        </w:rPr>
      </w:pPr>
      <w:r>
        <w:rPr>
          <w:rFonts w:ascii="宋体" w:hAnsi="宋体" w:cs="仿宋" w:hint="eastAsia"/>
          <w:color w:val="000000" w:themeColor="text1"/>
          <w:sz w:val="24"/>
        </w:rPr>
        <w:t xml:space="preserve">本公司作为参加本次项目名称：             （项目编号为：）的供应商，现郑重承诺具备以下条件（《中华人民共和国政府采购法》第二十二条）： </w:t>
      </w:r>
    </w:p>
    <w:p w:rsidR="00BB62B7" w:rsidRDefault="0020255D">
      <w:pPr>
        <w:numPr>
          <w:ilvl w:val="0"/>
          <w:numId w:val="5"/>
        </w:numPr>
        <w:spacing w:line="360" w:lineRule="auto"/>
        <w:ind w:firstLine="480"/>
        <w:rPr>
          <w:rFonts w:ascii="宋体" w:hAnsi="宋体" w:cs="仿宋"/>
          <w:color w:val="000000" w:themeColor="text1"/>
          <w:sz w:val="24"/>
        </w:rPr>
      </w:pPr>
      <w:r>
        <w:rPr>
          <w:rFonts w:ascii="宋体" w:hAnsi="宋体" w:cs="仿宋" w:hint="eastAsia"/>
          <w:color w:val="000000" w:themeColor="text1"/>
          <w:sz w:val="24"/>
        </w:rPr>
        <w:t xml:space="preserve">具有独立承担民事责任的能力； </w:t>
      </w:r>
    </w:p>
    <w:p w:rsidR="00BB62B7" w:rsidRDefault="0020255D">
      <w:pPr>
        <w:numPr>
          <w:ilvl w:val="0"/>
          <w:numId w:val="5"/>
        </w:numPr>
        <w:spacing w:line="360" w:lineRule="auto"/>
        <w:ind w:firstLine="480"/>
        <w:rPr>
          <w:rFonts w:ascii="宋体" w:hAnsi="宋体" w:cs="仿宋"/>
          <w:color w:val="000000" w:themeColor="text1"/>
          <w:sz w:val="24"/>
        </w:rPr>
      </w:pPr>
      <w:r>
        <w:rPr>
          <w:rFonts w:ascii="宋体" w:hAnsi="宋体" w:cs="仿宋" w:hint="eastAsia"/>
          <w:color w:val="000000" w:themeColor="text1"/>
          <w:sz w:val="24"/>
        </w:rPr>
        <w:t xml:space="preserve">具有良好的商业信誉和健全的财务会计制度； </w:t>
      </w:r>
    </w:p>
    <w:p w:rsidR="00BB62B7" w:rsidRDefault="0020255D">
      <w:pPr>
        <w:numPr>
          <w:ilvl w:val="0"/>
          <w:numId w:val="5"/>
        </w:numPr>
        <w:spacing w:line="360" w:lineRule="auto"/>
        <w:ind w:firstLine="480"/>
        <w:rPr>
          <w:rFonts w:ascii="宋体" w:hAnsi="宋体" w:cs="仿宋"/>
          <w:color w:val="000000" w:themeColor="text1"/>
          <w:sz w:val="24"/>
        </w:rPr>
      </w:pPr>
      <w:r>
        <w:rPr>
          <w:rFonts w:ascii="宋体" w:hAnsi="宋体" w:cs="仿宋" w:hint="eastAsia"/>
          <w:color w:val="000000" w:themeColor="text1"/>
          <w:sz w:val="24"/>
        </w:rPr>
        <w:t xml:space="preserve">具有履行合同所必需的设备和专业技术能力； </w:t>
      </w:r>
    </w:p>
    <w:p w:rsidR="00BB62B7" w:rsidRDefault="0020255D">
      <w:pPr>
        <w:numPr>
          <w:ilvl w:val="0"/>
          <w:numId w:val="5"/>
        </w:numPr>
        <w:spacing w:line="360" w:lineRule="auto"/>
        <w:ind w:firstLine="480"/>
        <w:rPr>
          <w:rFonts w:ascii="宋体" w:hAnsi="宋体" w:cs="仿宋"/>
          <w:color w:val="000000" w:themeColor="text1"/>
          <w:sz w:val="24"/>
        </w:rPr>
      </w:pPr>
      <w:r>
        <w:rPr>
          <w:rFonts w:ascii="宋体" w:hAnsi="宋体" w:cs="仿宋" w:hint="eastAsia"/>
          <w:color w:val="000000" w:themeColor="text1"/>
          <w:sz w:val="24"/>
        </w:rPr>
        <w:t xml:space="preserve">具有依法缴纳税收和社会保障资金的良好记录； </w:t>
      </w:r>
    </w:p>
    <w:p w:rsidR="00BB62B7" w:rsidRDefault="0020255D">
      <w:pPr>
        <w:numPr>
          <w:ilvl w:val="0"/>
          <w:numId w:val="5"/>
        </w:numPr>
        <w:spacing w:line="360" w:lineRule="auto"/>
        <w:ind w:firstLine="480"/>
        <w:rPr>
          <w:rFonts w:ascii="宋体" w:hAnsi="宋体" w:cs="仿宋"/>
          <w:color w:val="000000" w:themeColor="text1"/>
          <w:sz w:val="24"/>
        </w:rPr>
      </w:pPr>
      <w:r>
        <w:rPr>
          <w:rFonts w:ascii="宋体" w:hAnsi="宋体" w:cs="仿宋" w:hint="eastAsia"/>
          <w:color w:val="000000" w:themeColor="text1"/>
          <w:sz w:val="24"/>
        </w:rPr>
        <w:t>参加本次政府采购活动前三年内，在经营活动中没有重大违法违规记录及</w:t>
      </w:r>
      <w:r>
        <w:rPr>
          <w:rFonts w:ascii="宋体" w:hAnsi="宋体" w:cs="宋体" w:hint="eastAsia"/>
          <w:color w:val="000000" w:themeColor="text1"/>
          <w:kern w:val="0"/>
          <w:sz w:val="24"/>
        </w:rPr>
        <w:t>环保类行政处罚记录</w:t>
      </w:r>
      <w:r>
        <w:rPr>
          <w:rFonts w:ascii="宋体" w:hAnsi="宋体" w:cs="仿宋" w:hint="eastAsia"/>
          <w:color w:val="000000" w:themeColor="text1"/>
          <w:sz w:val="24"/>
        </w:rPr>
        <w:t>；（成立不足三年的从成立之日起计算，提供声明函）</w:t>
      </w:r>
    </w:p>
    <w:p w:rsidR="00BB62B7" w:rsidRDefault="0020255D">
      <w:pPr>
        <w:numPr>
          <w:ilvl w:val="0"/>
          <w:numId w:val="5"/>
        </w:numPr>
        <w:spacing w:line="360" w:lineRule="auto"/>
        <w:ind w:firstLine="480"/>
        <w:rPr>
          <w:rFonts w:ascii="宋体" w:hAnsi="宋体" w:cs="仿宋"/>
          <w:color w:val="000000" w:themeColor="text1"/>
          <w:sz w:val="24"/>
        </w:rPr>
      </w:pPr>
      <w:r>
        <w:rPr>
          <w:rFonts w:ascii="宋体" w:hAnsi="宋体" w:cs="仿宋" w:hint="eastAsia"/>
          <w:color w:val="000000" w:themeColor="text1"/>
          <w:sz w:val="24"/>
        </w:rPr>
        <w:t xml:space="preserve">法律、行政法规规定的其他条件。 </w:t>
      </w:r>
    </w:p>
    <w:p w:rsidR="00BB62B7" w:rsidRDefault="00BB62B7">
      <w:pPr>
        <w:spacing w:line="360" w:lineRule="auto"/>
        <w:ind w:firstLineChars="200" w:firstLine="482"/>
        <w:rPr>
          <w:rFonts w:ascii="宋体" w:hAnsi="宋体" w:cs="仿宋"/>
          <w:b/>
          <w:bCs/>
          <w:color w:val="000000" w:themeColor="text1"/>
          <w:sz w:val="24"/>
        </w:rPr>
      </w:pPr>
    </w:p>
    <w:p w:rsidR="00BB62B7" w:rsidRDefault="0020255D">
      <w:pPr>
        <w:spacing w:line="360" w:lineRule="auto"/>
        <w:ind w:firstLineChars="200" w:firstLine="482"/>
        <w:rPr>
          <w:rFonts w:ascii="宋体" w:hAnsi="宋体" w:cs="仿宋"/>
          <w:b/>
          <w:bCs/>
          <w:color w:val="000000" w:themeColor="text1"/>
          <w:sz w:val="24"/>
        </w:rPr>
      </w:pPr>
      <w:r>
        <w:rPr>
          <w:rFonts w:ascii="宋体" w:hAnsi="宋体" w:cs="仿宋" w:hint="eastAsia"/>
          <w:b/>
          <w:bCs/>
          <w:color w:val="000000" w:themeColor="text1"/>
          <w:sz w:val="24"/>
        </w:rPr>
        <w:t>本公司对上述承诺的真实性负责。如有虚假，将依法承担相应责任。</w:t>
      </w:r>
    </w:p>
    <w:p w:rsidR="00BB62B7" w:rsidRDefault="00BB62B7">
      <w:pPr>
        <w:spacing w:line="360" w:lineRule="auto"/>
        <w:ind w:firstLineChars="200" w:firstLine="480"/>
        <w:rPr>
          <w:rFonts w:ascii="宋体" w:hAnsi="宋体" w:cs="仿宋"/>
          <w:color w:val="000000" w:themeColor="text1"/>
          <w:sz w:val="24"/>
        </w:rPr>
      </w:pPr>
    </w:p>
    <w:p w:rsidR="00BB62B7" w:rsidRDefault="0020255D">
      <w:pPr>
        <w:spacing w:line="360" w:lineRule="auto"/>
        <w:ind w:firstLineChars="200" w:firstLine="480"/>
        <w:rPr>
          <w:rFonts w:ascii="宋体" w:hAnsi="宋体" w:cs="仿宋"/>
          <w:color w:val="000000" w:themeColor="text1"/>
          <w:sz w:val="24"/>
        </w:rPr>
      </w:pPr>
      <w:r>
        <w:rPr>
          <w:rFonts w:ascii="宋体" w:hAnsi="宋体" w:cs="仿宋" w:hint="eastAsia"/>
          <w:color w:val="000000" w:themeColor="text1"/>
          <w:sz w:val="24"/>
        </w:rPr>
        <w:t>特此承诺。</w:t>
      </w:r>
    </w:p>
    <w:p w:rsidR="00BB62B7" w:rsidRDefault="00BB62B7">
      <w:pPr>
        <w:spacing w:line="360" w:lineRule="auto"/>
        <w:rPr>
          <w:rFonts w:ascii="宋体" w:hAnsi="宋体" w:cs="仿宋"/>
          <w:color w:val="000000" w:themeColor="text1"/>
          <w:sz w:val="24"/>
        </w:rPr>
      </w:pPr>
    </w:p>
    <w:p w:rsidR="00BB62B7" w:rsidRDefault="00BB62B7">
      <w:pPr>
        <w:pStyle w:val="a4"/>
        <w:rPr>
          <w:rFonts w:ascii="宋体" w:hAnsi="宋体" w:cs="仿宋"/>
          <w:color w:val="000000" w:themeColor="text1"/>
        </w:rPr>
      </w:pPr>
    </w:p>
    <w:p w:rsidR="00BB62B7" w:rsidRDefault="0020255D">
      <w:pPr>
        <w:shd w:val="clear" w:color="auto" w:fill="FFFFFF"/>
        <w:snapToGrid w:val="0"/>
        <w:spacing w:line="360" w:lineRule="auto"/>
        <w:ind w:firstLineChars="200" w:firstLine="480"/>
        <w:rPr>
          <w:rFonts w:ascii="宋体" w:hAnsi="宋体" w:cs="仿宋"/>
          <w:color w:val="000000" w:themeColor="text1"/>
          <w:sz w:val="24"/>
        </w:rPr>
      </w:pPr>
      <w:r>
        <w:rPr>
          <w:rFonts w:ascii="宋体" w:hAnsi="宋体" w:cs="仿宋" w:hint="eastAsia"/>
          <w:color w:val="000000" w:themeColor="text1"/>
          <w:sz w:val="24"/>
        </w:rPr>
        <w:t>供应商名称：</w:t>
      </w:r>
      <w:r>
        <w:rPr>
          <w:rFonts w:ascii="宋体" w:hAnsi="宋体" w:cs="仿宋" w:hint="eastAsia"/>
          <w:color w:val="000000" w:themeColor="text1"/>
          <w:sz w:val="24"/>
          <w:u w:val="single"/>
        </w:rPr>
        <w:t xml:space="preserve">                 （盖章）</w:t>
      </w:r>
    </w:p>
    <w:p w:rsidR="00BB62B7" w:rsidRDefault="0020255D">
      <w:pPr>
        <w:shd w:val="clear" w:color="auto" w:fill="FFFFFF"/>
        <w:snapToGrid w:val="0"/>
        <w:spacing w:line="360" w:lineRule="auto"/>
        <w:rPr>
          <w:rFonts w:ascii="宋体" w:hAnsi="宋体" w:cs="仿宋"/>
          <w:color w:val="000000" w:themeColor="text1"/>
          <w:sz w:val="24"/>
          <w:u w:val="single"/>
        </w:rPr>
      </w:pPr>
      <w:r>
        <w:rPr>
          <w:rFonts w:ascii="宋体" w:hAnsi="宋体" w:cs="仿宋" w:hint="eastAsia"/>
          <w:color w:val="000000" w:themeColor="text1"/>
          <w:sz w:val="24"/>
        </w:rPr>
        <w:t xml:space="preserve">    地址：邮编：</w:t>
      </w:r>
    </w:p>
    <w:p w:rsidR="00BB62B7" w:rsidRDefault="0020255D">
      <w:pPr>
        <w:shd w:val="clear" w:color="auto" w:fill="FFFFFF"/>
        <w:snapToGrid w:val="0"/>
        <w:spacing w:line="360" w:lineRule="auto"/>
        <w:rPr>
          <w:rFonts w:ascii="宋体" w:hAnsi="宋体" w:cs="仿宋"/>
          <w:color w:val="000000" w:themeColor="text1"/>
          <w:sz w:val="24"/>
          <w:u w:val="single"/>
        </w:rPr>
      </w:pPr>
      <w:r>
        <w:rPr>
          <w:rFonts w:ascii="宋体" w:hAnsi="宋体" w:cs="仿宋" w:hint="eastAsia"/>
          <w:color w:val="000000" w:themeColor="text1"/>
          <w:sz w:val="24"/>
        </w:rPr>
        <w:t xml:space="preserve">    电话：传真：</w:t>
      </w:r>
    </w:p>
    <w:p w:rsidR="00BB62B7" w:rsidRDefault="0020255D">
      <w:pPr>
        <w:shd w:val="clear" w:color="auto" w:fill="FFFFFF"/>
        <w:snapToGrid w:val="0"/>
        <w:spacing w:line="360" w:lineRule="auto"/>
        <w:rPr>
          <w:rFonts w:ascii="宋体" w:hAnsi="宋体" w:cs="仿宋"/>
          <w:color w:val="000000" w:themeColor="text1"/>
          <w:sz w:val="24"/>
          <w:u w:val="single"/>
        </w:rPr>
      </w:pPr>
      <w:r>
        <w:rPr>
          <w:rFonts w:ascii="宋体" w:hAnsi="宋体" w:cs="仿宋" w:hint="eastAsia"/>
          <w:color w:val="000000" w:themeColor="text1"/>
          <w:sz w:val="24"/>
        </w:rPr>
        <w:t xml:space="preserve">    授权代表：</w:t>
      </w:r>
      <w:r>
        <w:rPr>
          <w:rFonts w:ascii="宋体" w:hAnsi="宋体" w:cs="仿宋" w:hint="eastAsia"/>
          <w:color w:val="000000" w:themeColor="text1"/>
          <w:sz w:val="24"/>
          <w:u w:val="single"/>
        </w:rPr>
        <w:t xml:space="preserve">             （签名或私章）</w:t>
      </w:r>
      <w:r>
        <w:rPr>
          <w:rFonts w:ascii="宋体" w:hAnsi="宋体" w:cs="仿宋" w:hint="eastAsia"/>
          <w:color w:val="000000" w:themeColor="text1"/>
          <w:sz w:val="24"/>
        </w:rPr>
        <w:t>职务：</w:t>
      </w:r>
    </w:p>
    <w:p w:rsidR="00BB62B7" w:rsidRDefault="0020255D">
      <w:pPr>
        <w:shd w:val="clear" w:color="auto" w:fill="FFFFFF"/>
        <w:snapToGrid w:val="0"/>
        <w:spacing w:line="360" w:lineRule="auto"/>
        <w:rPr>
          <w:rFonts w:ascii="宋体" w:hAnsi="宋体" w:cs="仿宋"/>
          <w:color w:val="000000" w:themeColor="text1"/>
          <w:sz w:val="24"/>
          <w:u w:val="single"/>
        </w:rPr>
      </w:pPr>
      <w:r>
        <w:rPr>
          <w:rFonts w:ascii="宋体" w:hAnsi="宋体" w:cs="仿宋" w:hint="eastAsia"/>
          <w:color w:val="000000" w:themeColor="text1"/>
          <w:sz w:val="24"/>
        </w:rPr>
        <w:t xml:space="preserve">    日期：</w:t>
      </w:r>
    </w:p>
    <w:p w:rsidR="00BB62B7" w:rsidRDefault="00BB62B7">
      <w:pPr>
        <w:rPr>
          <w:rFonts w:ascii="宋体" w:hAnsi="宋体"/>
          <w:color w:val="000000" w:themeColor="text1"/>
        </w:rPr>
        <w:sectPr w:rsidR="00BB62B7">
          <w:footerReference w:type="default" r:id="rId11"/>
          <w:pgSz w:w="11906" w:h="16838"/>
          <w:pgMar w:top="1440" w:right="1701" w:bottom="1440" w:left="1701" w:header="851" w:footer="992" w:gutter="0"/>
          <w:cols w:space="720"/>
          <w:docGrid w:type="lines" w:linePitch="312"/>
        </w:sectPr>
      </w:pPr>
    </w:p>
    <w:p w:rsidR="00BB62B7" w:rsidRDefault="0020255D">
      <w:pPr>
        <w:pStyle w:val="2"/>
        <w:rPr>
          <w:rFonts w:ascii="宋体" w:eastAsia="宋体" w:hAnsi="宋体" w:cs="宋体"/>
          <w:color w:val="000000" w:themeColor="text1"/>
        </w:rPr>
      </w:pPr>
      <w:bookmarkStart w:id="95" w:name="_Toc163481202"/>
      <w:bookmarkStart w:id="96" w:name="_Toc8921"/>
      <w:r>
        <w:rPr>
          <w:rFonts w:ascii="宋体" w:eastAsia="宋体" w:hAnsi="宋体" w:cs="宋体" w:hint="eastAsia"/>
          <w:color w:val="000000" w:themeColor="text1"/>
        </w:rPr>
        <w:lastRenderedPageBreak/>
        <w:t>6、供应商认为需要提供的用于参与评审其他相关资料</w:t>
      </w:r>
      <w:bookmarkEnd w:id="95"/>
      <w:bookmarkEnd w:id="96"/>
    </w:p>
    <w:p w:rsidR="00BB62B7" w:rsidRDefault="00BB62B7">
      <w:pPr>
        <w:spacing w:line="276" w:lineRule="auto"/>
        <w:rPr>
          <w:rFonts w:asciiTheme="minorEastAsia" w:eastAsiaTheme="minorEastAsia" w:hAnsiTheme="minorEastAsia"/>
          <w:b/>
          <w:color w:val="000000" w:themeColor="text1"/>
          <w:sz w:val="24"/>
        </w:rPr>
      </w:pPr>
    </w:p>
    <w:p w:rsidR="00BB62B7" w:rsidRDefault="00BB62B7">
      <w:pPr>
        <w:pStyle w:val="aa"/>
        <w:spacing w:line="540" w:lineRule="exact"/>
        <w:rPr>
          <w:rFonts w:hAnsi="宋体"/>
          <w:color w:val="000000" w:themeColor="text1"/>
          <w:sz w:val="24"/>
          <w:szCs w:val="24"/>
        </w:rPr>
      </w:pPr>
    </w:p>
    <w:sectPr w:rsidR="00BB62B7" w:rsidSect="00BB62B7">
      <w:headerReference w:type="default" r:id="rId12"/>
      <w:footerReference w:type="even" r:id="rId13"/>
      <w:footerReference w:type="default" r:id="rId14"/>
      <w:pgSz w:w="11906" w:h="16838"/>
      <w:pgMar w:top="777" w:right="1469" w:bottom="1089"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B6C" w:rsidRDefault="00B41B6C" w:rsidP="00BB62B7">
      <w:r>
        <w:separator/>
      </w:r>
    </w:p>
  </w:endnote>
  <w:endnote w:type="continuationSeparator" w:id="1">
    <w:p w:rsidR="00B41B6C" w:rsidRDefault="00B41B6C" w:rsidP="00BB6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ヒラギノ角ゴ Pro W3">
    <w:altName w:val="Noto Serif SC"/>
    <w:charset w:val="80"/>
    <w:family w:val="auto"/>
    <w:pitch w:val="default"/>
    <w:sig w:usb0="00000000" w:usb1="00000000" w:usb2="00000000" w:usb3="00000000" w:csb0="00160000" w:csb1="00000000"/>
  </w:font>
  <w:font w:name="汉仪中黑简">
    <w:altName w:val="黑体"/>
    <w:charset w:val="86"/>
    <w:family w:val="roman"/>
    <w:pitch w:val="default"/>
    <w:sig w:usb0="00000000" w:usb1="00000000" w:usb2="00000002" w:usb3="00000000" w:csb0="0004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Microsoft YaHei UI">
    <w:charset w:val="86"/>
    <w:family w:val="swiss"/>
    <w:pitch w:val="default"/>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B7" w:rsidRDefault="000468CA">
    <w:pPr>
      <w:pStyle w:val="ad"/>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B62B7" w:rsidRDefault="0020255D">
                <w:pPr>
                  <w:pStyle w:val="ab"/>
                  <w:rPr>
                    <w:sz w:val="24"/>
                    <w:szCs w:val="24"/>
                  </w:rPr>
                </w:pPr>
                <w:r>
                  <w:rPr>
                    <w:sz w:val="24"/>
                    <w:szCs w:val="24"/>
                  </w:rPr>
                  <w:t xml:space="preserve">第 </w:t>
                </w:r>
                <w:r w:rsidR="000468CA">
                  <w:rPr>
                    <w:sz w:val="24"/>
                    <w:szCs w:val="24"/>
                  </w:rPr>
                  <w:fldChar w:fldCharType="begin"/>
                </w:r>
                <w:r>
                  <w:rPr>
                    <w:sz w:val="24"/>
                    <w:szCs w:val="24"/>
                  </w:rPr>
                  <w:instrText xml:space="preserve"> PAGE  \* MERGEFORMAT </w:instrText>
                </w:r>
                <w:r w:rsidR="000468CA">
                  <w:rPr>
                    <w:sz w:val="24"/>
                    <w:szCs w:val="24"/>
                  </w:rPr>
                  <w:fldChar w:fldCharType="separate"/>
                </w:r>
                <w:r w:rsidR="00A43925">
                  <w:rPr>
                    <w:noProof/>
                    <w:sz w:val="24"/>
                    <w:szCs w:val="24"/>
                  </w:rPr>
                  <w:t>1</w:t>
                </w:r>
                <w:r w:rsidR="000468CA">
                  <w:rPr>
                    <w:sz w:val="24"/>
                    <w:szCs w:val="24"/>
                  </w:rPr>
                  <w:fldChar w:fldCharType="end"/>
                </w:r>
                <w:r>
                  <w:rPr>
                    <w:sz w:val="24"/>
                    <w:szCs w:val="24"/>
                  </w:rPr>
                  <w:t xml:space="preserve"> 页 共 </w:t>
                </w:r>
                <w:fldSimple w:instr=" NUMPAGES  \* MERGEFORMAT ">
                  <w:r w:rsidR="00A43925" w:rsidRPr="00A43925">
                    <w:rPr>
                      <w:noProof/>
                      <w:sz w:val="24"/>
                      <w:szCs w:val="24"/>
                    </w:rPr>
                    <w:t>50</w:t>
                  </w:r>
                </w:fldSimple>
                <w:r>
                  <w:rPr>
                    <w:sz w:val="24"/>
                    <w:szCs w:val="24"/>
                  </w:rPr>
                  <w:t xml:space="preserve"> 页</w:t>
                </w:r>
              </w:p>
            </w:txbxContent>
          </v:textbox>
          <w10:wrap anchorx="margin"/>
        </v:shape>
      </w:pict>
    </w:r>
  </w:p>
  <w:p w:rsidR="00BB62B7" w:rsidRDefault="00BB62B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B7" w:rsidRDefault="000468CA">
    <w:pPr>
      <w:pStyle w:val="ad"/>
      <w:tabs>
        <w:tab w:val="clear" w:pos="4153"/>
        <w:tab w:val="left" w:pos="5069"/>
      </w:tabs>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strokeweight="1.25pt">
          <v:textbox style="mso-fit-shape-to-text:t" inset="0,0,0,0">
            <w:txbxContent>
              <w:p w:rsidR="00BB62B7" w:rsidRDefault="0020255D">
                <w:pPr>
                  <w:pStyle w:val="ad"/>
                </w:pPr>
                <w:r>
                  <w:t>第</w:t>
                </w:r>
                <w:r>
                  <w:t xml:space="preserve"> </w:t>
                </w:r>
                <w:r w:rsidR="000468CA">
                  <w:fldChar w:fldCharType="begin"/>
                </w:r>
                <w:r>
                  <w:instrText xml:space="preserve"> PAGE  \* MERGEFORMAT </w:instrText>
                </w:r>
                <w:r w:rsidR="000468CA">
                  <w:fldChar w:fldCharType="separate"/>
                </w:r>
                <w:r w:rsidR="00A43925">
                  <w:rPr>
                    <w:noProof/>
                  </w:rPr>
                  <w:t>49</w:t>
                </w:r>
                <w:r w:rsidR="000468CA">
                  <w:fldChar w:fldCharType="end"/>
                </w:r>
                <w:r>
                  <w:t xml:space="preserve"> </w:t>
                </w:r>
                <w:r>
                  <w:t>页</w:t>
                </w:r>
                <w:r>
                  <w:t xml:space="preserve"> </w:t>
                </w:r>
                <w:r>
                  <w:t>共</w:t>
                </w:r>
                <w:r>
                  <w:t xml:space="preserve"> </w:t>
                </w:r>
                <w:fldSimple w:instr=" NUMPAGES  \* MERGEFORMAT ">
                  <w:r w:rsidR="00A43925">
                    <w:rPr>
                      <w:noProof/>
                    </w:rPr>
                    <w:t>50</w:t>
                  </w:r>
                </w:fldSimple>
                <w:r>
                  <w:t xml:space="preserve"> </w:t>
                </w:r>
                <w:r>
                  <w:t>页</w:t>
                </w:r>
              </w:p>
            </w:txbxContent>
          </v:textbox>
          <w10:wrap anchorx="margin"/>
        </v:shape>
      </w:pict>
    </w:r>
    <w:r w:rsidR="0020255D">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B7" w:rsidRDefault="000468CA">
    <w:pPr>
      <w:pStyle w:val="ad"/>
      <w:framePr w:wrap="around" w:vAnchor="text" w:hAnchor="margin" w:xAlign="center" w:y="1"/>
      <w:rPr>
        <w:rStyle w:val="af4"/>
      </w:rPr>
    </w:pPr>
    <w:r>
      <w:fldChar w:fldCharType="begin"/>
    </w:r>
    <w:r w:rsidR="0020255D">
      <w:rPr>
        <w:rStyle w:val="af4"/>
      </w:rPr>
      <w:instrText xml:space="preserve">PAGE  </w:instrText>
    </w:r>
    <w:r>
      <w:fldChar w:fldCharType="end"/>
    </w:r>
  </w:p>
  <w:p w:rsidR="00BB62B7" w:rsidRDefault="00BB62B7">
    <w:pPr>
      <w:pStyle w:val="ad"/>
    </w:pPr>
  </w:p>
  <w:p w:rsidR="00BB62B7" w:rsidRDefault="00BB62B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B7" w:rsidRDefault="000468CA">
    <w:pPr>
      <w:pStyle w:val="ad"/>
      <w:rPr>
        <w:sz w:val="13"/>
        <w:szCs w:val="13"/>
      </w:rPr>
    </w:pPr>
    <w:r w:rsidRPr="000468CA">
      <w:rPr>
        <w:sz w:val="13"/>
      </w:rP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filled="f" stroked="f" strokeweight="1.25pt">
          <v:textbox style="mso-fit-shape-to-text:t" inset="0,0,0,0">
            <w:txbxContent>
              <w:p w:rsidR="00BB62B7" w:rsidRDefault="0020255D">
                <w:pPr>
                  <w:pStyle w:val="ad"/>
                </w:pPr>
                <w:r>
                  <w:t>第</w:t>
                </w:r>
                <w:r>
                  <w:t xml:space="preserve"> </w:t>
                </w:r>
                <w:r w:rsidR="000468CA">
                  <w:fldChar w:fldCharType="begin"/>
                </w:r>
                <w:r>
                  <w:instrText xml:space="preserve"> PAGE  \* MERGEFORMAT </w:instrText>
                </w:r>
                <w:r w:rsidR="000468CA">
                  <w:fldChar w:fldCharType="separate"/>
                </w:r>
                <w:r w:rsidR="00A43925">
                  <w:rPr>
                    <w:noProof/>
                  </w:rPr>
                  <w:t>50</w:t>
                </w:r>
                <w:r w:rsidR="000468CA">
                  <w:fldChar w:fldCharType="end"/>
                </w:r>
                <w:r>
                  <w:t xml:space="preserve"> </w:t>
                </w:r>
                <w:r>
                  <w:t>页</w:t>
                </w:r>
                <w:r>
                  <w:t xml:space="preserve"> </w:t>
                </w:r>
                <w:r>
                  <w:t>共</w:t>
                </w:r>
                <w:r>
                  <w:t xml:space="preserve"> </w:t>
                </w:r>
                <w:fldSimple w:instr=" NUMPAGES  \* MERGEFORMAT ">
                  <w:r w:rsidR="00A43925">
                    <w:rPr>
                      <w:noProof/>
                    </w:rPr>
                    <w:t>50</w:t>
                  </w:r>
                </w:fldSimple>
                <w:r>
                  <w:t xml:space="preserve"> </w:t>
                </w:r>
                <w:r>
                  <w:t>页</w:t>
                </w:r>
              </w:p>
            </w:txbxContent>
          </v:textbox>
          <w10:wrap anchorx="margin"/>
        </v:shape>
      </w:pict>
    </w:r>
    <w:r w:rsidR="0020255D">
      <w:rPr>
        <w:rFonts w:hint="eastAsia"/>
        <w:sz w:val="13"/>
        <w:szCs w:val="13"/>
      </w:rPr>
      <w:t>海南省教学仪器设备招标中心有限公司编制</w:t>
    </w:r>
  </w:p>
  <w:p w:rsidR="00BB62B7" w:rsidRDefault="00BB62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B6C" w:rsidRDefault="00B41B6C" w:rsidP="00BB62B7">
      <w:r>
        <w:separator/>
      </w:r>
    </w:p>
  </w:footnote>
  <w:footnote w:type="continuationSeparator" w:id="1">
    <w:p w:rsidR="00B41B6C" w:rsidRDefault="00B41B6C" w:rsidP="00BB6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B7" w:rsidRDefault="00BB62B7">
    <w:pPr>
      <w:pStyle w:val="a0"/>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A2C58"/>
    <w:multiLevelType w:val="multilevel"/>
    <w:tmpl w:val="907A2C5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917BA76F"/>
    <w:multiLevelType w:val="singleLevel"/>
    <w:tmpl w:val="917BA76F"/>
    <w:lvl w:ilvl="0">
      <w:start w:val="1"/>
      <w:numFmt w:val="chineseCounting"/>
      <w:suff w:val="nothing"/>
      <w:lvlText w:val="（%1）"/>
      <w:lvlJc w:val="left"/>
      <w:pPr>
        <w:ind w:left="-60"/>
      </w:pPr>
      <w:rPr>
        <w:rFonts w:hint="eastAsia"/>
        <w:color w:val="auto"/>
      </w:rPr>
    </w:lvl>
  </w:abstractNum>
  <w:abstractNum w:abstractNumId="2">
    <w:nsid w:val="E2A74A04"/>
    <w:multiLevelType w:val="multilevel"/>
    <w:tmpl w:val="E2A74A0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0F9B5147"/>
    <w:multiLevelType w:val="multilevel"/>
    <w:tmpl w:val="0F9B5147"/>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58491EB4"/>
    <w:multiLevelType w:val="singleLevel"/>
    <w:tmpl w:val="58491EB4"/>
    <w:lvl w:ilvl="0">
      <w:start w:val="3"/>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gutterAtTop/>
  <w:hideSpellingErrors/>
  <w:defaultTabStop w:val="420"/>
  <w:drawingGridHorizontalSpacing w:val="0"/>
  <w:drawingGridVerticalSpacing w:val="156"/>
  <w:noPunctuationKerning/>
  <w:characterSpacingControl w:val="compressPunctuation"/>
  <w:hdrShapeDefaults>
    <o:shapedefaults v:ext="edit" spidmax="5122"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__Grammarly_42____i" w:val="H4sIAAAAAAAEAKtWckksSQxILCpxzi/NK1GyMqwFAAEhoTITAAAA"/>
    <w:docVar w:name="__Grammarly_42___1" w:val="H4sIAAAAAAAEAKtWcslP9kxRslIyNDayNDcxMrQwsbQ0NDS3NDNR0lEKTi0uzszPAykwqgUAAD7quiwAAAA="/>
    <w:docVar w:name="commondata" w:val="eyJoZGlkIjoiYzVmMmFkYmQ2NGQxYzI0NmIzYTRkNjEyN2M0Njk0YjkifQ=="/>
  </w:docVars>
  <w:rsids>
    <w:rsidRoot w:val="000F4869"/>
    <w:rsid w:val="00004C06"/>
    <w:rsid w:val="00005517"/>
    <w:rsid w:val="00006A8B"/>
    <w:rsid w:val="00007963"/>
    <w:rsid w:val="00012E9E"/>
    <w:rsid w:val="00013733"/>
    <w:rsid w:val="00017F00"/>
    <w:rsid w:val="00020C42"/>
    <w:rsid w:val="000211CC"/>
    <w:rsid w:val="000216CB"/>
    <w:rsid w:val="00023668"/>
    <w:rsid w:val="00024439"/>
    <w:rsid w:val="00030620"/>
    <w:rsid w:val="00031BFB"/>
    <w:rsid w:val="00034F20"/>
    <w:rsid w:val="0003562C"/>
    <w:rsid w:val="0003703C"/>
    <w:rsid w:val="00037CC3"/>
    <w:rsid w:val="00037F2B"/>
    <w:rsid w:val="00037FC4"/>
    <w:rsid w:val="000468CA"/>
    <w:rsid w:val="000473A1"/>
    <w:rsid w:val="00050A5A"/>
    <w:rsid w:val="00050FD1"/>
    <w:rsid w:val="00051374"/>
    <w:rsid w:val="0005224C"/>
    <w:rsid w:val="00054C01"/>
    <w:rsid w:val="0005507B"/>
    <w:rsid w:val="00056BAE"/>
    <w:rsid w:val="000577D9"/>
    <w:rsid w:val="00057CCC"/>
    <w:rsid w:val="000601AB"/>
    <w:rsid w:val="00061668"/>
    <w:rsid w:val="000619AF"/>
    <w:rsid w:val="00062CA7"/>
    <w:rsid w:val="00063F2B"/>
    <w:rsid w:val="0006452E"/>
    <w:rsid w:val="000651A0"/>
    <w:rsid w:val="000665E1"/>
    <w:rsid w:val="00066C6E"/>
    <w:rsid w:val="00066E56"/>
    <w:rsid w:val="00080B2C"/>
    <w:rsid w:val="00081906"/>
    <w:rsid w:val="00082415"/>
    <w:rsid w:val="00083771"/>
    <w:rsid w:val="000846D9"/>
    <w:rsid w:val="00085860"/>
    <w:rsid w:val="00085FEB"/>
    <w:rsid w:val="0008775C"/>
    <w:rsid w:val="00090F2C"/>
    <w:rsid w:val="00092183"/>
    <w:rsid w:val="00093A2B"/>
    <w:rsid w:val="0009438C"/>
    <w:rsid w:val="00095C3C"/>
    <w:rsid w:val="00097FE7"/>
    <w:rsid w:val="000A2C2E"/>
    <w:rsid w:val="000A48F9"/>
    <w:rsid w:val="000A5E17"/>
    <w:rsid w:val="000A62E3"/>
    <w:rsid w:val="000A7D0C"/>
    <w:rsid w:val="000B00AD"/>
    <w:rsid w:val="000B00D4"/>
    <w:rsid w:val="000B10EE"/>
    <w:rsid w:val="000B1E28"/>
    <w:rsid w:val="000B230D"/>
    <w:rsid w:val="000B24DB"/>
    <w:rsid w:val="000B3C52"/>
    <w:rsid w:val="000B3CC3"/>
    <w:rsid w:val="000B4C9A"/>
    <w:rsid w:val="000C0375"/>
    <w:rsid w:val="000C0910"/>
    <w:rsid w:val="000C0B8B"/>
    <w:rsid w:val="000C1F5C"/>
    <w:rsid w:val="000C2044"/>
    <w:rsid w:val="000C3446"/>
    <w:rsid w:val="000C53A8"/>
    <w:rsid w:val="000C578B"/>
    <w:rsid w:val="000C6E86"/>
    <w:rsid w:val="000C747D"/>
    <w:rsid w:val="000C77D8"/>
    <w:rsid w:val="000D0A08"/>
    <w:rsid w:val="000D13C5"/>
    <w:rsid w:val="000D5EB5"/>
    <w:rsid w:val="000E2338"/>
    <w:rsid w:val="000E2B15"/>
    <w:rsid w:val="000E4D17"/>
    <w:rsid w:val="000E510A"/>
    <w:rsid w:val="000E5125"/>
    <w:rsid w:val="000E69BD"/>
    <w:rsid w:val="000E6A76"/>
    <w:rsid w:val="000E7133"/>
    <w:rsid w:val="000F0ECD"/>
    <w:rsid w:val="000F1350"/>
    <w:rsid w:val="000F369E"/>
    <w:rsid w:val="000F4869"/>
    <w:rsid w:val="000F4A53"/>
    <w:rsid w:val="000F56A2"/>
    <w:rsid w:val="000F6100"/>
    <w:rsid w:val="000F6C6A"/>
    <w:rsid w:val="000F7138"/>
    <w:rsid w:val="000F7EEC"/>
    <w:rsid w:val="00101A84"/>
    <w:rsid w:val="00102302"/>
    <w:rsid w:val="0010762C"/>
    <w:rsid w:val="00110AF2"/>
    <w:rsid w:val="00110E1A"/>
    <w:rsid w:val="0011117D"/>
    <w:rsid w:val="00111B99"/>
    <w:rsid w:val="0011220B"/>
    <w:rsid w:val="00112C07"/>
    <w:rsid w:val="0011483A"/>
    <w:rsid w:val="00114996"/>
    <w:rsid w:val="00114CA1"/>
    <w:rsid w:val="00115D2B"/>
    <w:rsid w:val="001172A7"/>
    <w:rsid w:val="001172BC"/>
    <w:rsid w:val="00122225"/>
    <w:rsid w:val="001231C2"/>
    <w:rsid w:val="0012479C"/>
    <w:rsid w:val="00125504"/>
    <w:rsid w:val="00125810"/>
    <w:rsid w:val="00125E10"/>
    <w:rsid w:val="001321CB"/>
    <w:rsid w:val="0013223C"/>
    <w:rsid w:val="00132D66"/>
    <w:rsid w:val="00134DC5"/>
    <w:rsid w:val="00135B4C"/>
    <w:rsid w:val="0014009C"/>
    <w:rsid w:val="00141063"/>
    <w:rsid w:val="00142B01"/>
    <w:rsid w:val="0014375D"/>
    <w:rsid w:val="00143B6A"/>
    <w:rsid w:val="00143C27"/>
    <w:rsid w:val="00145D0E"/>
    <w:rsid w:val="00145DAE"/>
    <w:rsid w:val="00146879"/>
    <w:rsid w:val="001476EC"/>
    <w:rsid w:val="00147BF4"/>
    <w:rsid w:val="001540E5"/>
    <w:rsid w:val="00155904"/>
    <w:rsid w:val="001559F1"/>
    <w:rsid w:val="001566DA"/>
    <w:rsid w:val="001638C2"/>
    <w:rsid w:val="00164AE4"/>
    <w:rsid w:val="00165E00"/>
    <w:rsid w:val="00166C56"/>
    <w:rsid w:val="0017248A"/>
    <w:rsid w:val="001732B2"/>
    <w:rsid w:val="00173891"/>
    <w:rsid w:val="0017466B"/>
    <w:rsid w:val="0017484E"/>
    <w:rsid w:val="0017689A"/>
    <w:rsid w:val="001769AA"/>
    <w:rsid w:val="00180813"/>
    <w:rsid w:val="0018116F"/>
    <w:rsid w:val="0018404E"/>
    <w:rsid w:val="0018516C"/>
    <w:rsid w:val="0018588E"/>
    <w:rsid w:val="00187345"/>
    <w:rsid w:val="001903A4"/>
    <w:rsid w:val="001907A6"/>
    <w:rsid w:val="001930E4"/>
    <w:rsid w:val="00193516"/>
    <w:rsid w:val="00193814"/>
    <w:rsid w:val="00193E80"/>
    <w:rsid w:val="00195CE2"/>
    <w:rsid w:val="00197BE1"/>
    <w:rsid w:val="00197C2A"/>
    <w:rsid w:val="001A00EF"/>
    <w:rsid w:val="001A052E"/>
    <w:rsid w:val="001A1FD4"/>
    <w:rsid w:val="001A22B3"/>
    <w:rsid w:val="001A34E6"/>
    <w:rsid w:val="001A4493"/>
    <w:rsid w:val="001A5D76"/>
    <w:rsid w:val="001A5E56"/>
    <w:rsid w:val="001B10C9"/>
    <w:rsid w:val="001B1B2F"/>
    <w:rsid w:val="001B7D6D"/>
    <w:rsid w:val="001C1887"/>
    <w:rsid w:val="001C21AC"/>
    <w:rsid w:val="001C3454"/>
    <w:rsid w:val="001C615F"/>
    <w:rsid w:val="001C63FD"/>
    <w:rsid w:val="001C76AE"/>
    <w:rsid w:val="001D09C7"/>
    <w:rsid w:val="001D0DFD"/>
    <w:rsid w:val="001D12B7"/>
    <w:rsid w:val="001D1EEF"/>
    <w:rsid w:val="001D32D2"/>
    <w:rsid w:val="001D399B"/>
    <w:rsid w:val="001D7A6F"/>
    <w:rsid w:val="001E1D52"/>
    <w:rsid w:val="001E2B0A"/>
    <w:rsid w:val="001E2CF8"/>
    <w:rsid w:val="001E3338"/>
    <w:rsid w:val="001E5AE6"/>
    <w:rsid w:val="001F07EA"/>
    <w:rsid w:val="001F3296"/>
    <w:rsid w:val="001F4A60"/>
    <w:rsid w:val="001F5921"/>
    <w:rsid w:val="001F6364"/>
    <w:rsid w:val="001F7ADD"/>
    <w:rsid w:val="002004D8"/>
    <w:rsid w:val="0020052D"/>
    <w:rsid w:val="0020255D"/>
    <w:rsid w:val="00203AE6"/>
    <w:rsid w:val="00204D82"/>
    <w:rsid w:val="00205833"/>
    <w:rsid w:val="00205DCB"/>
    <w:rsid w:val="002077BF"/>
    <w:rsid w:val="002138A9"/>
    <w:rsid w:val="00213EEC"/>
    <w:rsid w:val="00213F33"/>
    <w:rsid w:val="0021458A"/>
    <w:rsid w:val="002149CB"/>
    <w:rsid w:val="00215F87"/>
    <w:rsid w:val="002164BF"/>
    <w:rsid w:val="00216959"/>
    <w:rsid w:val="00221EBA"/>
    <w:rsid w:val="00223233"/>
    <w:rsid w:val="002238A7"/>
    <w:rsid w:val="00223E8D"/>
    <w:rsid w:val="00224732"/>
    <w:rsid w:val="00226383"/>
    <w:rsid w:val="002271F4"/>
    <w:rsid w:val="002275F3"/>
    <w:rsid w:val="00231FD7"/>
    <w:rsid w:val="00232C1F"/>
    <w:rsid w:val="002335D8"/>
    <w:rsid w:val="00234D27"/>
    <w:rsid w:val="00235672"/>
    <w:rsid w:val="00235912"/>
    <w:rsid w:val="00237095"/>
    <w:rsid w:val="00240C26"/>
    <w:rsid w:val="002420DA"/>
    <w:rsid w:val="00242E31"/>
    <w:rsid w:val="00242E34"/>
    <w:rsid w:val="002437C6"/>
    <w:rsid w:val="00244B59"/>
    <w:rsid w:val="00245132"/>
    <w:rsid w:val="00245878"/>
    <w:rsid w:val="002473D3"/>
    <w:rsid w:val="0024776F"/>
    <w:rsid w:val="00250885"/>
    <w:rsid w:val="00250E22"/>
    <w:rsid w:val="002517C4"/>
    <w:rsid w:val="00252184"/>
    <w:rsid w:val="002529F5"/>
    <w:rsid w:val="00252C6D"/>
    <w:rsid w:val="00253933"/>
    <w:rsid w:val="00262A8B"/>
    <w:rsid w:val="00263B05"/>
    <w:rsid w:val="00265CD3"/>
    <w:rsid w:val="00270289"/>
    <w:rsid w:val="002715A6"/>
    <w:rsid w:val="00272474"/>
    <w:rsid w:val="00272AC8"/>
    <w:rsid w:val="00272DE8"/>
    <w:rsid w:val="00273A59"/>
    <w:rsid w:val="00273CE0"/>
    <w:rsid w:val="00275232"/>
    <w:rsid w:val="00275B41"/>
    <w:rsid w:val="00276B2B"/>
    <w:rsid w:val="00280640"/>
    <w:rsid w:val="00284010"/>
    <w:rsid w:val="002851FD"/>
    <w:rsid w:val="00286387"/>
    <w:rsid w:val="00287AD3"/>
    <w:rsid w:val="0029028A"/>
    <w:rsid w:val="00290CDA"/>
    <w:rsid w:val="00292C6A"/>
    <w:rsid w:val="00292D48"/>
    <w:rsid w:val="0029449B"/>
    <w:rsid w:val="00294723"/>
    <w:rsid w:val="00294A06"/>
    <w:rsid w:val="00294E9A"/>
    <w:rsid w:val="002973F6"/>
    <w:rsid w:val="002A001F"/>
    <w:rsid w:val="002A3884"/>
    <w:rsid w:val="002A750F"/>
    <w:rsid w:val="002B19A2"/>
    <w:rsid w:val="002B2CC4"/>
    <w:rsid w:val="002B6792"/>
    <w:rsid w:val="002B6B8F"/>
    <w:rsid w:val="002B7776"/>
    <w:rsid w:val="002C18E7"/>
    <w:rsid w:val="002C3410"/>
    <w:rsid w:val="002C4950"/>
    <w:rsid w:val="002C4D04"/>
    <w:rsid w:val="002D0D2A"/>
    <w:rsid w:val="002D1BB7"/>
    <w:rsid w:val="002D6613"/>
    <w:rsid w:val="002D6FFD"/>
    <w:rsid w:val="002D7EC5"/>
    <w:rsid w:val="002E1156"/>
    <w:rsid w:val="002E1B9D"/>
    <w:rsid w:val="002E2B83"/>
    <w:rsid w:val="002E3C84"/>
    <w:rsid w:val="002E62E2"/>
    <w:rsid w:val="002F0E68"/>
    <w:rsid w:val="002F35F6"/>
    <w:rsid w:val="002F7327"/>
    <w:rsid w:val="0030137A"/>
    <w:rsid w:val="0030156B"/>
    <w:rsid w:val="0030357C"/>
    <w:rsid w:val="00303C87"/>
    <w:rsid w:val="003047FE"/>
    <w:rsid w:val="00304B9E"/>
    <w:rsid w:val="00304DE4"/>
    <w:rsid w:val="00305765"/>
    <w:rsid w:val="00306FFD"/>
    <w:rsid w:val="003104D4"/>
    <w:rsid w:val="003108B7"/>
    <w:rsid w:val="0031194D"/>
    <w:rsid w:val="00317631"/>
    <w:rsid w:val="0032246B"/>
    <w:rsid w:val="00323939"/>
    <w:rsid w:val="00324B56"/>
    <w:rsid w:val="003251C8"/>
    <w:rsid w:val="00326240"/>
    <w:rsid w:val="0033192D"/>
    <w:rsid w:val="00331D83"/>
    <w:rsid w:val="003379A2"/>
    <w:rsid w:val="00340A8F"/>
    <w:rsid w:val="0034147E"/>
    <w:rsid w:val="0034183A"/>
    <w:rsid w:val="0034454C"/>
    <w:rsid w:val="00345BDC"/>
    <w:rsid w:val="00345F36"/>
    <w:rsid w:val="00347722"/>
    <w:rsid w:val="00351156"/>
    <w:rsid w:val="003523F3"/>
    <w:rsid w:val="00353ED7"/>
    <w:rsid w:val="00357183"/>
    <w:rsid w:val="00360140"/>
    <w:rsid w:val="0036132C"/>
    <w:rsid w:val="00361A17"/>
    <w:rsid w:val="00363628"/>
    <w:rsid w:val="00364871"/>
    <w:rsid w:val="00367DE5"/>
    <w:rsid w:val="003709B4"/>
    <w:rsid w:val="00373775"/>
    <w:rsid w:val="003742FE"/>
    <w:rsid w:val="003747AD"/>
    <w:rsid w:val="00380037"/>
    <w:rsid w:val="00380A2B"/>
    <w:rsid w:val="00381F29"/>
    <w:rsid w:val="003852BB"/>
    <w:rsid w:val="00385ABD"/>
    <w:rsid w:val="00387908"/>
    <w:rsid w:val="00391704"/>
    <w:rsid w:val="00392CF6"/>
    <w:rsid w:val="00394346"/>
    <w:rsid w:val="00394F23"/>
    <w:rsid w:val="00395A70"/>
    <w:rsid w:val="00397147"/>
    <w:rsid w:val="003A38F9"/>
    <w:rsid w:val="003A67F4"/>
    <w:rsid w:val="003A6A69"/>
    <w:rsid w:val="003A7E66"/>
    <w:rsid w:val="003B3463"/>
    <w:rsid w:val="003B36B2"/>
    <w:rsid w:val="003B64B8"/>
    <w:rsid w:val="003C060D"/>
    <w:rsid w:val="003C13F4"/>
    <w:rsid w:val="003C1B2C"/>
    <w:rsid w:val="003C3246"/>
    <w:rsid w:val="003C60C4"/>
    <w:rsid w:val="003C6312"/>
    <w:rsid w:val="003C64BF"/>
    <w:rsid w:val="003C6777"/>
    <w:rsid w:val="003C7BBE"/>
    <w:rsid w:val="003C7F95"/>
    <w:rsid w:val="003D2B4E"/>
    <w:rsid w:val="003D2C76"/>
    <w:rsid w:val="003D30EB"/>
    <w:rsid w:val="003D6269"/>
    <w:rsid w:val="003D6E81"/>
    <w:rsid w:val="003E029C"/>
    <w:rsid w:val="003E0F42"/>
    <w:rsid w:val="003E23A3"/>
    <w:rsid w:val="003E39EE"/>
    <w:rsid w:val="003E3DAD"/>
    <w:rsid w:val="003E3F8E"/>
    <w:rsid w:val="003E4D5B"/>
    <w:rsid w:val="003E55A0"/>
    <w:rsid w:val="003E5651"/>
    <w:rsid w:val="003E5694"/>
    <w:rsid w:val="003F5610"/>
    <w:rsid w:val="00400EC5"/>
    <w:rsid w:val="004025CE"/>
    <w:rsid w:val="0040263F"/>
    <w:rsid w:val="00402AC3"/>
    <w:rsid w:val="00404809"/>
    <w:rsid w:val="00406173"/>
    <w:rsid w:val="00410FD0"/>
    <w:rsid w:val="00411D87"/>
    <w:rsid w:val="00412435"/>
    <w:rsid w:val="004141DC"/>
    <w:rsid w:val="004145A0"/>
    <w:rsid w:val="004147DF"/>
    <w:rsid w:val="00415F03"/>
    <w:rsid w:val="00416297"/>
    <w:rsid w:val="004175FB"/>
    <w:rsid w:val="00417A93"/>
    <w:rsid w:val="00417BF2"/>
    <w:rsid w:val="0042061A"/>
    <w:rsid w:val="0042267B"/>
    <w:rsid w:val="00423565"/>
    <w:rsid w:val="004258ED"/>
    <w:rsid w:val="00430407"/>
    <w:rsid w:val="00433177"/>
    <w:rsid w:val="004347D2"/>
    <w:rsid w:val="00436923"/>
    <w:rsid w:val="004369B3"/>
    <w:rsid w:val="00436A81"/>
    <w:rsid w:val="00437B1C"/>
    <w:rsid w:val="00437F7F"/>
    <w:rsid w:val="00440851"/>
    <w:rsid w:val="00440E01"/>
    <w:rsid w:val="00440F20"/>
    <w:rsid w:val="004410E7"/>
    <w:rsid w:val="004460EC"/>
    <w:rsid w:val="00446161"/>
    <w:rsid w:val="00446237"/>
    <w:rsid w:val="00446882"/>
    <w:rsid w:val="00446CE6"/>
    <w:rsid w:val="00452281"/>
    <w:rsid w:val="00454A8D"/>
    <w:rsid w:val="00454FDD"/>
    <w:rsid w:val="00463717"/>
    <w:rsid w:val="0046492D"/>
    <w:rsid w:val="0046538B"/>
    <w:rsid w:val="004708F1"/>
    <w:rsid w:val="0047110E"/>
    <w:rsid w:val="004730C4"/>
    <w:rsid w:val="004734ED"/>
    <w:rsid w:val="004743A1"/>
    <w:rsid w:val="004750CE"/>
    <w:rsid w:val="004756BA"/>
    <w:rsid w:val="0047661B"/>
    <w:rsid w:val="00480C55"/>
    <w:rsid w:val="00481184"/>
    <w:rsid w:val="0048247E"/>
    <w:rsid w:val="0048308A"/>
    <w:rsid w:val="00485D0B"/>
    <w:rsid w:val="0048753C"/>
    <w:rsid w:val="0049110D"/>
    <w:rsid w:val="00491254"/>
    <w:rsid w:val="004916B0"/>
    <w:rsid w:val="00492238"/>
    <w:rsid w:val="004929FA"/>
    <w:rsid w:val="004A1885"/>
    <w:rsid w:val="004A1F09"/>
    <w:rsid w:val="004A3AAE"/>
    <w:rsid w:val="004A62FE"/>
    <w:rsid w:val="004A7322"/>
    <w:rsid w:val="004B0091"/>
    <w:rsid w:val="004B0178"/>
    <w:rsid w:val="004B149D"/>
    <w:rsid w:val="004B18E7"/>
    <w:rsid w:val="004B2CCA"/>
    <w:rsid w:val="004B2E77"/>
    <w:rsid w:val="004B4283"/>
    <w:rsid w:val="004B4810"/>
    <w:rsid w:val="004B575D"/>
    <w:rsid w:val="004B601B"/>
    <w:rsid w:val="004B7684"/>
    <w:rsid w:val="004C3993"/>
    <w:rsid w:val="004C645F"/>
    <w:rsid w:val="004D2AC6"/>
    <w:rsid w:val="004D4CFD"/>
    <w:rsid w:val="004D5602"/>
    <w:rsid w:val="004D5630"/>
    <w:rsid w:val="004D6E27"/>
    <w:rsid w:val="004D6E75"/>
    <w:rsid w:val="004E11DD"/>
    <w:rsid w:val="004E20BA"/>
    <w:rsid w:val="004E34B2"/>
    <w:rsid w:val="004E44CF"/>
    <w:rsid w:val="004E4C1E"/>
    <w:rsid w:val="004E5AE8"/>
    <w:rsid w:val="004E6499"/>
    <w:rsid w:val="004E711E"/>
    <w:rsid w:val="004E7B87"/>
    <w:rsid w:val="004E7D85"/>
    <w:rsid w:val="004F0197"/>
    <w:rsid w:val="004F09D7"/>
    <w:rsid w:val="004F2468"/>
    <w:rsid w:val="004F28FA"/>
    <w:rsid w:val="004F35CD"/>
    <w:rsid w:val="004F3823"/>
    <w:rsid w:val="004F4C6B"/>
    <w:rsid w:val="004F57F9"/>
    <w:rsid w:val="004F6190"/>
    <w:rsid w:val="004F7ED4"/>
    <w:rsid w:val="00500E81"/>
    <w:rsid w:val="00502D25"/>
    <w:rsid w:val="005049C0"/>
    <w:rsid w:val="00505134"/>
    <w:rsid w:val="00507D28"/>
    <w:rsid w:val="00520679"/>
    <w:rsid w:val="0052180E"/>
    <w:rsid w:val="00523504"/>
    <w:rsid w:val="00523D80"/>
    <w:rsid w:val="005248E4"/>
    <w:rsid w:val="00524A53"/>
    <w:rsid w:val="00525802"/>
    <w:rsid w:val="00530CF0"/>
    <w:rsid w:val="00531A1E"/>
    <w:rsid w:val="00531F01"/>
    <w:rsid w:val="00532FC2"/>
    <w:rsid w:val="0053436B"/>
    <w:rsid w:val="005355C1"/>
    <w:rsid w:val="00536D62"/>
    <w:rsid w:val="00537761"/>
    <w:rsid w:val="00537F97"/>
    <w:rsid w:val="005414C7"/>
    <w:rsid w:val="005415F4"/>
    <w:rsid w:val="005435E1"/>
    <w:rsid w:val="00551580"/>
    <w:rsid w:val="0055179D"/>
    <w:rsid w:val="00551F5A"/>
    <w:rsid w:val="00552D5F"/>
    <w:rsid w:val="00553678"/>
    <w:rsid w:val="005550F7"/>
    <w:rsid w:val="005566DE"/>
    <w:rsid w:val="00556CE7"/>
    <w:rsid w:val="00560C38"/>
    <w:rsid w:val="00561EFA"/>
    <w:rsid w:val="005625EF"/>
    <w:rsid w:val="0056571E"/>
    <w:rsid w:val="00567588"/>
    <w:rsid w:val="005677D2"/>
    <w:rsid w:val="00570B5B"/>
    <w:rsid w:val="00571E2B"/>
    <w:rsid w:val="005734D1"/>
    <w:rsid w:val="0057354A"/>
    <w:rsid w:val="00576202"/>
    <w:rsid w:val="00576898"/>
    <w:rsid w:val="00576B25"/>
    <w:rsid w:val="0058045A"/>
    <w:rsid w:val="00581E59"/>
    <w:rsid w:val="005829E8"/>
    <w:rsid w:val="00582AF6"/>
    <w:rsid w:val="005830C0"/>
    <w:rsid w:val="0058392D"/>
    <w:rsid w:val="00583D24"/>
    <w:rsid w:val="00583E74"/>
    <w:rsid w:val="005847A0"/>
    <w:rsid w:val="00585683"/>
    <w:rsid w:val="00586FAD"/>
    <w:rsid w:val="005878C7"/>
    <w:rsid w:val="00587A49"/>
    <w:rsid w:val="00592DB3"/>
    <w:rsid w:val="00593361"/>
    <w:rsid w:val="00594C5B"/>
    <w:rsid w:val="005A2DB2"/>
    <w:rsid w:val="005A35DA"/>
    <w:rsid w:val="005A4B0F"/>
    <w:rsid w:val="005A698D"/>
    <w:rsid w:val="005B35E1"/>
    <w:rsid w:val="005B4A2D"/>
    <w:rsid w:val="005B56F9"/>
    <w:rsid w:val="005B695E"/>
    <w:rsid w:val="005B75A2"/>
    <w:rsid w:val="005B774D"/>
    <w:rsid w:val="005B7946"/>
    <w:rsid w:val="005B7A8A"/>
    <w:rsid w:val="005C0823"/>
    <w:rsid w:val="005C0977"/>
    <w:rsid w:val="005C2B6F"/>
    <w:rsid w:val="005C4570"/>
    <w:rsid w:val="005C621C"/>
    <w:rsid w:val="005C6386"/>
    <w:rsid w:val="005D33B6"/>
    <w:rsid w:val="005D3584"/>
    <w:rsid w:val="005D53BC"/>
    <w:rsid w:val="005D6036"/>
    <w:rsid w:val="005E20ED"/>
    <w:rsid w:val="005E2444"/>
    <w:rsid w:val="005E260C"/>
    <w:rsid w:val="005E5056"/>
    <w:rsid w:val="005E577D"/>
    <w:rsid w:val="005F167E"/>
    <w:rsid w:val="005F22D4"/>
    <w:rsid w:val="005F3EB6"/>
    <w:rsid w:val="005F4046"/>
    <w:rsid w:val="005F67AC"/>
    <w:rsid w:val="005F7A17"/>
    <w:rsid w:val="00600228"/>
    <w:rsid w:val="00602325"/>
    <w:rsid w:val="006030B3"/>
    <w:rsid w:val="00605120"/>
    <w:rsid w:val="0060683C"/>
    <w:rsid w:val="0060686D"/>
    <w:rsid w:val="00615A7E"/>
    <w:rsid w:val="006165D8"/>
    <w:rsid w:val="006213E2"/>
    <w:rsid w:val="00622A8F"/>
    <w:rsid w:val="00624EB9"/>
    <w:rsid w:val="00625FF2"/>
    <w:rsid w:val="00633450"/>
    <w:rsid w:val="00635177"/>
    <w:rsid w:val="006361DA"/>
    <w:rsid w:val="00636DB3"/>
    <w:rsid w:val="006370EF"/>
    <w:rsid w:val="00640463"/>
    <w:rsid w:val="00644104"/>
    <w:rsid w:val="00644C5F"/>
    <w:rsid w:val="00645847"/>
    <w:rsid w:val="00645A12"/>
    <w:rsid w:val="00651863"/>
    <w:rsid w:val="006548D5"/>
    <w:rsid w:val="00654BB4"/>
    <w:rsid w:val="00655AAC"/>
    <w:rsid w:val="006563A6"/>
    <w:rsid w:val="00656569"/>
    <w:rsid w:val="00656DBE"/>
    <w:rsid w:val="0065744B"/>
    <w:rsid w:val="00657975"/>
    <w:rsid w:val="006603C2"/>
    <w:rsid w:val="006614D5"/>
    <w:rsid w:val="00662CD9"/>
    <w:rsid w:val="0066498C"/>
    <w:rsid w:val="006665F3"/>
    <w:rsid w:val="00666D03"/>
    <w:rsid w:val="0067477D"/>
    <w:rsid w:val="006760CC"/>
    <w:rsid w:val="00676665"/>
    <w:rsid w:val="00676A07"/>
    <w:rsid w:val="006809EF"/>
    <w:rsid w:val="006817E5"/>
    <w:rsid w:val="00682A52"/>
    <w:rsid w:val="00683609"/>
    <w:rsid w:val="00685236"/>
    <w:rsid w:val="00685DD0"/>
    <w:rsid w:val="0068635E"/>
    <w:rsid w:val="00686B42"/>
    <w:rsid w:val="00686C23"/>
    <w:rsid w:val="00690C04"/>
    <w:rsid w:val="00690F59"/>
    <w:rsid w:val="006912BE"/>
    <w:rsid w:val="00691B05"/>
    <w:rsid w:val="00691FC2"/>
    <w:rsid w:val="0069359B"/>
    <w:rsid w:val="006935E5"/>
    <w:rsid w:val="00694C15"/>
    <w:rsid w:val="00695F58"/>
    <w:rsid w:val="006A050A"/>
    <w:rsid w:val="006A0CB4"/>
    <w:rsid w:val="006A7A59"/>
    <w:rsid w:val="006B11B4"/>
    <w:rsid w:val="006B22B6"/>
    <w:rsid w:val="006B28ED"/>
    <w:rsid w:val="006B7FE3"/>
    <w:rsid w:val="006C0354"/>
    <w:rsid w:val="006C0FDF"/>
    <w:rsid w:val="006C4285"/>
    <w:rsid w:val="006C4438"/>
    <w:rsid w:val="006C4B39"/>
    <w:rsid w:val="006C513D"/>
    <w:rsid w:val="006D2768"/>
    <w:rsid w:val="006D32D1"/>
    <w:rsid w:val="006D3CF7"/>
    <w:rsid w:val="006D6D4A"/>
    <w:rsid w:val="006D76BF"/>
    <w:rsid w:val="006E0371"/>
    <w:rsid w:val="006E0D12"/>
    <w:rsid w:val="006E23CE"/>
    <w:rsid w:val="006E7197"/>
    <w:rsid w:val="006E7D61"/>
    <w:rsid w:val="006E7E88"/>
    <w:rsid w:val="006F3F4D"/>
    <w:rsid w:val="006F4746"/>
    <w:rsid w:val="006F6409"/>
    <w:rsid w:val="006F68A3"/>
    <w:rsid w:val="006F715E"/>
    <w:rsid w:val="0070259A"/>
    <w:rsid w:val="00703FC2"/>
    <w:rsid w:val="00704309"/>
    <w:rsid w:val="00705D3E"/>
    <w:rsid w:val="00706506"/>
    <w:rsid w:val="007069B5"/>
    <w:rsid w:val="00706F0D"/>
    <w:rsid w:val="0071018F"/>
    <w:rsid w:val="00714125"/>
    <w:rsid w:val="007152A0"/>
    <w:rsid w:val="00715C89"/>
    <w:rsid w:val="00716D82"/>
    <w:rsid w:val="00716E82"/>
    <w:rsid w:val="007239AF"/>
    <w:rsid w:val="00726EBE"/>
    <w:rsid w:val="007271D6"/>
    <w:rsid w:val="007313C1"/>
    <w:rsid w:val="00732999"/>
    <w:rsid w:val="0073513E"/>
    <w:rsid w:val="0074260B"/>
    <w:rsid w:val="007429E4"/>
    <w:rsid w:val="007434D3"/>
    <w:rsid w:val="007445F8"/>
    <w:rsid w:val="0074484E"/>
    <w:rsid w:val="00747A1B"/>
    <w:rsid w:val="00747DA3"/>
    <w:rsid w:val="00751777"/>
    <w:rsid w:val="00751D3A"/>
    <w:rsid w:val="007576A6"/>
    <w:rsid w:val="00757D86"/>
    <w:rsid w:val="007600C5"/>
    <w:rsid w:val="0076067B"/>
    <w:rsid w:val="007624CA"/>
    <w:rsid w:val="00763C30"/>
    <w:rsid w:val="007669BC"/>
    <w:rsid w:val="0076767B"/>
    <w:rsid w:val="0077135A"/>
    <w:rsid w:val="00771D01"/>
    <w:rsid w:val="00773D93"/>
    <w:rsid w:val="0077777F"/>
    <w:rsid w:val="007777EC"/>
    <w:rsid w:val="007808B4"/>
    <w:rsid w:val="0078176D"/>
    <w:rsid w:val="007819FF"/>
    <w:rsid w:val="00783058"/>
    <w:rsid w:val="0078313E"/>
    <w:rsid w:val="007850CB"/>
    <w:rsid w:val="00785C50"/>
    <w:rsid w:val="007866FA"/>
    <w:rsid w:val="0078722F"/>
    <w:rsid w:val="00791999"/>
    <w:rsid w:val="00792DC2"/>
    <w:rsid w:val="00793A4B"/>
    <w:rsid w:val="007963C0"/>
    <w:rsid w:val="007A29F8"/>
    <w:rsid w:val="007A3D78"/>
    <w:rsid w:val="007A7E86"/>
    <w:rsid w:val="007B33A3"/>
    <w:rsid w:val="007B3E58"/>
    <w:rsid w:val="007B3ECE"/>
    <w:rsid w:val="007B41F7"/>
    <w:rsid w:val="007B4329"/>
    <w:rsid w:val="007B6398"/>
    <w:rsid w:val="007C0574"/>
    <w:rsid w:val="007C4047"/>
    <w:rsid w:val="007C709E"/>
    <w:rsid w:val="007C75F3"/>
    <w:rsid w:val="007C7A1E"/>
    <w:rsid w:val="007D2560"/>
    <w:rsid w:val="007D27A2"/>
    <w:rsid w:val="007D2956"/>
    <w:rsid w:val="007D48B8"/>
    <w:rsid w:val="007D4C3E"/>
    <w:rsid w:val="007D516E"/>
    <w:rsid w:val="007E0148"/>
    <w:rsid w:val="007E11F8"/>
    <w:rsid w:val="007E1A67"/>
    <w:rsid w:val="007E330A"/>
    <w:rsid w:val="007E457B"/>
    <w:rsid w:val="007E566A"/>
    <w:rsid w:val="007E69C8"/>
    <w:rsid w:val="007E70FD"/>
    <w:rsid w:val="007F375A"/>
    <w:rsid w:val="007F466C"/>
    <w:rsid w:val="007F5E77"/>
    <w:rsid w:val="007F60EE"/>
    <w:rsid w:val="00801F5E"/>
    <w:rsid w:val="008060FA"/>
    <w:rsid w:val="008105E1"/>
    <w:rsid w:val="00810DB2"/>
    <w:rsid w:val="008125D5"/>
    <w:rsid w:val="0081263F"/>
    <w:rsid w:val="00816B5E"/>
    <w:rsid w:val="00817273"/>
    <w:rsid w:val="00820267"/>
    <w:rsid w:val="00820760"/>
    <w:rsid w:val="008248E0"/>
    <w:rsid w:val="00826E49"/>
    <w:rsid w:val="00835DE7"/>
    <w:rsid w:val="008361D1"/>
    <w:rsid w:val="00840516"/>
    <w:rsid w:val="00841508"/>
    <w:rsid w:val="008417DD"/>
    <w:rsid w:val="0084530A"/>
    <w:rsid w:val="00847001"/>
    <w:rsid w:val="0085067C"/>
    <w:rsid w:val="00851A9C"/>
    <w:rsid w:val="00852786"/>
    <w:rsid w:val="00853CE6"/>
    <w:rsid w:val="008571FB"/>
    <w:rsid w:val="00860B24"/>
    <w:rsid w:val="00861742"/>
    <w:rsid w:val="0086252F"/>
    <w:rsid w:val="008636D0"/>
    <w:rsid w:val="008643EF"/>
    <w:rsid w:val="008655F9"/>
    <w:rsid w:val="00866967"/>
    <w:rsid w:val="0086745B"/>
    <w:rsid w:val="008716E2"/>
    <w:rsid w:val="008717E6"/>
    <w:rsid w:val="0087256B"/>
    <w:rsid w:val="00872DAD"/>
    <w:rsid w:val="00873574"/>
    <w:rsid w:val="008750C3"/>
    <w:rsid w:val="008758B3"/>
    <w:rsid w:val="008804C0"/>
    <w:rsid w:val="008819EC"/>
    <w:rsid w:val="00881CBE"/>
    <w:rsid w:val="00881DFC"/>
    <w:rsid w:val="008835B6"/>
    <w:rsid w:val="008879FF"/>
    <w:rsid w:val="00892576"/>
    <w:rsid w:val="00892CF0"/>
    <w:rsid w:val="008A022C"/>
    <w:rsid w:val="008A399A"/>
    <w:rsid w:val="008A440A"/>
    <w:rsid w:val="008A529F"/>
    <w:rsid w:val="008A56D0"/>
    <w:rsid w:val="008A63DE"/>
    <w:rsid w:val="008A6746"/>
    <w:rsid w:val="008A6B8B"/>
    <w:rsid w:val="008A7255"/>
    <w:rsid w:val="008A7885"/>
    <w:rsid w:val="008B3457"/>
    <w:rsid w:val="008B34F6"/>
    <w:rsid w:val="008B353B"/>
    <w:rsid w:val="008B374B"/>
    <w:rsid w:val="008B404B"/>
    <w:rsid w:val="008B41B2"/>
    <w:rsid w:val="008B5050"/>
    <w:rsid w:val="008B67E1"/>
    <w:rsid w:val="008C1E6A"/>
    <w:rsid w:val="008C20F4"/>
    <w:rsid w:val="008C3C23"/>
    <w:rsid w:val="008C4CE9"/>
    <w:rsid w:val="008D1D04"/>
    <w:rsid w:val="008D2EEF"/>
    <w:rsid w:val="008D39F9"/>
    <w:rsid w:val="008D3C12"/>
    <w:rsid w:val="008D7745"/>
    <w:rsid w:val="008E0888"/>
    <w:rsid w:val="008E0A50"/>
    <w:rsid w:val="008E1AEA"/>
    <w:rsid w:val="008E2C78"/>
    <w:rsid w:val="008E3CF2"/>
    <w:rsid w:val="008E427C"/>
    <w:rsid w:val="008E591F"/>
    <w:rsid w:val="008E63BA"/>
    <w:rsid w:val="008E6FAD"/>
    <w:rsid w:val="008F09BB"/>
    <w:rsid w:val="008F1524"/>
    <w:rsid w:val="008F1E21"/>
    <w:rsid w:val="008F2026"/>
    <w:rsid w:val="008F2C2F"/>
    <w:rsid w:val="008F4B67"/>
    <w:rsid w:val="008F5D8A"/>
    <w:rsid w:val="008F7710"/>
    <w:rsid w:val="008F7BE9"/>
    <w:rsid w:val="00900AFD"/>
    <w:rsid w:val="00900E42"/>
    <w:rsid w:val="00901D10"/>
    <w:rsid w:val="00902C3C"/>
    <w:rsid w:val="0090473D"/>
    <w:rsid w:val="0090493F"/>
    <w:rsid w:val="00905E70"/>
    <w:rsid w:val="00906E0F"/>
    <w:rsid w:val="009070F8"/>
    <w:rsid w:val="009071D3"/>
    <w:rsid w:val="00913642"/>
    <w:rsid w:val="00916CCA"/>
    <w:rsid w:val="00922548"/>
    <w:rsid w:val="009234CC"/>
    <w:rsid w:val="0092374D"/>
    <w:rsid w:val="00924CB5"/>
    <w:rsid w:val="00931B65"/>
    <w:rsid w:val="00931C90"/>
    <w:rsid w:val="0093299C"/>
    <w:rsid w:val="00935534"/>
    <w:rsid w:val="00936532"/>
    <w:rsid w:val="00936CE9"/>
    <w:rsid w:val="00941C97"/>
    <w:rsid w:val="00942832"/>
    <w:rsid w:val="009430DB"/>
    <w:rsid w:val="00944B42"/>
    <w:rsid w:val="00947688"/>
    <w:rsid w:val="009476EE"/>
    <w:rsid w:val="00947E1E"/>
    <w:rsid w:val="00950870"/>
    <w:rsid w:val="00950C40"/>
    <w:rsid w:val="0095302D"/>
    <w:rsid w:val="00953AC7"/>
    <w:rsid w:val="00953EF5"/>
    <w:rsid w:val="009576E9"/>
    <w:rsid w:val="0096520B"/>
    <w:rsid w:val="00965EE6"/>
    <w:rsid w:val="00972270"/>
    <w:rsid w:val="00973058"/>
    <w:rsid w:val="00973AA2"/>
    <w:rsid w:val="009754BD"/>
    <w:rsid w:val="0097793A"/>
    <w:rsid w:val="00983FA2"/>
    <w:rsid w:val="009853C9"/>
    <w:rsid w:val="00990B57"/>
    <w:rsid w:val="0099151C"/>
    <w:rsid w:val="0099189D"/>
    <w:rsid w:val="00993FDD"/>
    <w:rsid w:val="009942B2"/>
    <w:rsid w:val="0099467A"/>
    <w:rsid w:val="00994873"/>
    <w:rsid w:val="009952F6"/>
    <w:rsid w:val="00995B88"/>
    <w:rsid w:val="009968DE"/>
    <w:rsid w:val="00996F0A"/>
    <w:rsid w:val="00996FDB"/>
    <w:rsid w:val="009A37DF"/>
    <w:rsid w:val="009A6946"/>
    <w:rsid w:val="009A7C48"/>
    <w:rsid w:val="009B1D20"/>
    <w:rsid w:val="009B1FE8"/>
    <w:rsid w:val="009B220E"/>
    <w:rsid w:val="009B2553"/>
    <w:rsid w:val="009B2A0D"/>
    <w:rsid w:val="009B3B7C"/>
    <w:rsid w:val="009B5F9B"/>
    <w:rsid w:val="009B670F"/>
    <w:rsid w:val="009B796D"/>
    <w:rsid w:val="009C039C"/>
    <w:rsid w:val="009C09CF"/>
    <w:rsid w:val="009C1C94"/>
    <w:rsid w:val="009C4B6F"/>
    <w:rsid w:val="009C4BB7"/>
    <w:rsid w:val="009C4CEE"/>
    <w:rsid w:val="009C65EF"/>
    <w:rsid w:val="009D02BC"/>
    <w:rsid w:val="009D0B7B"/>
    <w:rsid w:val="009D34EE"/>
    <w:rsid w:val="009D54A3"/>
    <w:rsid w:val="009D569C"/>
    <w:rsid w:val="009D569D"/>
    <w:rsid w:val="009D6B14"/>
    <w:rsid w:val="009E1DAA"/>
    <w:rsid w:val="009E5D45"/>
    <w:rsid w:val="009E7BCA"/>
    <w:rsid w:val="009E7E5B"/>
    <w:rsid w:val="009F2B1B"/>
    <w:rsid w:val="009F3397"/>
    <w:rsid w:val="009F4087"/>
    <w:rsid w:val="009F52A4"/>
    <w:rsid w:val="009F6C5D"/>
    <w:rsid w:val="00A00EE8"/>
    <w:rsid w:val="00A011BA"/>
    <w:rsid w:val="00A03851"/>
    <w:rsid w:val="00A03F5E"/>
    <w:rsid w:val="00A04739"/>
    <w:rsid w:val="00A0572C"/>
    <w:rsid w:val="00A05AEE"/>
    <w:rsid w:val="00A0670F"/>
    <w:rsid w:val="00A069BF"/>
    <w:rsid w:val="00A07562"/>
    <w:rsid w:val="00A07726"/>
    <w:rsid w:val="00A108A5"/>
    <w:rsid w:val="00A1131D"/>
    <w:rsid w:val="00A11BD3"/>
    <w:rsid w:val="00A11E36"/>
    <w:rsid w:val="00A15C6C"/>
    <w:rsid w:val="00A16F59"/>
    <w:rsid w:val="00A2135E"/>
    <w:rsid w:val="00A2324D"/>
    <w:rsid w:val="00A26134"/>
    <w:rsid w:val="00A26878"/>
    <w:rsid w:val="00A26CB6"/>
    <w:rsid w:val="00A27639"/>
    <w:rsid w:val="00A309B5"/>
    <w:rsid w:val="00A3223B"/>
    <w:rsid w:val="00A33185"/>
    <w:rsid w:val="00A368E7"/>
    <w:rsid w:val="00A36C67"/>
    <w:rsid w:val="00A36E93"/>
    <w:rsid w:val="00A37831"/>
    <w:rsid w:val="00A37C75"/>
    <w:rsid w:val="00A405FF"/>
    <w:rsid w:val="00A40C5B"/>
    <w:rsid w:val="00A43925"/>
    <w:rsid w:val="00A43A23"/>
    <w:rsid w:val="00A43B60"/>
    <w:rsid w:val="00A43C73"/>
    <w:rsid w:val="00A460F6"/>
    <w:rsid w:val="00A46381"/>
    <w:rsid w:val="00A469C1"/>
    <w:rsid w:val="00A47467"/>
    <w:rsid w:val="00A51E7E"/>
    <w:rsid w:val="00A51EB6"/>
    <w:rsid w:val="00A520D8"/>
    <w:rsid w:val="00A52840"/>
    <w:rsid w:val="00A52FFE"/>
    <w:rsid w:val="00A535AB"/>
    <w:rsid w:val="00A551F6"/>
    <w:rsid w:val="00A610E6"/>
    <w:rsid w:val="00A6131D"/>
    <w:rsid w:val="00A636F0"/>
    <w:rsid w:val="00A674B8"/>
    <w:rsid w:val="00A67B4A"/>
    <w:rsid w:val="00A71BAF"/>
    <w:rsid w:val="00A71E46"/>
    <w:rsid w:val="00A73832"/>
    <w:rsid w:val="00A73F5E"/>
    <w:rsid w:val="00A7462D"/>
    <w:rsid w:val="00A76FD2"/>
    <w:rsid w:val="00A80D2D"/>
    <w:rsid w:val="00A81218"/>
    <w:rsid w:val="00A83E76"/>
    <w:rsid w:val="00A84128"/>
    <w:rsid w:val="00A84725"/>
    <w:rsid w:val="00A85EE2"/>
    <w:rsid w:val="00A86BDA"/>
    <w:rsid w:val="00A9268F"/>
    <w:rsid w:val="00A92BE9"/>
    <w:rsid w:val="00A9378F"/>
    <w:rsid w:val="00A95BEE"/>
    <w:rsid w:val="00AA31BE"/>
    <w:rsid w:val="00AA64EE"/>
    <w:rsid w:val="00AA724A"/>
    <w:rsid w:val="00AB0D68"/>
    <w:rsid w:val="00AB0D8C"/>
    <w:rsid w:val="00AB162F"/>
    <w:rsid w:val="00AB1FE4"/>
    <w:rsid w:val="00AB210E"/>
    <w:rsid w:val="00AB28E1"/>
    <w:rsid w:val="00AB3147"/>
    <w:rsid w:val="00AB4663"/>
    <w:rsid w:val="00AB7CB7"/>
    <w:rsid w:val="00AC38F8"/>
    <w:rsid w:val="00AC5492"/>
    <w:rsid w:val="00AC66DE"/>
    <w:rsid w:val="00AC6872"/>
    <w:rsid w:val="00AD1F89"/>
    <w:rsid w:val="00AD27A8"/>
    <w:rsid w:val="00AD315E"/>
    <w:rsid w:val="00AD5A86"/>
    <w:rsid w:val="00AD60D2"/>
    <w:rsid w:val="00AE3179"/>
    <w:rsid w:val="00AE34D2"/>
    <w:rsid w:val="00AF1D6E"/>
    <w:rsid w:val="00AF53DB"/>
    <w:rsid w:val="00AF5FAE"/>
    <w:rsid w:val="00B01AC5"/>
    <w:rsid w:val="00B02B7F"/>
    <w:rsid w:val="00B03A11"/>
    <w:rsid w:val="00B042A9"/>
    <w:rsid w:val="00B060C3"/>
    <w:rsid w:val="00B11563"/>
    <w:rsid w:val="00B12E8C"/>
    <w:rsid w:val="00B16C1E"/>
    <w:rsid w:val="00B207DA"/>
    <w:rsid w:val="00B22292"/>
    <w:rsid w:val="00B24971"/>
    <w:rsid w:val="00B24B81"/>
    <w:rsid w:val="00B25088"/>
    <w:rsid w:val="00B25A5B"/>
    <w:rsid w:val="00B25FA4"/>
    <w:rsid w:val="00B27BA4"/>
    <w:rsid w:val="00B33F45"/>
    <w:rsid w:val="00B357AB"/>
    <w:rsid w:val="00B3627A"/>
    <w:rsid w:val="00B40F84"/>
    <w:rsid w:val="00B41B6C"/>
    <w:rsid w:val="00B41E02"/>
    <w:rsid w:val="00B446C6"/>
    <w:rsid w:val="00B4474F"/>
    <w:rsid w:val="00B4534E"/>
    <w:rsid w:val="00B462F1"/>
    <w:rsid w:val="00B4758E"/>
    <w:rsid w:val="00B521D8"/>
    <w:rsid w:val="00B53641"/>
    <w:rsid w:val="00B53DDB"/>
    <w:rsid w:val="00B53E10"/>
    <w:rsid w:val="00B552A0"/>
    <w:rsid w:val="00B56200"/>
    <w:rsid w:val="00B56FF6"/>
    <w:rsid w:val="00B61151"/>
    <w:rsid w:val="00B61687"/>
    <w:rsid w:val="00B639E0"/>
    <w:rsid w:val="00B63F67"/>
    <w:rsid w:val="00B65A7D"/>
    <w:rsid w:val="00B65C48"/>
    <w:rsid w:val="00B66048"/>
    <w:rsid w:val="00B6779C"/>
    <w:rsid w:val="00B679A4"/>
    <w:rsid w:val="00B71720"/>
    <w:rsid w:val="00B7227D"/>
    <w:rsid w:val="00B73A9E"/>
    <w:rsid w:val="00B73AA2"/>
    <w:rsid w:val="00B77358"/>
    <w:rsid w:val="00B847AD"/>
    <w:rsid w:val="00B84851"/>
    <w:rsid w:val="00B85F62"/>
    <w:rsid w:val="00B92A96"/>
    <w:rsid w:val="00B944AB"/>
    <w:rsid w:val="00B94F3A"/>
    <w:rsid w:val="00B9543E"/>
    <w:rsid w:val="00B95AD1"/>
    <w:rsid w:val="00B970DF"/>
    <w:rsid w:val="00B97426"/>
    <w:rsid w:val="00BA1400"/>
    <w:rsid w:val="00BA3CFD"/>
    <w:rsid w:val="00BA462A"/>
    <w:rsid w:val="00BA4C9D"/>
    <w:rsid w:val="00BA6535"/>
    <w:rsid w:val="00BB1129"/>
    <w:rsid w:val="00BB1968"/>
    <w:rsid w:val="00BB62B7"/>
    <w:rsid w:val="00BC1DBF"/>
    <w:rsid w:val="00BC2770"/>
    <w:rsid w:val="00BC324B"/>
    <w:rsid w:val="00BC587D"/>
    <w:rsid w:val="00BD1BAD"/>
    <w:rsid w:val="00BD242B"/>
    <w:rsid w:val="00BD259B"/>
    <w:rsid w:val="00BD63A3"/>
    <w:rsid w:val="00BD6A84"/>
    <w:rsid w:val="00BD6D7A"/>
    <w:rsid w:val="00BE0D04"/>
    <w:rsid w:val="00BE2362"/>
    <w:rsid w:val="00BE27D5"/>
    <w:rsid w:val="00BE2E5D"/>
    <w:rsid w:val="00BE3179"/>
    <w:rsid w:val="00BE3280"/>
    <w:rsid w:val="00BE6FA8"/>
    <w:rsid w:val="00BF05FC"/>
    <w:rsid w:val="00BF4036"/>
    <w:rsid w:val="00BF5DB9"/>
    <w:rsid w:val="00C0058E"/>
    <w:rsid w:val="00C01968"/>
    <w:rsid w:val="00C07603"/>
    <w:rsid w:val="00C10916"/>
    <w:rsid w:val="00C171A7"/>
    <w:rsid w:val="00C20E33"/>
    <w:rsid w:val="00C21C52"/>
    <w:rsid w:val="00C2331E"/>
    <w:rsid w:val="00C23A5F"/>
    <w:rsid w:val="00C25358"/>
    <w:rsid w:val="00C25BC3"/>
    <w:rsid w:val="00C25D2F"/>
    <w:rsid w:val="00C266D2"/>
    <w:rsid w:val="00C26D88"/>
    <w:rsid w:val="00C30CBE"/>
    <w:rsid w:val="00C3250E"/>
    <w:rsid w:val="00C40C65"/>
    <w:rsid w:val="00C4228A"/>
    <w:rsid w:val="00C42387"/>
    <w:rsid w:val="00C45EE6"/>
    <w:rsid w:val="00C464CF"/>
    <w:rsid w:val="00C4661F"/>
    <w:rsid w:val="00C473C6"/>
    <w:rsid w:val="00C47690"/>
    <w:rsid w:val="00C555DB"/>
    <w:rsid w:val="00C563D2"/>
    <w:rsid w:val="00C60D9F"/>
    <w:rsid w:val="00C621BD"/>
    <w:rsid w:val="00C626F4"/>
    <w:rsid w:val="00C65676"/>
    <w:rsid w:val="00C707CE"/>
    <w:rsid w:val="00C749C2"/>
    <w:rsid w:val="00C771E1"/>
    <w:rsid w:val="00C80BCD"/>
    <w:rsid w:val="00C82FD2"/>
    <w:rsid w:val="00C830E1"/>
    <w:rsid w:val="00C8380E"/>
    <w:rsid w:val="00C910D0"/>
    <w:rsid w:val="00C92264"/>
    <w:rsid w:val="00C92978"/>
    <w:rsid w:val="00C978CF"/>
    <w:rsid w:val="00CA074C"/>
    <w:rsid w:val="00CA6649"/>
    <w:rsid w:val="00CA6C35"/>
    <w:rsid w:val="00CB299B"/>
    <w:rsid w:val="00CB3384"/>
    <w:rsid w:val="00CB61C1"/>
    <w:rsid w:val="00CB7A9F"/>
    <w:rsid w:val="00CB7BBC"/>
    <w:rsid w:val="00CC0177"/>
    <w:rsid w:val="00CC0AB8"/>
    <w:rsid w:val="00CC0BF9"/>
    <w:rsid w:val="00CC1D2E"/>
    <w:rsid w:val="00CC20DC"/>
    <w:rsid w:val="00CC649C"/>
    <w:rsid w:val="00CC7692"/>
    <w:rsid w:val="00CD16D0"/>
    <w:rsid w:val="00CD1AE1"/>
    <w:rsid w:val="00CD1FD0"/>
    <w:rsid w:val="00CD4164"/>
    <w:rsid w:val="00CD44CE"/>
    <w:rsid w:val="00CD49B8"/>
    <w:rsid w:val="00CD51AB"/>
    <w:rsid w:val="00CD77C0"/>
    <w:rsid w:val="00CD78F0"/>
    <w:rsid w:val="00CE129D"/>
    <w:rsid w:val="00CE1F86"/>
    <w:rsid w:val="00CE24F7"/>
    <w:rsid w:val="00CE3C71"/>
    <w:rsid w:val="00CE77BD"/>
    <w:rsid w:val="00CF1637"/>
    <w:rsid w:val="00CF22DC"/>
    <w:rsid w:val="00CF22E7"/>
    <w:rsid w:val="00CF2D1A"/>
    <w:rsid w:val="00CF3A1A"/>
    <w:rsid w:val="00CF54E3"/>
    <w:rsid w:val="00CF7370"/>
    <w:rsid w:val="00D0117C"/>
    <w:rsid w:val="00D04778"/>
    <w:rsid w:val="00D054BF"/>
    <w:rsid w:val="00D05532"/>
    <w:rsid w:val="00D06298"/>
    <w:rsid w:val="00D0675C"/>
    <w:rsid w:val="00D0724F"/>
    <w:rsid w:val="00D10072"/>
    <w:rsid w:val="00D100EB"/>
    <w:rsid w:val="00D11C45"/>
    <w:rsid w:val="00D12E2E"/>
    <w:rsid w:val="00D136E4"/>
    <w:rsid w:val="00D141A5"/>
    <w:rsid w:val="00D15B0F"/>
    <w:rsid w:val="00D16286"/>
    <w:rsid w:val="00D21012"/>
    <w:rsid w:val="00D22407"/>
    <w:rsid w:val="00D22C9A"/>
    <w:rsid w:val="00D22D8D"/>
    <w:rsid w:val="00D23600"/>
    <w:rsid w:val="00D26624"/>
    <w:rsid w:val="00D275A6"/>
    <w:rsid w:val="00D3293E"/>
    <w:rsid w:val="00D339D8"/>
    <w:rsid w:val="00D34A2D"/>
    <w:rsid w:val="00D34C78"/>
    <w:rsid w:val="00D35922"/>
    <w:rsid w:val="00D36A23"/>
    <w:rsid w:val="00D3741C"/>
    <w:rsid w:val="00D40346"/>
    <w:rsid w:val="00D4080B"/>
    <w:rsid w:val="00D43E3E"/>
    <w:rsid w:val="00D508A4"/>
    <w:rsid w:val="00D51548"/>
    <w:rsid w:val="00D53E5C"/>
    <w:rsid w:val="00D547A1"/>
    <w:rsid w:val="00D549B3"/>
    <w:rsid w:val="00D55BDF"/>
    <w:rsid w:val="00D571A7"/>
    <w:rsid w:val="00D57BF7"/>
    <w:rsid w:val="00D60A5B"/>
    <w:rsid w:val="00D61A67"/>
    <w:rsid w:val="00D61CFA"/>
    <w:rsid w:val="00D64AE7"/>
    <w:rsid w:val="00D6686C"/>
    <w:rsid w:val="00D6729B"/>
    <w:rsid w:val="00D6734C"/>
    <w:rsid w:val="00D727FB"/>
    <w:rsid w:val="00D72B4B"/>
    <w:rsid w:val="00D72DF3"/>
    <w:rsid w:val="00D75828"/>
    <w:rsid w:val="00D76F00"/>
    <w:rsid w:val="00D76F61"/>
    <w:rsid w:val="00D8014E"/>
    <w:rsid w:val="00D80AB0"/>
    <w:rsid w:val="00D827D6"/>
    <w:rsid w:val="00D82B00"/>
    <w:rsid w:val="00D85AE3"/>
    <w:rsid w:val="00D86C13"/>
    <w:rsid w:val="00D87193"/>
    <w:rsid w:val="00D8742F"/>
    <w:rsid w:val="00D87AC2"/>
    <w:rsid w:val="00D90114"/>
    <w:rsid w:val="00D920C9"/>
    <w:rsid w:val="00D929E6"/>
    <w:rsid w:val="00D93975"/>
    <w:rsid w:val="00D94265"/>
    <w:rsid w:val="00D94993"/>
    <w:rsid w:val="00D95A6B"/>
    <w:rsid w:val="00D9654D"/>
    <w:rsid w:val="00D96A03"/>
    <w:rsid w:val="00D97A18"/>
    <w:rsid w:val="00D97ED9"/>
    <w:rsid w:val="00DA1561"/>
    <w:rsid w:val="00DA663C"/>
    <w:rsid w:val="00DB2B60"/>
    <w:rsid w:val="00DC0B65"/>
    <w:rsid w:val="00DC1DA9"/>
    <w:rsid w:val="00DC3A39"/>
    <w:rsid w:val="00DC4050"/>
    <w:rsid w:val="00DC4EAE"/>
    <w:rsid w:val="00DC5732"/>
    <w:rsid w:val="00DC61BE"/>
    <w:rsid w:val="00DC625C"/>
    <w:rsid w:val="00DC6413"/>
    <w:rsid w:val="00DC7C85"/>
    <w:rsid w:val="00DD0E13"/>
    <w:rsid w:val="00DD2D09"/>
    <w:rsid w:val="00DD360A"/>
    <w:rsid w:val="00DD392E"/>
    <w:rsid w:val="00DD3A6D"/>
    <w:rsid w:val="00DD3CEE"/>
    <w:rsid w:val="00DD460B"/>
    <w:rsid w:val="00DD792D"/>
    <w:rsid w:val="00DE0B45"/>
    <w:rsid w:val="00DE1DCF"/>
    <w:rsid w:val="00DE2317"/>
    <w:rsid w:val="00DE6B3A"/>
    <w:rsid w:val="00DE78A5"/>
    <w:rsid w:val="00DF600B"/>
    <w:rsid w:val="00DF64DD"/>
    <w:rsid w:val="00DF6638"/>
    <w:rsid w:val="00E01024"/>
    <w:rsid w:val="00E017CB"/>
    <w:rsid w:val="00E02C8E"/>
    <w:rsid w:val="00E045F4"/>
    <w:rsid w:val="00E047FF"/>
    <w:rsid w:val="00E101DA"/>
    <w:rsid w:val="00E10C59"/>
    <w:rsid w:val="00E12C3B"/>
    <w:rsid w:val="00E15252"/>
    <w:rsid w:val="00E17028"/>
    <w:rsid w:val="00E17D20"/>
    <w:rsid w:val="00E230CA"/>
    <w:rsid w:val="00E23405"/>
    <w:rsid w:val="00E244E1"/>
    <w:rsid w:val="00E266C3"/>
    <w:rsid w:val="00E27446"/>
    <w:rsid w:val="00E3021A"/>
    <w:rsid w:val="00E30540"/>
    <w:rsid w:val="00E31EBC"/>
    <w:rsid w:val="00E32A68"/>
    <w:rsid w:val="00E32D93"/>
    <w:rsid w:val="00E340B6"/>
    <w:rsid w:val="00E371BC"/>
    <w:rsid w:val="00E406DD"/>
    <w:rsid w:val="00E41E70"/>
    <w:rsid w:val="00E432ED"/>
    <w:rsid w:val="00E43FD3"/>
    <w:rsid w:val="00E4481C"/>
    <w:rsid w:val="00E450AD"/>
    <w:rsid w:val="00E46F31"/>
    <w:rsid w:val="00E47D4D"/>
    <w:rsid w:val="00E504BB"/>
    <w:rsid w:val="00E53DC5"/>
    <w:rsid w:val="00E545A4"/>
    <w:rsid w:val="00E54B09"/>
    <w:rsid w:val="00E55C4C"/>
    <w:rsid w:val="00E60BF5"/>
    <w:rsid w:val="00E703FC"/>
    <w:rsid w:val="00E7084C"/>
    <w:rsid w:val="00E7106F"/>
    <w:rsid w:val="00E73652"/>
    <w:rsid w:val="00E74274"/>
    <w:rsid w:val="00E7444D"/>
    <w:rsid w:val="00E7579E"/>
    <w:rsid w:val="00E76AAB"/>
    <w:rsid w:val="00E80617"/>
    <w:rsid w:val="00E8447B"/>
    <w:rsid w:val="00E847DE"/>
    <w:rsid w:val="00E859A1"/>
    <w:rsid w:val="00E86114"/>
    <w:rsid w:val="00E87CD3"/>
    <w:rsid w:val="00E90589"/>
    <w:rsid w:val="00E929FD"/>
    <w:rsid w:val="00E92C5C"/>
    <w:rsid w:val="00E95E56"/>
    <w:rsid w:val="00E965A8"/>
    <w:rsid w:val="00E97169"/>
    <w:rsid w:val="00E9769D"/>
    <w:rsid w:val="00E97AFC"/>
    <w:rsid w:val="00EA1728"/>
    <w:rsid w:val="00EA17A0"/>
    <w:rsid w:val="00EA2DD6"/>
    <w:rsid w:val="00EA2F9A"/>
    <w:rsid w:val="00EA4425"/>
    <w:rsid w:val="00EA59A2"/>
    <w:rsid w:val="00EB08BC"/>
    <w:rsid w:val="00EB124F"/>
    <w:rsid w:val="00EB14E7"/>
    <w:rsid w:val="00EB4AC4"/>
    <w:rsid w:val="00EB5E37"/>
    <w:rsid w:val="00EB779B"/>
    <w:rsid w:val="00EB7BBA"/>
    <w:rsid w:val="00EC052C"/>
    <w:rsid w:val="00EC0E19"/>
    <w:rsid w:val="00EC14AC"/>
    <w:rsid w:val="00EC38C9"/>
    <w:rsid w:val="00EC5519"/>
    <w:rsid w:val="00EC7230"/>
    <w:rsid w:val="00EC7BCB"/>
    <w:rsid w:val="00EC7CA2"/>
    <w:rsid w:val="00ED3E15"/>
    <w:rsid w:val="00ED6162"/>
    <w:rsid w:val="00ED6745"/>
    <w:rsid w:val="00ED7F12"/>
    <w:rsid w:val="00EE0498"/>
    <w:rsid w:val="00EE1603"/>
    <w:rsid w:val="00EE21A7"/>
    <w:rsid w:val="00EE2BC2"/>
    <w:rsid w:val="00EE3120"/>
    <w:rsid w:val="00EE78F9"/>
    <w:rsid w:val="00EF0663"/>
    <w:rsid w:val="00EF076B"/>
    <w:rsid w:val="00EF13A3"/>
    <w:rsid w:val="00EF2076"/>
    <w:rsid w:val="00EF38ED"/>
    <w:rsid w:val="00EF64B4"/>
    <w:rsid w:val="00EF735A"/>
    <w:rsid w:val="00F01DC9"/>
    <w:rsid w:val="00F039AA"/>
    <w:rsid w:val="00F03BBE"/>
    <w:rsid w:val="00F03E03"/>
    <w:rsid w:val="00F06EC1"/>
    <w:rsid w:val="00F10E40"/>
    <w:rsid w:val="00F12171"/>
    <w:rsid w:val="00F12801"/>
    <w:rsid w:val="00F12B07"/>
    <w:rsid w:val="00F13281"/>
    <w:rsid w:val="00F16740"/>
    <w:rsid w:val="00F16F69"/>
    <w:rsid w:val="00F216A0"/>
    <w:rsid w:val="00F216DC"/>
    <w:rsid w:val="00F2418C"/>
    <w:rsid w:val="00F31F8F"/>
    <w:rsid w:val="00F326CC"/>
    <w:rsid w:val="00F32D1A"/>
    <w:rsid w:val="00F36AB0"/>
    <w:rsid w:val="00F40DEA"/>
    <w:rsid w:val="00F42CAE"/>
    <w:rsid w:val="00F42ED2"/>
    <w:rsid w:val="00F43A18"/>
    <w:rsid w:val="00F457FF"/>
    <w:rsid w:val="00F465D2"/>
    <w:rsid w:val="00F467B1"/>
    <w:rsid w:val="00F47F58"/>
    <w:rsid w:val="00F52575"/>
    <w:rsid w:val="00F52B02"/>
    <w:rsid w:val="00F55A10"/>
    <w:rsid w:val="00F57C62"/>
    <w:rsid w:val="00F60013"/>
    <w:rsid w:val="00F607CA"/>
    <w:rsid w:val="00F63F1A"/>
    <w:rsid w:val="00F6483A"/>
    <w:rsid w:val="00F66615"/>
    <w:rsid w:val="00F66CA3"/>
    <w:rsid w:val="00F70B3C"/>
    <w:rsid w:val="00F7268C"/>
    <w:rsid w:val="00F76111"/>
    <w:rsid w:val="00F773CF"/>
    <w:rsid w:val="00F80EF3"/>
    <w:rsid w:val="00F81443"/>
    <w:rsid w:val="00F81909"/>
    <w:rsid w:val="00F82F6E"/>
    <w:rsid w:val="00F83030"/>
    <w:rsid w:val="00F83B4C"/>
    <w:rsid w:val="00F87781"/>
    <w:rsid w:val="00F906D4"/>
    <w:rsid w:val="00F91201"/>
    <w:rsid w:val="00F91D20"/>
    <w:rsid w:val="00F92F05"/>
    <w:rsid w:val="00FA5A76"/>
    <w:rsid w:val="00FB05D3"/>
    <w:rsid w:val="00FB2BC8"/>
    <w:rsid w:val="00FB3D8C"/>
    <w:rsid w:val="00FB4E50"/>
    <w:rsid w:val="00FB69C5"/>
    <w:rsid w:val="00FB6CDA"/>
    <w:rsid w:val="00FC004B"/>
    <w:rsid w:val="00FC03B9"/>
    <w:rsid w:val="00FC4174"/>
    <w:rsid w:val="00FC4D6C"/>
    <w:rsid w:val="00FC6394"/>
    <w:rsid w:val="00FD10F4"/>
    <w:rsid w:val="00FD2BA2"/>
    <w:rsid w:val="00FD2C4D"/>
    <w:rsid w:val="00FD3ABA"/>
    <w:rsid w:val="00FD40E7"/>
    <w:rsid w:val="00FD445A"/>
    <w:rsid w:val="00FD46C8"/>
    <w:rsid w:val="00FD47AC"/>
    <w:rsid w:val="00FD4CF5"/>
    <w:rsid w:val="00FD5DBE"/>
    <w:rsid w:val="00FD7976"/>
    <w:rsid w:val="00FE1E38"/>
    <w:rsid w:val="00FE20A1"/>
    <w:rsid w:val="00FE2BE3"/>
    <w:rsid w:val="00FE46BD"/>
    <w:rsid w:val="00FE4EFE"/>
    <w:rsid w:val="00FE56EE"/>
    <w:rsid w:val="00FE7545"/>
    <w:rsid w:val="00FE767C"/>
    <w:rsid w:val="00FF02BE"/>
    <w:rsid w:val="00FF38EA"/>
    <w:rsid w:val="00FF45DC"/>
    <w:rsid w:val="00FF5056"/>
    <w:rsid w:val="00FF619D"/>
    <w:rsid w:val="00FF6646"/>
    <w:rsid w:val="00FF69AA"/>
    <w:rsid w:val="00FF6D1A"/>
    <w:rsid w:val="00FF75E8"/>
    <w:rsid w:val="01A767B1"/>
    <w:rsid w:val="02497534"/>
    <w:rsid w:val="03962305"/>
    <w:rsid w:val="03CA5580"/>
    <w:rsid w:val="041A6B93"/>
    <w:rsid w:val="04D06013"/>
    <w:rsid w:val="05D522E1"/>
    <w:rsid w:val="07747B21"/>
    <w:rsid w:val="07AA45FD"/>
    <w:rsid w:val="07C02047"/>
    <w:rsid w:val="07CA2ED7"/>
    <w:rsid w:val="082153A8"/>
    <w:rsid w:val="0CB50868"/>
    <w:rsid w:val="0D772182"/>
    <w:rsid w:val="0D8614F5"/>
    <w:rsid w:val="10E87F18"/>
    <w:rsid w:val="110F36F7"/>
    <w:rsid w:val="113413B0"/>
    <w:rsid w:val="11603F53"/>
    <w:rsid w:val="12E937A8"/>
    <w:rsid w:val="14F21366"/>
    <w:rsid w:val="15D71079"/>
    <w:rsid w:val="16ED5C2A"/>
    <w:rsid w:val="179F4622"/>
    <w:rsid w:val="192115D6"/>
    <w:rsid w:val="19A22A0D"/>
    <w:rsid w:val="19FA3B25"/>
    <w:rsid w:val="1A2A15A2"/>
    <w:rsid w:val="1AE67260"/>
    <w:rsid w:val="1BCF0653"/>
    <w:rsid w:val="1E0D155D"/>
    <w:rsid w:val="1EF532EF"/>
    <w:rsid w:val="20B00A53"/>
    <w:rsid w:val="216C4C40"/>
    <w:rsid w:val="21AE1594"/>
    <w:rsid w:val="229F1A9D"/>
    <w:rsid w:val="23A018D6"/>
    <w:rsid w:val="24716CB2"/>
    <w:rsid w:val="24A667FE"/>
    <w:rsid w:val="256C0397"/>
    <w:rsid w:val="273074EE"/>
    <w:rsid w:val="27940380"/>
    <w:rsid w:val="27BB6707"/>
    <w:rsid w:val="27DA60F6"/>
    <w:rsid w:val="27DC1F8E"/>
    <w:rsid w:val="2847614F"/>
    <w:rsid w:val="28B64ECB"/>
    <w:rsid w:val="298E22AF"/>
    <w:rsid w:val="2B4A23FC"/>
    <w:rsid w:val="2BC56ADD"/>
    <w:rsid w:val="2CDC6000"/>
    <w:rsid w:val="2D012A63"/>
    <w:rsid w:val="2EA41AE0"/>
    <w:rsid w:val="2FA30A0A"/>
    <w:rsid w:val="31691DCE"/>
    <w:rsid w:val="32306295"/>
    <w:rsid w:val="32E41C08"/>
    <w:rsid w:val="342D1588"/>
    <w:rsid w:val="342D3DCC"/>
    <w:rsid w:val="3454521E"/>
    <w:rsid w:val="354B46BF"/>
    <w:rsid w:val="35A30723"/>
    <w:rsid w:val="35E26CF6"/>
    <w:rsid w:val="37C7727E"/>
    <w:rsid w:val="3A2D4A6A"/>
    <w:rsid w:val="3B450D9C"/>
    <w:rsid w:val="3DB57875"/>
    <w:rsid w:val="3DE03674"/>
    <w:rsid w:val="3E0930F8"/>
    <w:rsid w:val="3E9D059B"/>
    <w:rsid w:val="406C796F"/>
    <w:rsid w:val="40765F0B"/>
    <w:rsid w:val="40E05EAE"/>
    <w:rsid w:val="421D0943"/>
    <w:rsid w:val="428F0DAF"/>
    <w:rsid w:val="439F5350"/>
    <w:rsid w:val="440C122C"/>
    <w:rsid w:val="44493B6F"/>
    <w:rsid w:val="445C4BC8"/>
    <w:rsid w:val="45737DA4"/>
    <w:rsid w:val="469F3969"/>
    <w:rsid w:val="475548DB"/>
    <w:rsid w:val="48023774"/>
    <w:rsid w:val="48A70EA5"/>
    <w:rsid w:val="48AC2D2F"/>
    <w:rsid w:val="493A7349"/>
    <w:rsid w:val="4AE07476"/>
    <w:rsid w:val="4C8734FD"/>
    <w:rsid w:val="4DB67843"/>
    <w:rsid w:val="4ED816DC"/>
    <w:rsid w:val="500C55B2"/>
    <w:rsid w:val="51787916"/>
    <w:rsid w:val="52F5541B"/>
    <w:rsid w:val="56EC0B43"/>
    <w:rsid w:val="586B5AAC"/>
    <w:rsid w:val="592219A7"/>
    <w:rsid w:val="596211EC"/>
    <w:rsid w:val="5966544B"/>
    <w:rsid w:val="59B14918"/>
    <w:rsid w:val="5A4233BA"/>
    <w:rsid w:val="5B975D90"/>
    <w:rsid w:val="5C506552"/>
    <w:rsid w:val="5EC74E05"/>
    <w:rsid w:val="5ECB1868"/>
    <w:rsid w:val="5F204DB7"/>
    <w:rsid w:val="5F6E7BB4"/>
    <w:rsid w:val="5FFF3702"/>
    <w:rsid w:val="600B28A8"/>
    <w:rsid w:val="608F5287"/>
    <w:rsid w:val="60C018E5"/>
    <w:rsid w:val="621B74D2"/>
    <w:rsid w:val="628567B8"/>
    <w:rsid w:val="62CE7040"/>
    <w:rsid w:val="63F0603D"/>
    <w:rsid w:val="643431E4"/>
    <w:rsid w:val="646E046B"/>
    <w:rsid w:val="64740A1C"/>
    <w:rsid w:val="64DD7A1C"/>
    <w:rsid w:val="663B3F44"/>
    <w:rsid w:val="663C10FB"/>
    <w:rsid w:val="66495FEB"/>
    <w:rsid w:val="669128A4"/>
    <w:rsid w:val="68D734DD"/>
    <w:rsid w:val="6A5B5C5F"/>
    <w:rsid w:val="6B527A6A"/>
    <w:rsid w:val="6B836137"/>
    <w:rsid w:val="6E8C72FA"/>
    <w:rsid w:val="6FA0069D"/>
    <w:rsid w:val="6FB855AF"/>
    <w:rsid w:val="70210C76"/>
    <w:rsid w:val="71924A6B"/>
    <w:rsid w:val="72544F91"/>
    <w:rsid w:val="739F7933"/>
    <w:rsid w:val="746E5488"/>
    <w:rsid w:val="74C95577"/>
    <w:rsid w:val="74F35F6F"/>
    <w:rsid w:val="75315950"/>
    <w:rsid w:val="75937B9E"/>
    <w:rsid w:val="75F27239"/>
    <w:rsid w:val="7ABC1B8D"/>
    <w:rsid w:val="7B153402"/>
    <w:rsid w:val="7B8F697B"/>
    <w:rsid w:val="7EA36676"/>
    <w:rsid w:val="7FFC3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B62B7"/>
    <w:pPr>
      <w:widowControl w:val="0"/>
      <w:jc w:val="both"/>
    </w:pPr>
    <w:rPr>
      <w:kern w:val="2"/>
      <w:sz w:val="21"/>
      <w:szCs w:val="24"/>
    </w:rPr>
  </w:style>
  <w:style w:type="paragraph" w:styleId="1">
    <w:name w:val="heading 1"/>
    <w:basedOn w:val="a"/>
    <w:next w:val="a"/>
    <w:link w:val="1Char"/>
    <w:qFormat/>
    <w:rsid w:val="00BB62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B62B7"/>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BB62B7"/>
    <w:pPr>
      <w:keepNext/>
      <w:keepLines/>
      <w:spacing w:before="260" w:after="260" w:line="415" w:lineRule="auto"/>
      <w:outlineLvl w:val="2"/>
    </w:pPr>
    <w:rPr>
      <w:b/>
      <w:bCs/>
      <w:sz w:val="32"/>
      <w:szCs w:val="32"/>
    </w:rPr>
  </w:style>
  <w:style w:type="paragraph" w:styleId="4">
    <w:name w:val="heading 4"/>
    <w:basedOn w:val="a"/>
    <w:next w:val="a"/>
    <w:link w:val="4Char"/>
    <w:qFormat/>
    <w:rsid w:val="00BB62B7"/>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Char"/>
    <w:qFormat/>
    <w:rsid w:val="00BB62B7"/>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qFormat/>
    <w:rsid w:val="00BB62B7"/>
    <w:pPr>
      <w:pBdr>
        <w:bottom w:val="single" w:sz="6" w:space="1" w:color="auto"/>
      </w:pBdr>
      <w:tabs>
        <w:tab w:val="center" w:pos="4153"/>
        <w:tab w:val="right" w:pos="8306"/>
      </w:tabs>
      <w:snapToGrid w:val="0"/>
      <w:jc w:val="center"/>
    </w:pPr>
    <w:rPr>
      <w:sz w:val="18"/>
      <w:szCs w:val="18"/>
    </w:rPr>
  </w:style>
  <w:style w:type="paragraph" w:styleId="a4">
    <w:name w:val="Normal Indent"/>
    <w:basedOn w:val="a"/>
    <w:link w:val="Char0"/>
    <w:uiPriority w:val="99"/>
    <w:qFormat/>
    <w:rsid w:val="00BB62B7"/>
    <w:pPr>
      <w:ind w:firstLineChars="200" w:firstLine="420"/>
    </w:pPr>
  </w:style>
  <w:style w:type="paragraph" w:styleId="a5">
    <w:name w:val="caption"/>
    <w:basedOn w:val="a"/>
    <w:next w:val="a"/>
    <w:uiPriority w:val="99"/>
    <w:qFormat/>
    <w:rsid w:val="00BB62B7"/>
    <w:rPr>
      <w:rFonts w:ascii="Arial" w:eastAsia="黑体" w:hAnsi="Arial" w:cs="Arial"/>
      <w:sz w:val="20"/>
    </w:rPr>
  </w:style>
  <w:style w:type="paragraph" w:styleId="a6">
    <w:name w:val="Document Map"/>
    <w:basedOn w:val="a"/>
    <w:link w:val="Char1"/>
    <w:qFormat/>
    <w:rsid w:val="00BB62B7"/>
    <w:pPr>
      <w:shd w:val="clear" w:color="auto" w:fill="000080"/>
    </w:pPr>
  </w:style>
  <w:style w:type="paragraph" w:styleId="a7">
    <w:name w:val="annotation text"/>
    <w:basedOn w:val="a"/>
    <w:link w:val="Char2"/>
    <w:qFormat/>
    <w:rsid w:val="00BB62B7"/>
    <w:pPr>
      <w:jc w:val="left"/>
    </w:pPr>
  </w:style>
  <w:style w:type="paragraph" w:styleId="30">
    <w:name w:val="Body Text 3"/>
    <w:basedOn w:val="a"/>
    <w:link w:val="3Char0"/>
    <w:qFormat/>
    <w:rsid w:val="00BB62B7"/>
    <w:pPr>
      <w:spacing w:line="240" w:lineRule="exact"/>
    </w:pPr>
    <w:rPr>
      <w:rFonts w:ascii="宋体" w:hAnsi="宋体"/>
      <w:sz w:val="18"/>
    </w:rPr>
  </w:style>
  <w:style w:type="paragraph" w:styleId="a8">
    <w:name w:val="Body Text"/>
    <w:basedOn w:val="a"/>
    <w:link w:val="Char10"/>
    <w:qFormat/>
    <w:rsid w:val="00BB62B7"/>
    <w:pPr>
      <w:snapToGrid w:val="0"/>
      <w:spacing w:line="400" w:lineRule="exact"/>
      <w:jc w:val="left"/>
    </w:pPr>
    <w:rPr>
      <w:rFonts w:ascii="黑体" w:eastAsia="黑体"/>
      <w:sz w:val="24"/>
      <w:szCs w:val="20"/>
    </w:rPr>
  </w:style>
  <w:style w:type="paragraph" w:styleId="a9">
    <w:name w:val="Body Text Indent"/>
    <w:basedOn w:val="a"/>
    <w:link w:val="Char3"/>
    <w:qFormat/>
    <w:rsid w:val="00BB62B7"/>
    <w:pPr>
      <w:spacing w:after="120"/>
      <w:ind w:leftChars="200" w:left="420"/>
    </w:pPr>
  </w:style>
  <w:style w:type="paragraph" w:styleId="20">
    <w:name w:val="List 2"/>
    <w:basedOn w:val="a"/>
    <w:qFormat/>
    <w:rsid w:val="00BB62B7"/>
    <w:pPr>
      <w:ind w:leftChars="200" w:left="100" w:hangingChars="200" w:hanging="200"/>
    </w:pPr>
  </w:style>
  <w:style w:type="paragraph" w:styleId="31">
    <w:name w:val="toc 3"/>
    <w:basedOn w:val="a"/>
    <w:next w:val="a"/>
    <w:uiPriority w:val="39"/>
    <w:qFormat/>
    <w:rsid w:val="00BB62B7"/>
    <w:pPr>
      <w:widowControl/>
      <w:ind w:left="420"/>
      <w:jc w:val="left"/>
    </w:pPr>
    <w:rPr>
      <w:i/>
      <w:iCs/>
      <w:kern w:val="0"/>
      <w:sz w:val="20"/>
      <w:szCs w:val="20"/>
    </w:rPr>
  </w:style>
  <w:style w:type="paragraph" w:styleId="aa">
    <w:name w:val="Plain Text"/>
    <w:basedOn w:val="a"/>
    <w:link w:val="Char11"/>
    <w:uiPriority w:val="99"/>
    <w:qFormat/>
    <w:rsid w:val="00BB62B7"/>
    <w:rPr>
      <w:rFonts w:ascii="宋体" w:hAnsi="Courier New"/>
      <w:szCs w:val="20"/>
    </w:rPr>
  </w:style>
  <w:style w:type="paragraph" w:styleId="ab">
    <w:name w:val="Date"/>
    <w:basedOn w:val="a"/>
    <w:next w:val="a"/>
    <w:link w:val="Char4"/>
    <w:qFormat/>
    <w:rsid w:val="00BB62B7"/>
    <w:pPr>
      <w:autoSpaceDE w:val="0"/>
      <w:autoSpaceDN w:val="0"/>
      <w:adjustRightInd w:val="0"/>
      <w:textAlignment w:val="baseline"/>
    </w:pPr>
    <w:rPr>
      <w:rFonts w:ascii="宋体"/>
      <w:kern w:val="0"/>
      <w:sz w:val="28"/>
      <w:szCs w:val="20"/>
    </w:rPr>
  </w:style>
  <w:style w:type="paragraph" w:styleId="21">
    <w:name w:val="Body Text Indent 2"/>
    <w:basedOn w:val="a"/>
    <w:link w:val="2Char0"/>
    <w:qFormat/>
    <w:rsid w:val="00BB62B7"/>
    <w:pPr>
      <w:spacing w:line="360" w:lineRule="auto"/>
      <w:ind w:firstLine="360"/>
    </w:pPr>
    <w:rPr>
      <w:rFonts w:ascii="宋体"/>
      <w:sz w:val="24"/>
      <w:szCs w:val="20"/>
    </w:rPr>
  </w:style>
  <w:style w:type="paragraph" w:styleId="ac">
    <w:name w:val="Balloon Text"/>
    <w:basedOn w:val="a"/>
    <w:link w:val="Char5"/>
    <w:qFormat/>
    <w:rsid w:val="00BB62B7"/>
    <w:rPr>
      <w:sz w:val="18"/>
      <w:szCs w:val="18"/>
    </w:rPr>
  </w:style>
  <w:style w:type="paragraph" w:styleId="ad">
    <w:name w:val="footer"/>
    <w:basedOn w:val="a"/>
    <w:link w:val="Char6"/>
    <w:uiPriority w:val="99"/>
    <w:qFormat/>
    <w:rsid w:val="00BB62B7"/>
    <w:pPr>
      <w:tabs>
        <w:tab w:val="center" w:pos="4153"/>
        <w:tab w:val="right" w:pos="8306"/>
      </w:tabs>
      <w:snapToGrid w:val="0"/>
      <w:jc w:val="left"/>
    </w:pPr>
    <w:rPr>
      <w:sz w:val="18"/>
      <w:szCs w:val="18"/>
    </w:rPr>
  </w:style>
  <w:style w:type="paragraph" w:styleId="10">
    <w:name w:val="toc 1"/>
    <w:basedOn w:val="11"/>
    <w:next w:val="a"/>
    <w:uiPriority w:val="39"/>
    <w:qFormat/>
    <w:rsid w:val="00BB62B7"/>
    <w:rPr>
      <w:rFonts w:eastAsia="黑体"/>
      <w:b/>
      <w:sz w:val="28"/>
      <w:szCs w:val="20"/>
    </w:rPr>
  </w:style>
  <w:style w:type="paragraph" w:styleId="11">
    <w:name w:val="index 1"/>
    <w:basedOn w:val="a"/>
    <w:next w:val="a"/>
    <w:qFormat/>
    <w:rsid w:val="00BB62B7"/>
  </w:style>
  <w:style w:type="paragraph" w:styleId="ae">
    <w:name w:val="List"/>
    <w:basedOn w:val="a"/>
    <w:qFormat/>
    <w:rsid w:val="00BB62B7"/>
    <w:pPr>
      <w:ind w:left="420" w:hanging="420"/>
    </w:pPr>
    <w:rPr>
      <w:rFonts w:ascii="Arial" w:eastAsia="楷体_GB2312" w:hAnsi="Arial"/>
      <w:sz w:val="28"/>
    </w:rPr>
  </w:style>
  <w:style w:type="paragraph" w:styleId="32">
    <w:name w:val="Body Text Indent 3"/>
    <w:basedOn w:val="a"/>
    <w:qFormat/>
    <w:rsid w:val="00BB62B7"/>
    <w:pPr>
      <w:spacing w:line="360" w:lineRule="exact"/>
      <w:ind w:firstLineChars="200" w:firstLine="420"/>
    </w:pPr>
  </w:style>
  <w:style w:type="paragraph" w:styleId="22">
    <w:name w:val="toc 2"/>
    <w:basedOn w:val="23"/>
    <w:next w:val="23"/>
    <w:uiPriority w:val="39"/>
    <w:qFormat/>
    <w:rsid w:val="00BB62B7"/>
    <w:pPr>
      <w:ind w:left="420"/>
    </w:pPr>
    <w:rPr>
      <w:rFonts w:eastAsia="仿宋_GB2312"/>
      <w:b/>
      <w:sz w:val="24"/>
      <w:szCs w:val="20"/>
    </w:rPr>
  </w:style>
  <w:style w:type="paragraph" w:styleId="23">
    <w:name w:val="index 2"/>
    <w:basedOn w:val="a"/>
    <w:next w:val="a"/>
    <w:qFormat/>
    <w:rsid w:val="00BB62B7"/>
    <w:pPr>
      <w:ind w:leftChars="200" w:left="200"/>
    </w:pPr>
  </w:style>
  <w:style w:type="paragraph" w:styleId="24">
    <w:name w:val="Body Text 2"/>
    <w:basedOn w:val="a"/>
    <w:link w:val="2Char1"/>
    <w:uiPriority w:val="99"/>
    <w:qFormat/>
    <w:rsid w:val="00BB62B7"/>
    <w:pPr>
      <w:spacing w:after="120" w:line="480" w:lineRule="auto"/>
    </w:pPr>
  </w:style>
  <w:style w:type="paragraph" w:styleId="af">
    <w:name w:val="Normal (Web)"/>
    <w:basedOn w:val="a"/>
    <w:uiPriority w:val="99"/>
    <w:qFormat/>
    <w:rsid w:val="00BB62B7"/>
    <w:pPr>
      <w:widowControl/>
      <w:spacing w:before="100" w:beforeAutospacing="1" w:after="100" w:afterAutospacing="1"/>
      <w:jc w:val="left"/>
    </w:pPr>
    <w:rPr>
      <w:rFonts w:ascii="宋体" w:hAnsi="宋体" w:cs="宋体"/>
      <w:kern w:val="0"/>
      <w:sz w:val="24"/>
    </w:rPr>
  </w:style>
  <w:style w:type="paragraph" w:styleId="af0">
    <w:name w:val="Title"/>
    <w:basedOn w:val="a"/>
    <w:next w:val="a"/>
    <w:qFormat/>
    <w:rsid w:val="00BB62B7"/>
    <w:pPr>
      <w:jc w:val="center"/>
    </w:pPr>
    <w:rPr>
      <w:sz w:val="48"/>
    </w:rPr>
  </w:style>
  <w:style w:type="paragraph" w:styleId="af1">
    <w:name w:val="annotation subject"/>
    <w:basedOn w:val="a7"/>
    <w:next w:val="a7"/>
    <w:link w:val="Char20"/>
    <w:qFormat/>
    <w:rsid w:val="00BB62B7"/>
    <w:rPr>
      <w:b/>
      <w:bCs/>
    </w:rPr>
  </w:style>
  <w:style w:type="paragraph" w:styleId="25">
    <w:name w:val="Body Text First Indent 2"/>
    <w:basedOn w:val="a9"/>
    <w:link w:val="2Char2"/>
    <w:qFormat/>
    <w:rsid w:val="00BB62B7"/>
    <w:pPr>
      <w:autoSpaceDE w:val="0"/>
      <w:autoSpaceDN w:val="0"/>
      <w:ind w:firstLineChars="200" w:firstLine="420"/>
      <w:jc w:val="left"/>
    </w:pPr>
    <w:rPr>
      <w:rFonts w:ascii="宋体" w:hAnsi="宋体" w:cs="宋体"/>
      <w:kern w:val="0"/>
      <w:sz w:val="22"/>
      <w:szCs w:val="20"/>
      <w:lang w:val="zh-CN" w:bidi="zh-CN"/>
    </w:rPr>
  </w:style>
  <w:style w:type="table" w:styleId="af2">
    <w:name w:val="Table Grid"/>
    <w:basedOn w:val="a2"/>
    <w:qFormat/>
    <w:rsid w:val="00BB62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BB62B7"/>
    <w:rPr>
      <w:b/>
      <w:bCs/>
    </w:rPr>
  </w:style>
  <w:style w:type="character" w:styleId="af4">
    <w:name w:val="page number"/>
    <w:basedOn w:val="a1"/>
    <w:qFormat/>
    <w:rsid w:val="00BB62B7"/>
  </w:style>
  <w:style w:type="character" w:styleId="af5">
    <w:name w:val="FollowedHyperlink"/>
    <w:uiPriority w:val="99"/>
    <w:qFormat/>
    <w:rsid w:val="00BB62B7"/>
    <w:rPr>
      <w:color w:val="800080"/>
      <w:u w:val="single"/>
    </w:rPr>
  </w:style>
  <w:style w:type="character" w:styleId="af6">
    <w:name w:val="Emphasis"/>
    <w:qFormat/>
    <w:rsid w:val="00BB62B7"/>
  </w:style>
  <w:style w:type="character" w:styleId="af7">
    <w:name w:val="Hyperlink"/>
    <w:uiPriority w:val="99"/>
    <w:qFormat/>
    <w:rsid w:val="00BB62B7"/>
    <w:rPr>
      <w:color w:val="0000FF"/>
      <w:u w:val="single"/>
    </w:rPr>
  </w:style>
  <w:style w:type="character" w:styleId="af8">
    <w:name w:val="annotation reference"/>
    <w:qFormat/>
    <w:rsid w:val="00BB62B7"/>
    <w:rPr>
      <w:sz w:val="21"/>
      <w:szCs w:val="21"/>
    </w:rPr>
  </w:style>
  <w:style w:type="paragraph" w:customStyle="1" w:styleId="Default">
    <w:name w:val="Default"/>
    <w:qFormat/>
    <w:rsid w:val="00BB62B7"/>
    <w:pPr>
      <w:widowControl w:val="0"/>
      <w:autoSpaceDE w:val="0"/>
      <w:autoSpaceDN w:val="0"/>
      <w:adjustRightInd w:val="0"/>
    </w:pPr>
    <w:rPr>
      <w:rFonts w:ascii="Arial" w:hAnsi="Arial" w:cs="Arial"/>
      <w:color w:val="000000"/>
      <w:sz w:val="24"/>
      <w:szCs w:val="24"/>
    </w:rPr>
  </w:style>
  <w:style w:type="character" w:customStyle="1" w:styleId="2Char">
    <w:name w:val="标题 2 Char"/>
    <w:link w:val="2"/>
    <w:uiPriority w:val="9"/>
    <w:qFormat/>
    <w:rsid w:val="00BB62B7"/>
    <w:rPr>
      <w:rFonts w:ascii="Arial" w:eastAsia="黑体" w:hAnsi="Arial"/>
      <w:b/>
      <w:bCs/>
      <w:kern w:val="2"/>
      <w:sz w:val="32"/>
      <w:szCs w:val="32"/>
      <w:lang w:val="en-US" w:eastAsia="zh-CN" w:bidi="ar-SA"/>
    </w:rPr>
  </w:style>
  <w:style w:type="character" w:customStyle="1" w:styleId="1Char">
    <w:name w:val="标题 1 Char"/>
    <w:basedOn w:val="a1"/>
    <w:link w:val="1"/>
    <w:qFormat/>
    <w:rsid w:val="00BB62B7"/>
    <w:rPr>
      <w:b/>
      <w:bCs/>
      <w:kern w:val="44"/>
      <w:sz w:val="44"/>
      <w:szCs w:val="44"/>
    </w:rPr>
  </w:style>
  <w:style w:type="character" w:customStyle="1" w:styleId="3Char">
    <w:name w:val="标题 3 Char"/>
    <w:link w:val="3"/>
    <w:qFormat/>
    <w:rsid w:val="00BB62B7"/>
    <w:rPr>
      <w:rFonts w:eastAsia="宋体"/>
      <w:b/>
      <w:bCs/>
      <w:kern w:val="2"/>
      <w:sz w:val="32"/>
      <w:szCs w:val="32"/>
      <w:lang w:val="en-US" w:eastAsia="zh-CN" w:bidi="ar-SA"/>
    </w:rPr>
  </w:style>
  <w:style w:type="character" w:customStyle="1" w:styleId="4Char">
    <w:name w:val="标题 4 Char"/>
    <w:link w:val="4"/>
    <w:qFormat/>
    <w:rsid w:val="00BB62B7"/>
    <w:rPr>
      <w:rFonts w:ascii="宋体" w:eastAsia="宋体" w:hAnsi="宋体" w:cs="宋体"/>
      <w:b/>
      <w:bCs/>
      <w:sz w:val="24"/>
      <w:szCs w:val="24"/>
      <w:lang w:val="en-US" w:eastAsia="zh-CN" w:bidi="ar-SA"/>
    </w:rPr>
  </w:style>
  <w:style w:type="character" w:customStyle="1" w:styleId="6Char">
    <w:name w:val="标题 6 Char"/>
    <w:link w:val="6"/>
    <w:qFormat/>
    <w:rsid w:val="00BB62B7"/>
    <w:rPr>
      <w:rFonts w:ascii="Courier New" w:eastAsia="宋体" w:hAnsi="Courier New"/>
      <w:b/>
      <w:sz w:val="32"/>
      <w:lang w:val="en-US" w:eastAsia="zh-CN" w:bidi="ar-SA"/>
    </w:rPr>
  </w:style>
  <w:style w:type="character" w:customStyle="1" w:styleId="Char0">
    <w:name w:val="正文缩进 Char"/>
    <w:link w:val="a4"/>
    <w:qFormat/>
    <w:rsid w:val="00BB62B7"/>
    <w:rPr>
      <w:kern w:val="2"/>
      <w:sz w:val="21"/>
      <w:szCs w:val="24"/>
    </w:rPr>
  </w:style>
  <w:style w:type="character" w:customStyle="1" w:styleId="Char1">
    <w:name w:val="文档结构图 Char"/>
    <w:link w:val="a6"/>
    <w:qFormat/>
    <w:rsid w:val="00BB62B7"/>
    <w:rPr>
      <w:rFonts w:eastAsia="宋体"/>
      <w:kern w:val="2"/>
      <w:sz w:val="21"/>
      <w:szCs w:val="24"/>
      <w:lang w:val="en-US" w:eastAsia="zh-CN" w:bidi="ar-SA"/>
    </w:rPr>
  </w:style>
  <w:style w:type="character" w:customStyle="1" w:styleId="Char2">
    <w:name w:val="批注文字 Char"/>
    <w:link w:val="a7"/>
    <w:qFormat/>
    <w:rsid w:val="00BB62B7"/>
    <w:rPr>
      <w:rFonts w:eastAsia="宋体"/>
      <w:kern w:val="2"/>
      <w:sz w:val="21"/>
      <w:szCs w:val="24"/>
      <w:lang w:val="en-US" w:eastAsia="zh-CN" w:bidi="ar-SA"/>
    </w:rPr>
  </w:style>
  <w:style w:type="character" w:customStyle="1" w:styleId="3Char0">
    <w:name w:val="正文文本 3 Char"/>
    <w:link w:val="30"/>
    <w:qFormat/>
    <w:rsid w:val="00BB62B7"/>
    <w:rPr>
      <w:rFonts w:ascii="宋体" w:eastAsia="宋体" w:hAnsi="宋体"/>
      <w:kern w:val="2"/>
      <w:sz w:val="18"/>
      <w:szCs w:val="24"/>
      <w:lang w:val="en-US" w:eastAsia="zh-CN" w:bidi="ar-SA"/>
    </w:rPr>
  </w:style>
  <w:style w:type="character" w:customStyle="1" w:styleId="Char10">
    <w:name w:val="正文文本 Char1"/>
    <w:link w:val="a8"/>
    <w:qFormat/>
    <w:rsid w:val="00BB62B7"/>
    <w:rPr>
      <w:rFonts w:ascii="黑体" w:eastAsia="黑体"/>
      <w:kern w:val="2"/>
      <w:sz w:val="24"/>
      <w:lang w:val="en-US" w:eastAsia="zh-CN" w:bidi="ar-SA"/>
    </w:rPr>
  </w:style>
  <w:style w:type="character" w:customStyle="1" w:styleId="Char3">
    <w:name w:val="正文文本缩进 Char"/>
    <w:link w:val="a9"/>
    <w:qFormat/>
    <w:rsid w:val="00BB62B7"/>
    <w:rPr>
      <w:rFonts w:eastAsia="宋体"/>
      <w:kern w:val="2"/>
      <w:sz w:val="21"/>
      <w:szCs w:val="24"/>
      <w:lang w:val="en-US" w:eastAsia="zh-CN" w:bidi="ar-SA"/>
    </w:rPr>
  </w:style>
  <w:style w:type="character" w:customStyle="1" w:styleId="Char11">
    <w:name w:val="纯文本 Char1"/>
    <w:link w:val="aa"/>
    <w:uiPriority w:val="99"/>
    <w:qFormat/>
    <w:rsid w:val="00BB62B7"/>
    <w:rPr>
      <w:rFonts w:ascii="宋体" w:eastAsia="宋体" w:hAnsi="Courier New"/>
      <w:kern w:val="2"/>
      <w:sz w:val="21"/>
      <w:lang w:val="en-US" w:eastAsia="zh-CN" w:bidi="ar-SA"/>
    </w:rPr>
  </w:style>
  <w:style w:type="character" w:customStyle="1" w:styleId="Char4">
    <w:name w:val="日期 Char"/>
    <w:link w:val="ab"/>
    <w:qFormat/>
    <w:rsid w:val="00BB62B7"/>
    <w:rPr>
      <w:rFonts w:ascii="宋体" w:eastAsia="宋体"/>
      <w:sz w:val="28"/>
      <w:lang w:val="en-US" w:eastAsia="zh-CN" w:bidi="ar-SA"/>
    </w:rPr>
  </w:style>
  <w:style w:type="character" w:customStyle="1" w:styleId="2Char0">
    <w:name w:val="正文文本缩进 2 Char"/>
    <w:link w:val="21"/>
    <w:qFormat/>
    <w:rsid w:val="00BB62B7"/>
    <w:rPr>
      <w:rFonts w:ascii="宋体" w:eastAsia="宋体"/>
      <w:kern w:val="2"/>
      <w:sz w:val="24"/>
      <w:lang w:val="en-US" w:eastAsia="zh-CN" w:bidi="ar-SA"/>
    </w:rPr>
  </w:style>
  <w:style w:type="character" w:customStyle="1" w:styleId="Char5">
    <w:name w:val="批注框文本 Char"/>
    <w:link w:val="ac"/>
    <w:qFormat/>
    <w:rsid w:val="00BB62B7"/>
    <w:rPr>
      <w:rFonts w:eastAsia="宋体"/>
      <w:kern w:val="2"/>
      <w:sz w:val="18"/>
      <w:szCs w:val="18"/>
      <w:lang w:val="en-US" w:eastAsia="zh-CN" w:bidi="ar-SA"/>
    </w:rPr>
  </w:style>
  <w:style w:type="character" w:customStyle="1" w:styleId="Char6">
    <w:name w:val="页脚 Char"/>
    <w:link w:val="ad"/>
    <w:uiPriority w:val="99"/>
    <w:qFormat/>
    <w:rsid w:val="00BB62B7"/>
    <w:rPr>
      <w:rFonts w:eastAsia="宋体"/>
      <w:kern w:val="2"/>
      <w:sz w:val="18"/>
      <w:szCs w:val="18"/>
      <w:lang w:val="en-US" w:eastAsia="zh-CN" w:bidi="ar-SA"/>
    </w:rPr>
  </w:style>
  <w:style w:type="character" w:customStyle="1" w:styleId="Char">
    <w:name w:val="页眉 Char"/>
    <w:link w:val="a0"/>
    <w:uiPriority w:val="99"/>
    <w:qFormat/>
    <w:rsid w:val="00BB62B7"/>
    <w:rPr>
      <w:kern w:val="2"/>
      <w:sz w:val="18"/>
      <w:szCs w:val="18"/>
    </w:rPr>
  </w:style>
  <w:style w:type="character" w:customStyle="1" w:styleId="2Char1">
    <w:name w:val="正文文本 2 Char"/>
    <w:link w:val="24"/>
    <w:uiPriority w:val="99"/>
    <w:qFormat/>
    <w:rsid w:val="00BB62B7"/>
    <w:rPr>
      <w:rFonts w:eastAsia="宋体"/>
      <w:kern w:val="2"/>
      <w:sz w:val="21"/>
      <w:szCs w:val="24"/>
      <w:lang w:val="en-US" w:eastAsia="zh-CN" w:bidi="ar-SA"/>
    </w:rPr>
  </w:style>
  <w:style w:type="character" w:customStyle="1" w:styleId="Char20">
    <w:name w:val="批注主题 Char2"/>
    <w:basedOn w:val="Char21"/>
    <w:link w:val="af1"/>
    <w:qFormat/>
    <w:rsid w:val="00BB62B7"/>
    <w:rPr>
      <w:b/>
      <w:bCs/>
      <w:kern w:val="2"/>
      <w:sz w:val="21"/>
      <w:szCs w:val="24"/>
    </w:rPr>
  </w:style>
  <w:style w:type="character" w:customStyle="1" w:styleId="Char21">
    <w:name w:val="批注文字 Char2"/>
    <w:uiPriority w:val="99"/>
    <w:qFormat/>
    <w:rsid w:val="00BB62B7"/>
    <w:rPr>
      <w:kern w:val="2"/>
      <w:sz w:val="21"/>
      <w:szCs w:val="24"/>
    </w:rPr>
  </w:style>
  <w:style w:type="character" w:customStyle="1" w:styleId="2Char2">
    <w:name w:val="正文首行缩进 2 Char2"/>
    <w:basedOn w:val="Char3"/>
    <w:link w:val="25"/>
    <w:semiHidden/>
    <w:qFormat/>
    <w:rsid w:val="00BB62B7"/>
    <w:rPr>
      <w:rFonts w:eastAsia="宋体"/>
      <w:kern w:val="2"/>
      <w:sz w:val="21"/>
      <w:szCs w:val="24"/>
      <w:lang w:val="en-US" w:eastAsia="zh-CN" w:bidi="ar-SA"/>
    </w:rPr>
  </w:style>
  <w:style w:type="paragraph" w:customStyle="1" w:styleId="TableText">
    <w:name w:val="Table Text"/>
    <w:basedOn w:val="a"/>
    <w:link w:val="TableTextChar1"/>
    <w:qFormat/>
    <w:rsid w:val="00BB62B7"/>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qFormat/>
    <w:rsid w:val="00BB62B7"/>
    <w:rPr>
      <w:rFonts w:ascii="Arial" w:eastAsia="宋体" w:hAnsi="Arial"/>
      <w:sz w:val="18"/>
      <w:lang w:val="en-US" w:eastAsia="zh-CN" w:bidi="ar-SA"/>
    </w:rPr>
  </w:style>
  <w:style w:type="paragraph" w:customStyle="1" w:styleId="12">
    <w:name w:val="批注主题1"/>
    <w:basedOn w:val="a7"/>
    <w:next w:val="a7"/>
    <w:link w:val="CharChar"/>
    <w:qFormat/>
    <w:rsid w:val="00BB62B7"/>
    <w:rPr>
      <w:b/>
      <w:bCs/>
      <w:kern w:val="0"/>
      <w:sz w:val="20"/>
    </w:rPr>
  </w:style>
  <w:style w:type="character" w:customStyle="1" w:styleId="CharChar">
    <w:name w:val="批注主题 Char Char"/>
    <w:link w:val="12"/>
    <w:qFormat/>
    <w:rsid w:val="00BB62B7"/>
    <w:rPr>
      <w:rFonts w:eastAsia="宋体"/>
      <w:b/>
      <w:bCs/>
      <w:szCs w:val="24"/>
      <w:lang w:bidi="ar-SA"/>
    </w:rPr>
  </w:style>
  <w:style w:type="paragraph" w:customStyle="1" w:styleId="310">
    <w:name w:val="正文文本缩进 31"/>
    <w:basedOn w:val="a"/>
    <w:link w:val="3CharChar"/>
    <w:qFormat/>
    <w:rsid w:val="00BB62B7"/>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BB62B7"/>
    <w:rPr>
      <w:rFonts w:ascii="宋体" w:eastAsia="宋体" w:hAnsi="宋体"/>
      <w:lang w:bidi="ar-SA"/>
    </w:rPr>
  </w:style>
  <w:style w:type="paragraph" w:customStyle="1" w:styleId="TableHeading">
    <w:name w:val="Table Heading"/>
    <w:link w:val="TableHeadingCharChar"/>
    <w:qFormat/>
    <w:rsid w:val="00BB62B7"/>
    <w:pPr>
      <w:keepNext/>
      <w:snapToGrid w:val="0"/>
      <w:spacing w:before="80" w:after="80"/>
      <w:jc w:val="center"/>
    </w:pPr>
    <w:rPr>
      <w:rFonts w:ascii="Arial" w:eastAsia="黑体" w:hAnsi="Arial" w:cs="Arial"/>
      <w:sz w:val="18"/>
      <w:szCs w:val="18"/>
    </w:rPr>
  </w:style>
  <w:style w:type="character" w:customStyle="1" w:styleId="TableHeadingCharChar">
    <w:name w:val="Table Heading Char Char"/>
    <w:link w:val="TableHeading"/>
    <w:qFormat/>
    <w:rsid w:val="00BB62B7"/>
    <w:rPr>
      <w:rFonts w:ascii="Arial" w:eastAsia="黑体" w:hAnsi="Arial" w:cs="Arial"/>
      <w:sz w:val="18"/>
      <w:szCs w:val="18"/>
      <w:lang w:val="en-US" w:eastAsia="zh-CN" w:bidi="ar-SA"/>
    </w:rPr>
  </w:style>
  <w:style w:type="paragraph" w:customStyle="1" w:styleId="13">
    <w:name w:val="图1"/>
    <w:basedOn w:val="a"/>
    <w:next w:val="a"/>
    <w:qFormat/>
    <w:rsid w:val="00BB62B7"/>
    <w:pPr>
      <w:tabs>
        <w:tab w:val="left" w:pos="777"/>
      </w:tabs>
      <w:spacing w:beforeLines="50" w:afterLines="100" w:line="360" w:lineRule="auto"/>
      <w:ind w:left="2210" w:hanging="748"/>
      <w:jc w:val="center"/>
    </w:pPr>
    <w:rPr>
      <w:sz w:val="24"/>
      <w:szCs w:val="20"/>
    </w:rPr>
  </w:style>
  <w:style w:type="paragraph" w:customStyle="1" w:styleId="Char7">
    <w:name w:val="Char"/>
    <w:basedOn w:val="a"/>
    <w:qFormat/>
    <w:rsid w:val="00BB62B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BB62B7"/>
    <w:pPr>
      <w:tabs>
        <w:tab w:val="left" w:pos="360"/>
      </w:tabs>
      <w:ind w:left="360" w:hangingChars="200" w:hanging="360"/>
    </w:pPr>
    <w:rPr>
      <w:sz w:val="24"/>
    </w:rPr>
  </w:style>
  <w:style w:type="paragraph" w:customStyle="1" w:styleId="font8">
    <w:name w:val="font8"/>
    <w:basedOn w:val="a"/>
    <w:qFormat/>
    <w:rsid w:val="00BB62B7"/>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BB62B7"/>
    <w:pPr>
      <w:tabs>
        <w:tab w:val="left" w:pos="360"/>
      </w:tabs>
    </w:pPr>
  </w:style>
  <w:style w:type="paragraph" w:customStyle="1" w:styleId="CharCharCharChar">
    <w:name w:val="Char Char Char Char"/>
    <w:basedOn w:val="a"/>
    <w:qFormat/>
    <w:rsid w:val="00BB62B7"/>
    <w:pPr>
      <w:widowControl/>
      <w:spacing w:after="160" w:line="240" w:lineRule="exact"/>
      <w:jc w:val="left"/>
    </w:pPr>
    <w:rPr>
      <w:rFonts w:ascii="Verdana" w:hAnsi="Verdana"/>
      <w:kern w:val="0"/>
      <w:sz w:val="20"/>
      <w:szCs w:val="20"/>
      <w:lang w:eastAsia="en-US"/>
    </w:rPr>
  </w:style>
  <w:style w:type="paragraph" w:customStyle="1" w:styleId="14">
    <w:name w:val="修订1"/>
    <w:semiHidden/>
    <w:qFormat/>
    <w:rsid w:val="00BB62B7"/>
    <w:rPr>
      <w:rFonts w:ascii="Calibri" w:hAnsi="Calibri"/>
      <w:kern w:val="2"/>
      <w:sz w:val="21"/>
      <w:szCs w:val="22"/>
    </w:rPr>
  </w:style>
  <w:style w:type="paragraph" w:customStyle="1" w:styleId="p0">
    <w:name w:val="p0"/>
    <w:basedOn w:val="a"/>
    <w:qFormat/>
    <w:rsid w:val="00BB62B7"/>
    <w:pPr>
      <w:widowControl/>
    </w:pPr>
    <w:rPr>
      <w:rFonts w:ascii="Calibri" w:hAnsi="Calibri" w:cs="Calibri"/>
      <w:kern w:val="0"/>
      <w:szCs w:val="21"/>
    </w:rPr>
  </w:style>
  <w:style w:type="paragraph" w:customStyle="1" w:styleId="15">
    <w:name w:val="列出段落1"/>
    <w:basedOn w:val="a"/>
    <w:uiPriority w:val="34"/>
    <w:qFormat/>
    <w:rsid w:val="00BB62B7"/>
    <w:pPr>
      <w:ind w:left="720"/>
    </w:pPr>
    <w:rPr>
      <w:szCs w:val="20"/>
    </w:rPr>
  </w:style>
  <w:style w:type="paragraph" w:customStyle="1" w:styleId="RGB012521814">
    <w:name w:val="样式 华文细黑 小四 加粗 自定义颜(RGB(0125218)) 行距: 固定值 14 磅"/>
    <w:basedOn w:val="a"/>
    <w:qFormat/>
    <w:rsid w:val="00BB62B7"/>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rsid w:val="00BB62B7"/>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qFormat/>
    <w:rsid w:val="00BB62B7"/>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qFormat/>
    <w:rsid w:val="00BB62B7"/>
    <w:pPr>
      <w:tabs>
        <w:tab w:val="left" w:pos="360"/>
      </w:tabs>
    </w:pPr>
  </w:style>
  <w:style w:type="paragraph" w:customStyle="1" w:styleId="AA0">
    <w:name w:val="正文 A A"/>
    <w:qFormat/>
    <w:rsid w:val="00BB62B7"/>
    <w:pPr>
      <w:widowControl w:val="0"/>
      <w:jc w:val="both"/>
    </w:pPr>
    <w:rPr>
      <w:rFonts w:eastAsia="ヒラギノ角ゴ Pro W3"/>
      <w:color w:val="000000"/>
      <w:kern w:val="2"/>
      <w:sz w:val="21"/>
    </w:rPr>
  </w:style>
  <w:style w:type="paragraph" w:customStyle="1" w:styleId="111">
    <w:name w:val="列出段落111"/>
    <w:basedOn w:val="a"/>
    <w:uiPriority w:val="34"/>
    <w:qFormat/>
    <w:rsid w:val="00BB62B7"/>
    <w:pPr>
      <w:ind w:firstLineChars="200" w:firstLine="420"/>
    </w:pPr>
  </w:style>
  <w:style w:type="paragraph" w:customStyle="1" w:styleId="16">
    <w:name w:val="无间隔1"/>
    <w:uiPriority w:val="1"/>
    <w:qFormat/>
    <w:rsid w:val="00BB62B7"/>
    <w:pPr>
      <w:widowControl w:val="0"/>
      <w:jc w:val="both"/>
    </w:pPr>
    <w:rPr>
      <w:kern w:val="2"/>
      <w:sz w:val="21"/>
    </w:rPr>
  </w:style>
  <w:style w:type="paragraph" w:customStyle="1" w:styleId="ListParagraph1">
    <w:name w:val="List Paragraph1"/>
    <w:basedOn w:val="a"/>
    <w:qFormat/>
    <w:rsid w:val="00BB62B7"/>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qFormat/>
    <w:rsid w:val="00BB62B7"/>
    <w:pPr>
      <w:widowControl/>
      <w:spacing w:after="160" w:line="240" w:lineRule="exact"/>
      <w:jc w:val="left"/>
    </w:pPr>
    <w:rPr>
      <w:rFonts w:ascii="Verdana" w:hAnsi="Verdana"/>
      <w:kern w:val="0"/>
      <w:sz w:val="20"/>
      <w:szCs w:val="20"/>
      <w:lang w:eastAsia="en-US"/>
    </w:rPr>
  </w:style>
  <w:style w:type="paragraph" w:customStyle="1" w:styleId="Char12">
    <w:name w:val="Char1"/>
    <w:basedOn w:val="a"/>
    <w:qFormat/>
    <w:rsid w:val="00BB62B7"/>
    <w:pPr>
      <w:widowControl/>
      <w:spacing w:line="400" w:lineRule="exact"/>
      <w:jc w:val="center"/>
    </w:pPr>
    <w:rPr>
      <w:rFonts w:ascii="Verdana" w:hAnsi="Verdana"/>
      <w:kern w:val="0"/>
      <w:szCs w:val="20"/>
      <w:lang w:eastAsia="en-US"/>
    </w:rPr>
  </w:style>
  <w:style w:type="paragraph" w:customStyle="1" w:styleId="New">
    <w:name w:val="正文 New"/>
    <w:qFormat/>
    <w:rsid w:val="00BB62B7"/>
    <w:pPr>
      <w:widowControl w:val="0"/>
      <w:jc w:val="both"/>
    </w:pPr>
    <w:rPr>
      <w:kern w:val="2"/>
      <w:sz w:val="21"/>
      <w:szCs w:val="24"/>
    </w:rPr>
  </w:style>
  <w:style w:type="paragraph" w:customStyle="1" w:styleId="af9">
    <w:name w:val="样式"/>
    <w:qFormat/>
    <w:rsid w:val="00BB62B7"/>
    <w:pPr>
      <w:widowControl w:val="0"/>
      <w:autoSpaceDE w:val="0"/>
      <w:autoSpaceDN w:val="0"/>
      <w:adjustRightInd w:val="0"/>
    </w:pPr>
    <w:rPr>
      <w:rFonts w:ascii="宋体" w:hAnsi="宋体" w:cs="宋体"/>
      <w:sz w:val="24"/>
      <w:szCs w:val="24"/>
    </w:rPr>
  </w:style>
  <w:style w:type="paragraph" w:customStyle="1" w:styleId="311">
    <w:name w:val="正文文本缩进 311"/>
    <w:basedOn w:val="a"/>
    <w:qFormat/>
    <w:rsid w:val="00BB62B7"/>
    <w:pPr>
      <w:spacing w:line="400" w:lineRule="exact"/>
      <w:ind w:leftChars="1" w:left="2"/>
    </w:pPr>
    <w:rPr>
      <w:rFonts w:ascii="宋体" w:hAnsi="宋体"/>
      <w:szCs w:val="22"/>
    </w:rPr>
  </w:style>
  <w:style w:type="paragraph" w:customStyle="1" w:styleId="110">
    <w:name w:val="批注主题11"/>
    <w:basedOn w:val="a7"/>
    <w:next w:val="a7"/>
    <w:qFormat/>
    <w:rsid w:val="00BB62B7"/>
    <w:rPr>
      <w:rFonts w:ascii="Calibri" w:hAnsi="Calibri"/>
      <w:b/>
      <w:bCs/>
    </w:rPr>
  </w:style>
  <w:style w:type="paragraph" w:customStyle="1" w:styleId="afa">
    <w:name w:val="图"/>
    <w:basedOn w:val="a"/>
    <w:qFormat/>
    <w:rsid w:val="00BB62B7"/>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rsid w:val="00BB62B7"/>
    <w:pPr>
      <w:widowControl/>
      <w:spacing w:line="520" w:lineRule="exact"/>
      <w:ind w:firstLineChars="200" w:firstLine="562"/>
    </w:pPr>
    <w:rPr>
      <w:rFonts w:eastAsia="黑体"/>
      <w:b/>
      <w:kern w:val="0"/>
      <w:sz w:val="28"/>
      <w:szCs w:val="28"/>
    </w:rPr>
  </w:style>
  <w:style w:type="character" w:customStyle="1" w:styleId="CharChar1">
    <w:name w:val="Char Char1"/>
    <w:qFormat/>
    <w:rsid w:val="00BB62B7"/>
    <w:rPr>
      <w:rFonts w:ascii="宋体" w:eastAsia="宋体" w:hAnsi="Courier New"/>
      <w:kern w:val="2"/>
      <w:sz w:val="21"/>
      <w:lang w:val="en-US" w:eastAsia="zh-CN" w:bidi="ar-SA"/>
    </w:rPr>
  </w:style>
  <w:style w:type="character" w:customStyle="1" w:styleId="CharChar0">
    <w:name w:val="纯文本 Char Char"/>
    <w:qFormat/>
    <w:rsid w:val="00BB62B7"/>
    <w:rPr>
      <w:rFonts w:ascii="宋体" w:eastAsia="宋体" w:hAnsi="Courier New"/>
      <w:kern w:val="2"/>
      <w:sz w:val="21"/>
      <w:lang w:val="en-US" w:eastAsia="zh-CN" w:bidi="ar-SA"/>
    </w:rPr>
  </w:style>
  <w:style w:type="character" w:customStyle="1" w:styleId="hui3">
    <w:name w:val="hui3"/>
    <w:qFormat/>
    <w:rsid w:val="00BB62B7"/>
    <w:rPr>
      <w:color w:val="333333"/>
    </w:rPr>
  </w:style>
  <w:style w:type="character" w:customStyle="1" w:styleId="rili11">
    <w:name w:val="rili11"/>
    <w:qFormat/>
    <w:rsid w:val="00BB62B7"/>
    <w:rPr>
      <w:sz w:val="21"/>
      <w:szCs w:val="21"/>
    </w:rPr>
  </w:style>
  <w:style w:type="character" w:customStyle="1" w:styleId="Char8">
    <w:name w:val="批注主题 Char"/>
    <w:qFormat/>
    <w:rsid w:val="00BB62B7"/>
    <w:rPr>
      <w:rFonts w:eastAsia="宋体"/>
      <w:b/>
      <w:bCs/>
      <w:szCs w:val="24"/>
      <w:lang w:bidi="ar-SA"/>
    </w:rPr>
  </w:style>
  <w:style w:type="character" w:customStyle="1" w:styleId="TableHeadingChar">
    <w:name w:val="Table Heading Char"/>
    <w:qFormat/>
    <w:rsid w:val="00BB62B7"/>
    <w:rPr>
      <w:rFonts w:ascii="Arial" w:eastAsia="黑体" w:hAnsi="Arial" w:cs="Arial"/>
      <w:sz w:val="18"/>
      <w:szCs w:val="18"/>
      <w:lang w:val="en-US" w:eastAsia="zh-CN" w:bidi="ar-SA"/>
    </w:rPr>
  </w:style>
  <w:style w:type="character" w:customStyle="1" w:styleId="f-25">
    <w:name w:val="f-25"/>
    <w:basedOn w:val="a1"/>
    <w:qFormat/>
    <w:rsid w:val="00BB62B7"/>
  </w:style>
  <w:style w:type="character" w:customStyle="1" w:styleId="Char9">
    <w:name w:val="正文文本 Char"/>
    <w:qFormat/>
    <w:rsid w:val="00BB62B7"/>
    <w:rPr>
      <w:rFonts w:ascii="黑体" w:eastAsia="黑体"/>
      <w:kern w:val="2"/>
      <w:sz w:val="24"/>
      <w:lang w:val="en-US" w:eastAsia="zh-CN" w:bidi="ar-SA"/>
    </w:rPr>
  </w:style>
  <w:style w:type="character" w:customStyle="1" w:styleId="160">
    <w:name w:val="16"/>
    <w:qFormat/>
    <w:rsid w:val="00BB62B7"/>
    <w:rPr>
      <w:rFonts w:ascii="Times New Roman" w:hAnsi="Times New Roman" w:cs="Times New Roman" w:hint="default"/>
      <w:color w:val="0000FF"/>
      <w:u w:val="single"/>
    </w:rPr>
  </w:style>
  <w:style w:type="character" w:customStyle="1" w:styleId="Chara">
    <w:name w:val="纯文本 Char"/>
    <w:uiPriority w:val="99"/>
    <w:qFormat/>
    <w:rsid w:val="00BB62B7"/>
    <w:rPr>
      <w:rFonts w:ascii="宋体" w:eastAsia="宋体" w:hAnsi="Courier New"/>
      <w:kern w:val="2"/>
      <w:sz w:val="21"/>
      <w:lang w:val="en-US" w:eastAsia="zh-CN" w:bidi="ar-SA"/>
    </w:rPr>
  </w:style>
  <w:style w:type="character" w:customStyle="1" w:styleId="CharChar8">
    <w:name w:val="Char Char8"/>
    <w:qFormat/>
    <w:rsid w:val="00BB62B7"/>
    <w:rPr>
      <w:rFonts w:ascii="宋体" w:eastAsia="宋体" w:hAnsi="Courier New"/>
      <w:kern w:val="2"/>
      <w:sz w:val="21"/>
      <w:lang w:val="en-US" w:eastAsia="zh-CN" w:bidi="ar-SA"/>
    </w:rPr>
  </w:style>
  <w:style w:type="character" w:customStyle="1" w:styleId="CharChar6">
    <w:name w:val="Char Char6"/>
    <w:qFormat/>
    <w:rsid w:val="00BB62B7"/>
    <w:rPr>
      <w:rFonts w:ascii="Arial" w:eastAsia="黑体" w:hAnsi="Arial"/>
      <w:b/>
      <w:bCs/>
      <w:kern w:val="2"/>
      <w:sz w:val="32"/>
      <w:szCs w:val="32"/>
      <w:lang w:val="en-US" w:eastAsia="zh-CN" w:bidi="ar-SA"/>
    </w:rPr>
  </w:style>
  <w:style w:type="character" w:customStyle="1" w:styleId="3Char1">
    <w:name w:val="正文文本缩进 3 Char"/>
    <w:qFormat/>
    <w:rsid w:val="00BB62B7"/>
    <w:rPr>
      <w:rFonts w:ascii="宋体" w:eastAsia="宋体" w:hAnsi="宋体"/>
      <w:lang w:bidi="ar-SA"/>
    </w:rPr>
  </w:style>
  <w:style w:type="character" w:customStyle="1" w:styleId="apple-style-span">
    <w:name w:val="apple-style-span"/>
    <w:basedOn w:val="a1"/>
    <w:qFormat/>
    <w:rsid w:val="00BB62B7"/>
  </w:style>
  <w:style w:type="character" w:customStyle="1" w:styleId="btitlenamewangputoptitle">
    <w:name w:val="b titlename wangputoptitle"/>
    <w:basedOn w:val="a1"/>
    <w:qFormat/>
    <w:rsid w:val="00BB62B7"/>
  </w:style>
  <w:style w:type="character" w:customStyle="1" w:styleId="CharChar2">
    <w:name w:val="正文文本 Char Char"/>
    <w:qFormat/>
    <w:rsid w:val="00BB62B7"/>
    <w:rPr>
      <w:rFonts w:ascii="黑体" w:eastAsia="黑体"/>
      <w:kern w:val="2"/>
      <w:sz w:val="24"/>
      <w:lang w:val="en-US" w:eastAsia="zh-CN" w:bidi="ar-SA"/>
    </w:rPr>
  </w:style>
  <w:style w:type="character" w:customStyle="1" w:styleId="CharChar3">
    <w:name w:val="Char Char"/>
    <w:qFormat/>
    <w:rsid w:val="00BB62B7"/>
    <w:rPr>
      <w:rFonts w:ascii="Arial" w:eastAsia="黑体" w:hAnsi="Arial"/>
      <w:b/>
      <w:bCs/>
      <w:kern w:val="2"/>
      <w:sz w:val="32"/>
      <w:szCs w:val="32"/>
      <w:lang w:val="en-US" w:eastAsia="zh-CN" w:bidi="ar-SA"/>
    </w:rPr>
  </w:style>
  <w:style w:type="character" w:customStyle="1" w:styleId="CharChar4">
    <w:name w:val="Char Char4"/>
    <w:qFormat/>
    <w:rsid w:val="00BB62B7"/>
    <w:rPr>
      <w:rFonts w:ascii="Arial" w:eastAsia="黑体" w:hAnsi="Arial"/>
      <w:b/>
      <w:bCs/>
      <w:kern w:val="2"/>
      <w:sz w:val="32"/>
      <w:szCs w:val="32"/>
      <w:lang w:val="en-US" w:eastAsia="zh-CN" w:bidi="ar-SA"/>
    </w:rPr>
  </w:style>
  <w:style w:type="character" w:customStyle="1" w:styleId="CharChar20">
    <w:name w:val="Char Char2"/>
    <w:qFormat/>
    <w:rsid w:val="00BB62B7"/>
    <w:rPr>
      <w:rFonts w:ascii="宋体" w:eastAsia="宋体" w:hAnsi="Courier New"/>
      <w:kern w:val="2"/>
      <w:sz w:val="21"/>
      <w:lang w:val="en-US" w:eastAsia="zh-CN" w:bidi="ar-SA"/>
    </w:rPr>
  </w:style>
  <w:style w:type="character" w:customStyle="1" w:styleId="CharChar18">
    <w:name w:val="Char Char18"/>
    <w:qFormat/>
    <w:rsid w:val="00BB62B7"/>
    <w:rPr>
      <w:rFonts w:ascii="Arial" w:eastAsia="黑体" w:hAnsi="Arial"/>
      <w:b/>
      <w:bCs/>
      <w:kern w:val="2"/>
      <w:sz w:val="32"/>
      <w:szCs w:val="32"/>
      <w:lang w:val="en-US" w:eastAsia="zh-CN" w:bidi="ar-SA"/>
    </w:rPr>
  </w:style>
  <w:style w:type="character" w:customStyle="1" w:styleId="CharChar10">
    <w:name w:val="普通文字 Char Char1"/>
    <w:qFormat/>
    <w:rsid w:val="00BB62B7"/>
    <w:rPr>
      <w:rFonts w:ascii="宋体" w:eastAsia="宋体" w:hAnsi="Courier New"/>
      <w:kern w:val="2"/>
      <w:sz w:val="21"/>
      <w:lang w:val="en-US" w:eastAsia="zh-CN" w:bidi="ar-SA"/>
    </w:rPr>
  </w:style>
  <w:style w:type="character" w:customStyle="1" w:styleId="bodytextCharChar">
    <w:name w:val="body text Char Char"/>
    <w:qFormat/>
    <w:locked/>
    <w:rsid w:val="00BB62B7"/>
    <w:rPr>
      <w:rFonts w:ascii="黑体" w:eastAsia="黑体"/>
      <w:kern w:val="2"/>
      <w:sz w:val="24"/>
      <w:lang w:val="en-US" w:eastAsia="zh-CN" w:bidi="ar-SA"/>
    </w:rPr>
  </w:style>
  <w:style w:type="character" w:customStyle="1" w:styleId="CharCharChar">
    <w:name w:val="Char Char Char"/>
    <w:qFormat/>
    <w:rsid w:val="00BB62B7"/>
    <w:rPr>
      <w:rFonts w:ascii="Arial" w:eastAsia="黑体" w:hAnsi="Arial"/>
      <w:b/>
      <w:bCs/>
      <w:kern w:val="2"/>
      <w:sz w:val="32"/>
      <w:szCs w:val="32"/>
      <w:lang w:val="en-US" w:eastAsia="zh-CN" w:bidi="ar-SA"/>
    </w:rPr>
  </w:style>
  <w:style w:type="character" w:customStyle="1" w:styleId="CharChar9">
    <w:name w:val="Char Char9"/>
    <w:qFormat/>
    <w:rsid w:val="00BB62B7"/>
    <w:rPr>
      <w:kern w:val="2"/>
      <w:sz w:val="18"/>
      <w:szCs w:val="18"/>
    </w:rPr>
  </w:style>
  <w:style w:type="character" w:customStyle="1" w:styleId="CharChar11">
    <w:name w:val="Char Char11"/>
    <w:qFormat/>
    <w:rsid w:val="00BB62B7"/>
    <w:rPr>
      <w:rFonts w:ascii="宋体" w:eastAsia="宋体" w:hAnsi="Courier New"/>
      <w:kern w:val="2"/>
      <w:sz w:val="21"/>
      <w:lang w:val="en-US" w:eastAsia="zh-CN" w:bidi="ar-SA"/>
    </w:rPr>
  </w:style>
  <w:style w:type="character" w:customStyle="1" w:styleId="CharChar81">
    <w:name w:val="Char Char81"/>
    <w:qFormat/>
    <w:rsid w:val="00BB62B7"/>
    <w:rPr>
      <w:rFonts w:ascii="宋体" w:eastAsia="宋体" w:hAnsi="Courier New"/>
      <w:kern w:val="2"/>
      <w:sz w:val="21"/>
      <w:lang w:val="en-US" w:eastAsia="zh-CN" w:bidi="ar-SA"/>
    </w:rPr>
  </w:style>
  <w:style w:type="character" w:customStyle="1" w:styleId="CharChar30">
    <w:name w:val="Char Char3"/>
    <w:qFormat/>
    <w:rsid w:val="00BB62B7"/>
    <w:rPr>
      <w:rFonts w:ascii="Arial" w:eastAsia="黑体" w:hAnsi="Arial"/>
      <w:b/>
      <w:bCs/>
      <w:kern w:val="2"/>
      <w:sz w:val="32"/>
      <w:szCs w:val="32"/>
      <w:lang w:val="en-US" w:eastAsia="zh-CN" w:bidi="ar-SA"/>
    </w:rPr>
  </w:style>
  <w:style w:type="character" w:customStyle="1" w:styleId="CharChar21">
    <w:name w:val="Char Char21"/>
    <w:qFormat/>
    <w:rsid w:val="00BB62B7"/>
    <w:rPr>
      <w:rFonts w:ascii="Arial" w:eastAsia="黑体" w:hAnsi="Arial"/>
      <w:b/>
      <w:bCs/>
      <w:kern w:val="2"/>
      <w:sz w:val="32"/>
      <w:szCs w:val="32"/>
      <w:lang w:val="en-US" w:eastAsia="zh-CN" w:bidi="ar-SA"/>
    </w:rPr>
  </w:style>
  <w:style w:type="character" w:customStyle="1" w:styleId="font81">
    <w:name w:val="font81"/>
    <w:qFormat/>
    <w:rsid w:val="00BB62B7"/>
    <w:rPr>
      <w:rFonts w:ascii="宋体" w:eastAsia="宋体" w:hAnsi="宋体" w:cs="宋体" w:hint="eastAsia"/>
      <w:b/>
      <w:color w:val="000000"/>
      <w:sz w:val="20"/>
      <w:szCs w:val="20"/>
      <w:u w:val="none"/>
    </w:rPr>
  </w:style>
  <w:style w:type="character" w:customStyle="1" w:styleId="font41">
    <w:name w:val="font41"/>
    <w:qFormat/>
    <w:rsid w:val="00BB62B7"/>
    <w:rPr>
      <w:rFonts w:ascii="宋体" w:eastAsia="宋体" w:hAnsi="宋体" w:cs="宋体" w:hint="eastAsia"/>
      <w:color w:val="000000"/>
      <w:sz w:val="24"/>
      <w:szCs w:val="24"/>
      <w:u w:val="none"/>
    </w:rPr>
  </w:style>
  <w:style w:type="character" w:customStyle="1" w:styleId="font31">
    <w:name w:val="font31"/>
    <w:basedOn w:val="a1"/>
    <w:qFormat/>
    <w:rsid w:val="00BB62B7"/>
    <w:rPr>
      <w:rFonts w:ascii="宋体" w:eastAsia="宋体" w:hAnsi="宋体" w:cs="宋体" w:hint="eastAsia"/>
      <w:color w:val="000000"/>
      <w:sz w:val="24"/>
      <w:szCs w:val="24"/>
      <w:u w:val="none"/>
    </w:rPr>
  </w:style>
  <w:style w:type="character" w:customStyle="1" w:styleId="font61">
    <w:name w:val="font61"/>
    <w:qFormat/>
    <w:rsid w:val="00BB62B7"/>
    <w:rPr>
      <w:rFonts w:ascii="Times New Roman" w:hAnsi="Times New Roman" w:cs="Times New Roman" w:hint="default"/>
      <w:color w:val="000000"/>
      <w:sz w:val="20"/>
      <w:szCs w:val="20"/>
      <w:u w:val="none"/>
    </w:rPr>
  </w:style>
  <w:style w:type="character" w:customStyle="1" w:styleId="font71">
    <w:name w:val="font71"/>
    <w:qFormat/>
    <w:rsid w:val="00BB62B7"/>
    <w:rPr>
      <w:rFonts w:ascii="Times New Roman" w:hAnsi="Times New Roman" w:cs="Times New Roman" w:hint="default"/>
      <w:color w:val="000000"/>
      <w:sz w:val="20"/>
      <w:szCs w:val="20"/>
      <w:u w:val="none"/>
    </w:rPr>
  </w:style>
  <w:style w:type="character" w:customStyle="1" w:styleId="font91">
    <w:name w:val="font91"/>
    <w:qFormat/>
    <w:rsid w:val="00BB62B7"/>
    <w:rPr>
      <w:rFonts w:ascii="Times New Roman" w:hAnsi="Times New Roman" w:cs="Times New Roman" w:hint="default"/>
      <w:color w:val="000000"/>
      <w:sz w:val="24"/>
      <w:szCs w:val="24"/>
      <w:u w:val="none"/>
    </w:rPr>
  </w:style>
  <w:style w:type="character" w:customStyle="1" w:styleId="font101">
    <w:name w:val="font101"/>
    <w:qFormat/>
    <w:rsid w:val="00BB62B7"/>
    <w:rPr>
      <w:rFonts w:ascii="宋体" w:eastAsia="宋体" w:hAnsi="宋体" w:cs="宋体" w:hint="eastAsia"/>
      <w:color w:val="000000"/>
      <w:sz w:val="24"/>
      <w:szCs w:val="24"/>
      <w:u w:val="none"/>
    </w:rPr>
  </w:style>
  <w:style w:type="character" w:customStyle="1" w:styleId="font51">
    <w:name w:val="font51"/>
    <w:basedOn w:val="a1"/>
    <w:qFormat/>
    <w:rsid w:val="00BB62B7"/>
    <w:rPr>
      <w:rFonts w:ascii="宋体" w:eastAsia="宋体" w:hAnsi="宋体" w:cs="宋体" w:hint="eastAsia"/>
      <w:color w:val="auto"/>
      <w:sz w:val="20"/>
      <w:szCs w:val="20"/>
      <w:u w:val="none"/>
    </w:rPr>
  </w:style>
  <w:style w:type="character" w:customStyle="1" w:styleId="font141">
    <w:name w:val="font141"/>
    <w:qFormat/>
    <w:rsid w:val="00BB62B7"/>
    <w:rPr>
      <w:rFonts w:ascii="宋体" w:eastAsia="宋体" w:hAnsi="宋体" w:cs="宋体" w:hint="eastAsia"/>
      <w:color w:val="000000"/>
      <w:sz w:val="20"/>
      <w:szCs w:val="20"/>
      <w:u w:val="none"/>
    </w:rPr>
  </w:style>
  <w:style w:type="character" w:customStyle="1" w:styleId="A50">
    <w:name w:val="A5"/>
    <w:qFormat/>
    <w:rsid w:val="00BB62B7"/>
    <w:rPr>
      <w:rFonts w:ascii="汉仪中黑简" w:eastAsia="汉仪中黑简"/>
      <w:color w:val="6E2A90"/>
      <w:sz w:val="32"/>
    </w:rPr>
  </w:style>
  <w:style w:type="character" w:customStyle="1" w:styleId="A40">
    <w:name w:val="A4"/>
    <w:qFormat/>
    <w:rsid w:val="00BB62B7"/>
    <w:rPr>
      <w:color w:val="6E2A90"/>
      <w:sz w:val="48"/>
    </w:rPr>
  </w:style>
  <w:style w:type="character" w:customStyle="1" w:styleId="CharCharChar1">
    <w:name w:val="普通文字 Char Char Char1"/>
    <w:qFormat/>
    <w:rsid w:val="00BB62B7"/>
    <w:rPr>
      <w:rFonts w:ascii="宋体" w:hAnsi="Courier New"/>
      <w:kern w:val="2"/>
      <w:sz w:val="21"/>
    </w:rPr>
  </w:style>
  <w:style w:type="character" w:customStyle="1" w:styleId="2Char10">
    <w:name w:val="标题 2 Char1"/>
    <w:qFormat/>
    <w:rsid w:val="00BB62B7"/>
    <w:rPr>
      <w:rFonts w:ascii="Arial" w:eastAsia="黑体" w:hAnsi="Arial"/>
      <w:b/>
      <w:bCs/>
      <w:kern w:val="2"/>
      <w:sz w:val="32"/>
      <w:szCs w:val="32"/>
    </w:rPr>
  </w:style>
  <w:style w:type="character" w:customStyle="1" w:styleId="apple-converted-space">
    <w:name w:val="apple-converted-space"/>
    <w:basedOn w:val="a1"/>
    <w:qFormat/>
    <w:rsid w:val="00BB62B7"/>
  </w:style>
  <w:style w:type="character" w:customStyle="1" w:styleId="Charb">
    <w:name w:val="表正文 Char"/>
    <w:qFormat/>
    <w:rsid w:val="00BB62B7"/>
    <w:rPr>
      <w:rFonts w:eastAsia="宋体"/>
      <w:kern w:val="2"/>
      <w:sz w:val="21"/>
      <w:szCs w:val="24"/>
      <w:lang w:val="en-US" w:eastAsia="zh-CN" w:bidi="ar-SA"/>
    </w:rPr>
  </w:style>
  <w:style w:type="character" w:customStyle="1" w:styleId="font21">
    <w:name w:val="font21"/>
    <w:qFormat/>
    <w:rsid w:val="00BB62B7"/>
    <w:rPr>
      <w:rFonts w:ascii="Times New Roman" w:hAnsi="Times New Roman" w:cs="Times New Roman" w:hint="default"/>
      <w:b/>
      <w:color w:val="000000"/>
      <w:sz w:val="24"/>
      <w:szCs w:val="24"/>
    </w:rPr>
  </w:style>
  <w:style w:type="character" w:customStyle="1" w:styleId="font11">
    <w:name w:val="font11"/>
    <w:qFormat/>
    <w:rsid w:val="00BB62B7"/>
    <w:rPr>
      <w:rFonts w:ascii="宋体" w:eastAsia="宋体" w:hAnsi="宋体" w:cs="宋体" w:hint="eastAsia"/>
      <w:b/>
      <w:color w:val="000000"/>
      <w:sz w:val="22"/>
      <w:szCs w:val="22"/>
    </w:rPr>
  </w:style>
  <w:style w:type="character" w:customStyle="1" w:styleId="font01">
    <w:name w:val="font01"/>
    <w:qFormat/>
    <w:rsid w:val="00BB62B7"/>
    <w:rPr>
      <w:rFonts w:ascii="宋体" w:eastAsia="宋体" w:hAnsi="宋体" w:cs="宋体" w:hint="eastAsia"/>
      <w:color w:val="000000"/>
      <w:sz w:val="22"/>
      <w:szCs w:val="22"/>
    </w:rPr>
  </w:style>
  <w:style w:type="character" w:customStyle="1" w:styleId="font112">
    <w:name w:val="font112"/>
    <w:qFormat/>
    <w:rsid w:val="00BB62B7"/>
    <w:rPr>
      <w:rFonts w:ascii="宋体" w:eastAsia="宋体" w:hAnsi="宋体" w:cs="宋体" w:hint="eastAsia"/>
      <w:color w:val="000000"/>
      <w:sz w:val="20"/>
      <w:szCs w:val="20"/>
    </w:rPr>
  </w:style>
  <w:style w:type="character" w:customStyle="1" w:styleId="font131">
    <w:name w:val="font131"/>
    <w:qFormat/>
    <w:rsid w:val="00BB62B7"/>
    <w:rPr>
      <w:rFonts w:ascii="宋体" w:eastAsia="宋体" w:hAnsi="宋体" w:cs="宋体" w:hint="eastAsia"/>
      <w:color w:val="000000"/>
      <w:sz w:val="20"/>
      <w:szCs w:val="20"/>
    </w:rPr>
  </w:style>
  <w:style w:type="character" w:customStyle="1" w:styleId="font171">
    <w:name w:val="font171"/>
    <w:qFormat/>
    <w:rsid w:val="00BB62B7"/>
    <w:rPr>
      <w:rFonts w:ascii="Segoe UI Symbol" w:eastAsia="Segoe UI Symbol" w:hAnsi="Segoe UI Symbol" w:cs="Segoe UI Symbol"/>
      <w:b/>
      <w:color w:val="000000"/>
      <w:sz w:val="20"/>
      <w:szCs w:val="20"/>
    </w:rPr>
  </w:style>
  <w:style w:type="character" w:customStyle="1" w:styleId="font161">
    <w:name w:val="font161"/>
    <w:qFormat/>
    <w:rsid w:val="00BB62B7"/>
    <w:rPr>
      <w:rFonts w:ascii="Cambria Math" w:eastAsia="Cambria Math" w:hAnsi="Cambria Math" w:cs="Cambria Math"/>
      <w:b/>
      <w:color w:val="000000"/>
      <w:sz w:val="20"/>
      <w:szCs w:val="20"/>
    </w:rPr>
  </w:style>
  <w:style w:type="character" w:customStyle="1" w:styleId="font151">
    <w:name w:val="font151"/>
    <w:qFormat/>
    <w:rsid w:val="00BB62B7"/>
    <w:rPr>
      <w:rFonts w:ascii="Cambria Math" w:eastAsia="Cambria Math" w:hAnsi="Cambria Math" w:cs="Cambria Math" w:hint="default"/>
      <w:color w:val="000000"/>
      <w:sz w:val="20"/>
      <w:szCs w:val="20"/>
    </w:rPr>
  </w:style>
  <w:style w:type="character" w:customStyle="1" w:styleId="font181">
    <w:name w:val="font181"/>
    <w:qFormat/>
    <w:rsid w:val="00BB62B7"/>
    <w:rPr>
      <w:rFonts w:ascii="Times New Roman" w:hAnsi="Times New Roman" w:cs="Times New Roman" w:hint="default"/>
      <w:b/>
      <w:color w:val="000000"/>
      <w:sz w:val="20"/>
      <w:szCs w:val="20"/>
    </w:rPr>
  </w:style>
  <w:style w:type="character" w:customStyle="1" w:styleId="font111">
    <w:name w:val="font111"/>
    <w:qFormat/>
    <w:rsid w:val="00BB62B7"/>
    <w:rPr>
      <w:rFonts w:ascii="宋体" w:eastAsia="宋体" w:hAnsi="宋体" w:cs="宋体" w:hint="eastAsia"/>
      <w:color w:val="000000"/>
      <w:sz w:val="20"/>
      <w:szCs w:val="20"/>
    </w:rPr>
  </w:style>
  <w:style w:type="paragraph" w:customStyle="1" w:styleId="112">
    <w:name w:val="列出段落11"/>
    <w:basedOn w:val="a"/>
    <w:qFormat/>
    <w:rsid w:val="00BB62B7"/>
    <w:pPr>
      <w:ind w:firstLineChars="200" w:firstLine="420"/>
    </w:pPr>
  </w:style>
  <w:style w:type="character" w:customStyle="1" w:styleId="Charc">
    <w:name w:val="列出段落 Char"/>
    <w:link w:val="26"/>
    <w:uiPriority w:val="34"/>
    <w:qFormat/>
    <w:locked/>
    <w:rsid w:val="00BB62B7"/>
    <w:rPr>
      <w:rFonts w:ascii="Calibri" w:hAnsi="Calibri"/>
      <w:kern w:val="2"/>
      <w:sz w:val="21"/>
      <w:szCs w:val="22"/>
    </w:rPr>
  </w:style>
  <w:style w:type="paragraph" w:customStyle="1" w:styleId="26">
    <w:name w:val="列出段落2"/>
    <w:basedOn w:val="a"/>
    <w:link w:val="Charc"/>
    <w:qFormat/>
    <w:rsid w:val="00BB62B7"/>
    <w:pPr>
      <w:ind w:firstLineChars="200" w:firstLine="420"/>
    </w:pPr>
    <w:rPr>
      <w:rFonts w:ascii="Calibri" w:hAnsi="Calibri"/>
      <w:szCs w:val="22"/>
    </w:rPr>
  </w:style>
  <w:style w:type="character" w:customStyle="1" w:styleId="time">
    <w:name w:val="time"/>
    <w:basedOn w:val="a1"/>
    <w:qFormat/>
    <w:rsid w:val="00BB62B7"/>
  </w:style>
  <w:style w:type="character" w:customStyle="1" w:styleId="Char13">
    <w:name w:val="批注主题 Char1"/>
    <w:qFormat/>
    <w:rsid w:val="00BB62B7"/>
    <w:rPr>
      <w:rFonts w:ascii="Calibri" w:hAnsi="Calibri"/>
      <w:b/>
      <w:bCs/>
      <w:szCs w:val="24"/>
    </w:rPr>
  </w:style>
  <w:style w:type="character" w:customStyle="1" w:styleId="27">
    <w:name w:val="标题 2 字符"/>
    <w:qFormat/>
    <w:rsid w:val="00BB62B7"/>
    <w:rPr>
      <w:rFonts w:ascii="宋体" w:hAnsi="宋体"/>
      <w:b/>
      <w:sz w:val="36"/>
      <w:szCs w:val="36"/>
    </w:rPr>
  </w:style>
  <w:style w:type="character" w:customStyle="1" w:styleId="2Char11">
    <w:name w:val="正文首行缩进 2 Char1"/>
    <w:basedOn w:val="Char14"/>
    <w:qFormat/>
    <w:rsid w:val="00BB62B7"/>
    <w:rPr>
      <w:kern w:val="2"/>
      <w:sz w:val="21"/>
      <w:szCs w:val="24"/>
    </w:rPr>
  </w:style>
  <w:style w:type="character" w:customStyle="1" w:styleId="Char14">
    <w:name w:val="正文文本缩进 Char1"/>
    <w:qFormat/>
    <w:rsid w:val="00BB62B7"/>
    <w:rPr>
      <w:kern w:val="2"/>
      <w:sz w:val="21"/>
      <w:szCs w:val="24"/>
    </w:rPr>
  </w:style>
  <w:style w:type="character" w:customStyle="1" w:styleId="z-Char">
    <w:name w:val="z-窗体顶端 Char"/>
    <w:qFormat/>
    <w:rsid w:val="00BB62B7"/>
    <w:rPr>
      <w:rFonts w:ascii="Arial"/>
      <w:vanish/>
      <w:kern w:val="2"/>
      <w:sz w:val="16"/>
      <w:szCs w:val="24"/>
    </w:rPr>
  </w:style>
  <w:style w:type="paragraph" w:customStyle="1" w:styleId="z-1">
    <w:name w:val="z-窗体顶端1"/>
    <w:basedOn w:val="a"/>
    <w:next w:val="a"/>
    <w:link w:val="z-Char1"/>
    <w:qFormat/>
    <w:rsid w:val="00BB62B7"/>
    <w:pPr>
      <w:pBdr>
        <w:bottom w:val="single" w:sz="6" w:space="1" w:color="auto"/>
      </w:pBdr>
      <w:jc w:val="center"/>
    </w:pPr>
    <w:rPr>
      <w:rFonts w:ascii="Arial"/>
      <w:vanish/>
      <w:sz w:val="16"/>
    </w:rPr>
  </w:style>
  <w:style w:type="character" w:customStyle="1" w:styleId="z-Char1">
    <w:name w:val="z-窗体顶端 Char1"/>
    <w:basedOn w:val="a1"/>
    <w:link w:val="z-1"/>
    <w:uiPriority w:val="99"/>
    <w:semiHidden/>
    <w:qFormat/>
    <w:rsid w:val="00BB62B7"/>
    <w:rPr>
      <w:rFonts w:ascii="Arial" w:hAnsi="Arial" w:cs="Arial"/>
      <w:vanish/>
      <w:kern w:val="2"/>
      <w:sz w:val="16"/>
      <w:szCs w:val="16"/>
    </w:rPr>
  </w:style>
  <w:style w:type="character" w:customStyle="1" w:styleId="english">
    <w:name w:val="english"/>
    <w:qFormat/>
    <w:rsid w:val="00BB62B7"/>
    <w:rPr>
      <w:rFonts w:ascii="微软雅黑" w:eastAsia="微软雅黑" w:hAnsi="微软雅黑" w:cs="微软雅黑"/>
      <w:i/>
      <w:caps/>
      <w:color w:val="9E9E9E"/>
      <w:sz w:val="21"/>
      <w:szCs w:val="21"/>
    </w:rPr>
  </w:style>
  <w:style w:type="character" w:customStyle="1" w:styleId="font132">
    <w:name w:val="font132"/>
    <w:qFormat/>
    <w:rsid w:val="00BB62B7"/>
    <w:rPr>
      <w:rFonts w:ascii="宋体" w:eastAsia="宋体" w:hAnsi="宋体" w:cs="宋体" w:hint="eastAsia"/>
      <w:color w:val="000000"/>
      <w:sz w:val="16"/>
      <w:szCs w:val="16"/>
      <w:u w:val="none"/>
    </w:rPr>
  </w:style>
  <w:style w:type="character" w:customStyle="1" w:styleId="english2">
    <w:name w:val="english2"/>
    <w:qFormat/>
    <w:rsid w:val="00BB62B7"/>
    <w:rPr>
      <w:rFonts w:ascii="微软雅黑" w:eastAsia="微软雅黑" w:hAnsi="微软雅黑" w:cs="微软雅黑" w:hint="eastAsia"/>
      <w:i/>
      <w:caps/>
      <w:color w:val="9E9E9E"/>
      <w:sz w:val="21"/>
      <w:szCs w:val="21"/>
    </w:rPr>
  </w:style>
  <w:style w:type="character" w:customStyle="1" w:styleId="Char15">
    <w:name w:val="批注框文本 Char1"/>
    <w:qFormat/>
    <w:rsid w:val="00BB62B7"/>
    <w:rPr>
      <w:rFonts w:ascii="Calibri" w:hAnsi="Calibri"/>
      <w:kern w:val="2"/>
      <w:sz w:val="18"/>
      <w:szCs w:val="18"/>
    </w:rPr>
  </w:style>
  <w:style w:type="character" w:customStyle="1" w:styleId="time1">
    <w:name w:val="time1"/>
    <w:basedOn w:val="a1"/>
    <w:qFormat/>
    <w:rsid w:val="00BB62B7"/>
  </w:style>
  <w:style w:type="character" w:customStyle="1" w:styleId="english1">
    <w:name w:val="english1"/>
    <w:qFormat/>
    <w:rsid w:val="00BB62B7"/>
    <w:rPr>
      <w:rFonts w:ascii="微软雅黑" w:eastAsia="微软雅黑" w:hAnsi="微软雅黑" w:cs="微软雅黑" w:hint="eastAsia"/>
      <w:color w:val="000000"/>
      <w:sz w:val="12"/>
      <w:szCs w:val="12"/>
    </w:rPr>
  </w:style>
  <w:style w:type="character" w:customStyle="1" w:styleId="time2">
    <w:name w:val="time2"/>
    <w:basedOn w:val="a1"/>
    <w:qFormat/>
    <w:rsid w:val="00BB62B7"/>
  </w:style>
  <w:style w:type="character" w:customStyle="1" w:styleId="z-Char0">
    <w:name w:val="z-窗体底端 Char"/>
    <w:qFormat/>
    <w:rsid w:val="00BB62B7"/>
    <w:rPr>
      <w:rFonts w:ascii="Arial"/>
      <w:vanish/>
      <w:kern w:val="2"/>
      <w:sz w:val="16"/>
      <w:szCs w:val="24"/>
    </w:rPr>
  </w:style>
  <w:style w:type="paragraph" w:customStyle="1" w:styleId="z-10">
    <w:name w:val="z-窗体底端1"/>
    <w:basedOn w:val="a"/>
    <w:next w:val="a"/>
    <w:link w:val="z-Char10"/>
    <w:qFormat/>
    <w:rsid w:val="00BB62B7"/>
    <w:pPr>
      <w:pBdr>
        <w:top w:val="single" w:sz="6" w:space="1" w:color="auto"/>
      </w:pBdr>
      <w:jc w:val="center"/>
    </w:pPr>
    <w:rPr>
      <w:rFonts w:ascii="Arial"/>
      <w:vanish/>
      <w:sz w:val="16"/>
    </w:rPr>
  </w:style>
  <w:style w:type="character" w:customStyle="1" w:styleId="z-Char10">
    <w:name w:val="z-窗体底端 Char1"/>
    <w:basedOn w:val="a1"/>
    <w:link w:val="z-10"/>
    <w:uiPriority w:val="99"/>
    <w:semiHidden/>
    <w:qFormat/>
    <w:rsid w:val="00BB62B7"/>
    <w:rPr>
      <w:rFonts w:ascii="Arial" w:hAnsi="Arial" w:cs="Arial"/>
      <w:vanish/>
      <w:kern w:val="2"/>
      <w:sz w:val="16"/>
      <w:szCs w:val="16"/>
    </w:rPr>
  </w:style>
  <w:style w:type="character" w:customStyle="1" w:styleId="2Char3">
    <w:name w:val="正文首行缩进 2 Char"/>
    <w:qFormat/>
    <w:rsid w:val="00BB62B7"/>
    <w:rPr>
      <w:rFonts w:ascii="宋体" w:hAnsi="宋体" w:cs="宋体"/>
      <w:sz w:val="22"/>
      <w:lang w:val="zh-CN" w:bidi="zh-CN"/>
    </w:rPr>
  </w:style>
  <w:style w:type="character" w:customStyle="1" w:styleId="Char16">
    <w:name w:val="批注文字 Char1"/>
    <w:qFormat/>
    <w:rsid w:val="00BB62B7"/>
    <w:rPr>
      <w:rFonts w:ascii="Calibri" w:hAnsi="Calibri"/>
      <w:szCs w:val="24"/>
    </w:rPr>
  </w:style>
  <w:style w:type="paragraph" w:customStyle="1" w:styleId="xl100">
    <w:name w:val="xl100"/>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rsid w:val="00BB62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rsid w:val="00BB62B7"/>
    <w:pPr>
      <w:tabs>
        <w:tab w:val="left" w:pos="709"/>
      </w:tabs>
      <w:adjustRightInd w:val="0"/>
    </w:pPr>
    <w:rPr>
      <w:rFonts w:ascii="宋体" w:hAnsi="宋体"/>
      <w:kern w:val="0"/>
      <w:szCs w:val="21"/>
    </w:rPr>
  </w:style>
  <w:style w:type="paragraph" w:customStyle="1" w:styleId="xl84">
    <w:name w:val="xl84"/>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rsid w:val="00BB62B7"/>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rsid w:val="00BB62B7"/>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5">
    <w:name w:val="xl95"/>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rsid w:val="00BB62B7"/>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rsid w:val="00BB62B7"/>
    <w:pPr>
      <w:autoSpaceDE w:val="0"/>
      <w:autoSpaceDN w:val="0"/>
      <w:jc w:val="left"/>
    </w:pPr>
    <w:rPr>
      <w:rFonts w:ascii="宋体" w:hAnsi="宋体" w:cs="宋体"/>
      <w:kern w:val="0"/>
      <w:sz w:val="22"/>
      <w:szCs w:val="22"/>
      <w:lang w:val="zh-CN" w:bidi="zh-CN"/>
    </w:rPr>
  </w:style>
  <w:style w:type="paragraph" w:customStyle="1" w:styleId="xl85">
    <w:name w:val="xl85"/>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rsid w:val="00BB62B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BB62B7"/>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rsid w:val="00BB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rsid w:val="00BB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BB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rsid w:val="00BB62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rsid w:val="00BB62B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rsid w:val="00BB62B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rsid w:val="00BB62B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rsid w:val="00BB62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rsid w:val="00BB62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rsid w:val="00BB62B7"/>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rsid w:val="00BB62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sid w:val="00BB62B7"/>
    <w:rPr>
      <w:rFonts w:asciiTheme="minorHAnsi" w:eastAsiaTheme="minorEastAsia" w:hAnsiTheme="minorHAnsi" w:cstheme="minorBidi"/>
      <w:kern w:val="2"/>
      <w:sz w:val="21"/>
      <w:szCs w:val="24"/>
      <w:lang w:val="en-US" w:eastAsia="zh-CN" w:bidi="ar-SA"/>
    </w:rPr>
  </w:style>
  <w:style w:type="paragraph" w:styleId="afb">
    <w:name w:val="List Paragraph"/>
    <w:basedOn w:val="a"/>
    <w:uiPriority w:val="34"/>
    <w:unhideWhenUsed/>
    <w:qFormat/>
    <w:rsid w:val="00BB62B7"/>
    <w:pPr>
      <w:ind w:firstLineChars="200" w:firstLine="420"/>
    </w:pPr>
  </w:style>
  <w:style w:type="paragraph" w:customStyle="1" w:styleId="TOC1">
    <w:name w:val="TOC 标题1"/>
    <w:basedOn w:val="1"/>
    <w:next w:val="a"/>
    <w:uiPriority w:val="39"/>
    <w:semiHidden/>
    <w:unhideWhenUsed/>
    <w:qFormat/>
    <w:rsid w:val="00BB62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f01">
    <w:name w:val="cf01"/>
    <w:basedOn w:val="a1"/>
    <w:qFormat/>
    <w:rsid w:val="00BB62B7"/>
    <w:rPr>
      <w:rFonts w:ascii="Microsoft YaHei UI" w:eastAsia="Microsoft YaHei UI" w:hAnsi="Microsoft YaHei UI" w:hint="eastAsia"/>
      <w:sz w:val="18"/>
      <w:szCs w:val="18"/>
    </w:rPr>
  </w:style>
  <w:style w:type="paragraph" w:customStyle="1" w:styleId="afc">
    <w:name w:val="楷体粗正文文字"/>
    <w:basedOn w:val="a"/>
    <w:next w:val="32"/>
    <w:qFormat/>
    <w:rsid w:val="00BB62B7"/>
    <w:pPr>
      <w:snapToGrid w:val="0"/>
      <w:spacing w:line="480" w:lineRule="exact"/>
      <w:ind w:firstLine="560"/>
    </w:pPr>
    <w:rPr>
      <w:sz w:val="28"/>
      <w:szCs w:val="20"/>
    </w:rPr>
  </w:style>
  <w:style w:type="paragraph" w:customStyle="1" w:styleId="afd">
    <w:name w:val="表格"/>
    <w:basedOn w:val="a"/>
    <w:link w:val="Chard"/>
    <w:qFormat/>
    <w:rsid w:val="00BB62B7"/>
    <w:rPr>
      <w:rFonts w:eastAsia="微软雅黑"/>
      <w:sz w:val="24"/>
      <w:szCs w:val="20"/>
    </w:rPr>
  </w:style>
  <w:style w:type="character" w:customStyle="1" w:styleId="Chard">
    <w:name w:val="表格 Char"/>
    <w:basedOn w:val="a1"/>
    <w:link w:val="afd"/>
    <w:qFormat/>
    <w:rsid w:val="00BB62B7"/>
    <w:rPr>
      <w:rFonts w:eastAsia="微软雅黑"/>
      <w:kern w:val="2"/>
      <w:sz w:val="24"/>
    </w:rPr>
  </w:style>
  <w:style w:type="paragraph" w:customStyle="1" w:styleId="28">
    <w:name w:val="修订2"/>
    <w:hidden/>
    <w:uiPriority w:val="99"/>
    <w:unhideWhenUsed/>
    <w:qFormat/>
    <w:rsid w:val="00BB62B7"/>
    <w:rPr>
      <w:kern w:val="2"/>
      <w:sz w:val="21"/>
      <w:szCs w:val="24"/>
    </w:rPr>
  </w:style>
  <w:style w:type="table" w:customStyle="1" w:styleId="TableGrid">
    <w:name w:val="TableGrid"/>
    <w:qFormat/>
    <w:rsid w:val="00BB62B7"/>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Style9">
    <w:name w:val="_Style 9"/>
    <w:basedOn w:val="a9"/>
    <w:next w:val="25"/>
    <w:qFormat/>
    <w:rsid w:val="00BB62B7"/>
    <w:pPr>
      <w:spacing w:after="0" w:line="360" w:lineRule="auto"/>
      <w:ind w:leftChars="0" w:left="0" w:firstLineChars="200" w:firstLine="420"/>
    </w:pPr>
    <w:rPr>
      <w:rFonts w:ascii="宋体" w:hAnsi="宋体"/>
      <w:kern w:val="0"/>
      <w:sz w:val="20"/>
      <w:szCs w:val="20"/>
    </w:rPr>
  </w:style>
  <w:style w:type="table" w:customStyle="1" w:styleId="TableNormal">
    <w:name w:val="Table Normal"/>
    <w:semiHidden/>
    <w:unhideWhenUsed/>
    <w:qFormat/>
    <w:rsid w:val="00BB62B7"/>
    <w:tblPr>
      <w:tblCellMar>
        <w:top w:w="0" w:type="dxa"/>
        <w:left w:w="0" w:type="dxa"/>
        <w:bottom w:w="0" w:type="dxa"/>
        <w:right w:w="0" w:type="dxa"/>
      </w:tblCellMar>
    </w:tblPr>
  </w:style>
  <w:style w:type="paragraph" w:customStyle="1" w:styleId="18">
    <w:name w:val="正文1"/>
    <w:qFormat/>
    <w:rsid w:val="00BB62B7"/>
    <w:pPr>
      <w:widowControl w:val="0"/>
      <w:jc w:val="both"/>
    </w:pPr>
    <w:rPr>
      <w:kern w:val="2"/>
      <w:sz w:val="21"/>
      <w:szCs w:val="24"/>
    </w:rPr>
  </w:style>
  <w:style w:type="paragraph" w:customStyle="1" w:styleId="BodyText">
    <w:name w:val="BodyText"/>
    <w:basedOn w:val="a"/>
    <w:qFormat/>
    <w:rsid w:val="00BB62B7"/>
    <w:pPr>
      <w:widowControl/>
      <w:spacing w:after="120"/>
      <w:textAlignment w:val="baseline"/>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trading.cn/bszn/015005/video_guide.html"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5"/>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D7F25-88DF-4F50-AF76-D25B1CEF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4687</Words>
  <Characters>26721</Characters>
  <Application>Microsoft Office Word</Application>
  <DocSecurity>0</DocSecurity>
  <Lines>222</Lines>
  <Paragraphs>62</Paragraphs>
  <ScaleCrop>false</ScaleCrop>
  <Company>Microsoft</Company>
  <LinksUpToDate>false</LinksUpToDate>
  <CharactersWithSpaces>31346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	</dc:title>
  <dc:creator>User</dc:creator>
  <cp:lastModifiedBy>User</cp:lastModifiedBy>
  <cp:revision>2</cp:revision>
  <cp:lastPrinted>2025-05-30T08:39:00Z</cp:lastPrinted>
  <dcterms:created xsi:type="dcterms:W3CDTF">2025-05-30T08:39:00Z</dcterms:created>
  <dcterms:modified xsi:type="dcterms:W3CDTF">2025-05-30T08:39:00Z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F44A23FA10E44E5EA86FA851A3298A56_13</vt:lpwstr>
  </property>
  <property fmtid="{D5CDD505-2E9C-101B-9397-08002B2CF9AE}" pid="4" name="KSOTemplateDocerSaveRecord">
    <vt:lpwstr>eyJoZGlkIjoiZjBjZDIyMDY4MjhhMWYyZDBkNGFkNTQ4NjAzMWJmNWYiLCJ1c2VySWQiOiIxNTk1MDQ5MjkwIn0=</vt:lpwstr>
  </property>
</Properties>
</file>