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285C13">
      <w:pPr>
        <w:jc w:val="center"/>
        <w:rPr>
          <w:b/>
          <w:color w:val="000000" w:themeColor="text1"/>
          <w:sz w:val="44"/>
        </w:rPr>
      </w:pPr>
      <w:bookmarkStart w:id="0" w:name="_Toc46738283"/>
      <w:bookmarkStart w:id="1" w:name="_Toc484848505"/>
      <w:bookmarkStart w:id="2" w:name="_Toc490832162"/>
      <w:bookmarkStart w:id="3" w:name="_Toc484827160"/>
      <w:bookmarkStart w:id="4" w:name="_Toc506611778"/>
      <w:bookmarkStart w:id="5" w:name="_Toc169338716"/>
      <w:bookmarkStart w:id="6" w:name="_Toc46738410"/>
      <w:bookmarkStart w:id="7" w:name="_Toc506628521"/>
      <w:bookmarkStart w:id="8" w:name="_Toc12118333"/>
      <w:bookmarkStart w:id="9" w:name="_Toc531987376"/>
      <w:bookmarkStart w:id="10" w:name="_Toc517502601"/>
      <w:bookmarkStart w:id="11" w:name="_Toc506611570"/>
      <w:bookmarkStart w:id="12" w:name="_Toc494875372"/>
      <w:bookmarkStart w:id="13" w:name="_Toc75917299"/>
      <w:bookmarkStart w:id="14" w:name="_Toc494597746"/>
      <w:bookmarkStart w:id="15" w:name="_Toc46738149"/>
    </w:p>
    <w:p w14:paraId="0835932B">
      <w:pPr>
        <w:jc w:val="center"/>
        <w:rPr>
          <w:b/>
          <w:color w:val="000000" w:themeColor="text1"/>
          <w:sz w:val="44"/>
        </w:rPr>
      </w:pPr>
    </w:p>
    <w:p w14:paraId="4957EBBA">
      <w:pPr>
        <w:jc w:val="center"/>
        <w:rPr>
          <w:b/>
          <w:bCs/>
          <w:color w:val="000000" w:themeColor="text1"/>
          <w:sz w:val="44"/>
        </w:rPr>
      </w:pPr>
      <w:r>
        <w:rPr>
          <w:rFonts w:hint="eastAsia"/>
          <w:b/>
          <w:color w:val="000000" w:themeColor="text1"/>
          <w:sz w:val="44"/>
        </w:rPr>
        <w:t>2025年采购项目</w:t>
      </w:r>
    </w:p>
    <w:p w14:paraId="2D5EFDC7">
      <w:pPr>
        <w:spacing w:line="240" w:lineRule="atLeast"/>
        <w:jc w:val="center"/>
        <w:rPr>
          <w:rFonts w:ascii="宋体"/>
          <w:color w:val="000000" w:themeColor="text1"/>
          <w:sz w:val="32"/>
          <w:szCs w:val="32"/>
        </w:rPr>
      </w:pPr>
    </w:p>
    <w:p w14:paraId="48337C64">
      <w:pPr>
        <w:spacing w:line="240" w:lineRule="atLeast"/>
        <w:jc w:val="center"/>
        <w:rPr>
          <w:rFonts w:ascii="宋体"/>
          <w:color w:val="000000" w:themeColor="text1"/>
          <w:sz w:val="32"/>
          <w:szCs w:val="32"/>
        </w:rPr>
      </w:pPr>
    </w:p>
    <w:p w14:paraId="7AFD033C">
      <w:pPr>
        <w:spacing w:line="240" w:lineRule="atLeast"/>
        <w:jc w:val="center"/>
        <w:rPr>
          <w:rFonts w:hint="eastAsia" w:ascii="宋体" w:eastAsia="宋体"/>
          <w:color w:val="000000" w:themeColor="text1"/>
          <w:sz w:val="32"/>
          <w:szCs w:val="32"/>
          <w:lang w:eastAsia="zh-CN"/>
        </w:rPr>
      </w:pPr>
      <w:r>
        <w:rPr>
          <w:rFonts w:hint="eastAsia" w:ascii="宋体"/>
          <w:color w:val="000000" w:themeColor="text1"/>
          <w:sz w:val="32"/>
          <w:szCs w:val="32"/>
        </w:rPr>
        <w:t>项目名称：</w:t>
      </w:r>
      <w:r>
        <w:rPr>
          <w:rFonts w:hint="eastAsia" w:ascii="宋体"/>
          <w:color w:val="000000" w:themeColor="text1"/>
          <w:sz w:val="32"/>
          <w:szCs w:val="32"/>
          <w:lang w:eastAsia="zh-CN"/>
        </w:rPr>
        <w:t>师范类专业第二级认证项目（第二次采购）</w:t>
      </w:r>
    </w:p>
    <w:p w14:paraId="59314F07">
      <w:pPr>
        <w:spacing w:line="240" w:lineRule="atLeast"/>
        <w:jc w:val="center"/>
        <w:rPr>
          <w:rFonts w:hint="eastAsia" w:ascii="宋体" w:hAnsi="宋体" w:eastAsia="宋体"/>
          <w:b/>
          <w:color w:val="000000" w:themeColor="text1"/>
          <w:kern w:val="0"/>
          <w:sz w:val="28"/>
          <w:szCs w:val="28"/>
          <w:lang w:eastAsia="zh-CN"/>
        </w:rPr>
      </w:pPr>
      <w:r>
        <w:rPr>
          <w:rFonts w:hint="eastAsia" w:ascii="宋体"/>
          <w:color w:val="000000" w:themeColor="text1"/>
          <w:sz w:val="32"/>
          <w:szCs w:val="32"/>
        </w:rPr>
        <w:t xml:space="preserve">项目编号: </w:t>
      </w:r>
      <w:r>
        <w:rPr>
          <w:rFonts w:hint="eastAsia" w:ascii="宋体"/>
          <w:color w:val="000000" w:themeColor="text1"/>
          <w:sz w:val="32"/>
          <w:szCs w:val="32"/>
          <w:lang w:eastAsia="zh-CN"/>
        </w:rPr>
        <w:t>HNJY2025-5-5R</w:t>
      </w:r>
    </w:p>
    <w:p w14:paraId="0C571A78">
      <w:pPr>
        <w:spacing w:line="240" w:lineRule="atLeast"/>
        <w:jc w:val="center"/>
        <w:rPr>
          <w:rFonts w:ascii="宋体" w:hAnsi="宋体"/>
          <w:b/>
          <w:color w:val="000000" w:themeColor="text1"/>
          <w:kern w:val="0"/>
          <w:sz w:val="28"/>
          <w:szCs w:val="28"/>
        </w:rPr>
      </w:pPr>
    </w:p>
    <w:p w14:paraId="60081CE1">
      <w:pPr>
        <w:spacing w:line="240" w:lineRule="atLeast"/>
        <w:jc w:val="center"/>
        <w:rPr>
          <w:b/>
          <w:color w:val="000000" w:themeColor="text1"/>
          <w:sz w:val="28"/>
        </w:rPr>
      </w:pPr>
    </w:p>
    <w:p w14:paraId="1F5C0E02">
      <w:pPr>
        <w:spacing w:line="240" w:lineRule="atLeast"/>
        <w:jc w:val="center"/>
        <w:rPr>
          <w:b/>
          <w:color w:val="000000" w:themeColor="text1"/>
          <w:sz w:val="28"/>
        </w:rPr>
      </w:pPr>
    </w:p>
    <w:p w14:paraId="6E4823AE">
      <w:pPr>
        <w:spacing w:line="240" w:lineRule="atLeast"/>
        <w:jc w:val="center"/>
        <w:rPr>
          <w:color w:val="000000" w:themeColor="text1"/>
          <w:sz w:val="72"/>
          <w:szCs w:val="72"/>
        </w:rPr>
      </w:pPr>
      <w:r>
        <w:rPr>
          <w:rFonts w:hint="eastAsia"/>
          <w:color w:val="000000" w:themeColor="text1"/>
          <w:sz w:val="72"/>
          <w:szCs w:val="72"/>
        </w:rPr>
        <w:t>竞争性磋商采购文件</w:t>
      </w:r>
    </w:p>
    <w:p w14:paraId="7E47D074">
      <w:pPr>
        <w:spacing w:line="240" w:lineRule="atLeast"/>
        <w:jc w:val="center"/>
        <w:rPr>
          <w:rFonts w:ascii="宋体"/>
          <w:color w:val="000000" w:themeColor="text1"/>
          <w:sz w:val="72"/>
          <w:szCs w:val="72"/>
        </w:rPr>
      </w:pPr>
    </w:p>
    <w:p w14:paraId="6398851F">
      <w:pPr>
        <w:rPr>
          <w:color w:val="000000" w:themeColor="text1"/>
        </w:rPr>
      </w:pPr>
    </w:p>
    <w:p w14:paraId="73A55F0C">
      <w:pPr>
        <w:pStyle w:val="5"/>
        <w:rPr>
          <w:color w:val="000000" w:themeColor="text1"/>
        </w:rPr>
      </w:pPr>
    </w:p>
    <w:p w14:paraId="255A8C62">
      <w:pPr>
        <w:rPr>
          <w:color w:val="000000" w:themeColor="text1"/>
        </w:rPr>
      </w:pPr>
    </w:p>
    <w:p w14:paraId="057AFE4F">
      <w:pPr>
        <w:pStyle w:val="5"/>
        <w:rPr>
          <w:color w:val="000000" w:themeColor="text1"/>
        </w:rPr>
      </w:pPr>
    </w:p>
    <w:p w14:paraId="5EB85EF6">
      <w:pPr>
        <w:rPr>
          <w:color w:val="000000" w:themeColor="text1"/>
        </w:rPr>
      </w:pPr>
    </w:p>
    <w:p w14:paraId="5EDA3C10">
      <w:pPr>
        <w:spacing w:line="240" w:lineRule="atLeast"/>
        <w:rPr>
          <w:rFonts w:ascii="宋体"/>
          <w:b/>
          <w:color w:val="000000" w:themeColor="text1"/>
          <w:sz w:val="32"/>
        </w:rPr>
      </w:pPr>
    </w:p>
    <w:p w14:paraId="57494D1D">
      <w:pPr>
        <w:jc w:val="center"/>
        <w:rPr>
          <w:rFonts w:ascii="宋体" w:hAnsi="宋体"/>
          <w:color w:val="000000" w:themeColor="text1"/>
          <w:sz w:val="30"/>
          <w:szCs w:val="30"/>
        </w:rPr>
      </w:pPr>
      <w:r>
        <w:rPr>
          <w:rFonts w:hint="eastAsia" w:ascii="宋体" w:hAnsi="宋体"/>
          <w:color w:val="000000" w:themeColor="text1"/>
          <w:sz w:val="30"/>
          <w:szCs w:val="30"/>
        </w:rPr>
        <w:t>采购人：海南省教育厅</w:t>
      </w:r>
    </w:p>
    <w:p w14:paraId="45B8653D">
      <w:pPr>
        <w:pStyle w:val="22"/>
        <w:ind w:left="834" w:leftChars="397" w:firstLineChars="160"/>
        <w:jc w:val="both"/>
        <w:outlineLvl w:val="0"/>
        <w:rPr>
          <w:b/>
          <w:color w:val="000000" w:themeColor="text1"/>
          <w:sz w:val="32"/>
          <w:szCs w:val="32"/>
        </w:rPr>
      </w:pPr>
      <w:r>
        <w:rPr>
          <w:rFonts w:hint="eastAsia"/>
          <w:color w:val="000000" w:themeColor="text1"/>
          <w:sz w:val="30"/>
          <w:szCs w:val="30"/>
        </w:rPr>
        <w:t>采购代理机构：海南省教学仪器设备招标中心有限公司</w:t>
      </w:r>
    </w:p>
    <w:p w14:paraId="0141DB1A">
      <w:pPr>
        <w:pStyle w:val="22"/>
        <w:ind w:left="836" w:leftChars="398" w:firstLine="2912" w:firstLineChars="910"/>
        <w:jc w:val="both"/>
        <w:rPr>
          <w:color w:val="000000" w:themeColor="text1"/>
          <w:sz w:val="32"/>
          <w:szCs w:val="32"/>
        </w:rPr>
      </w:pPr>
      <w:bookmarkStart w:id="16" w:name="OLE_LINK1"/>
      <w:bookmarkStart w:id="17" w:name="OLE_LINK2"/>
      <w:r>
        <w:rPr>
          <w:rFonts w:hint="eastAsia"/>
          <w:color w:val="000000" w:themeColor="text1"/>
          <w:sz w:val="32"/>
          <w:szCs w:val="32"/>
        </w:rPr>
        <w:t>2025年</w:t>
      </w:r>
      <w:r>
        <w:rPr>
          <w:rFonts w:hint="eastAsia"/>
          <w:color w:val="000000" w:themeColor="text1"/>
          <w:sz w:val="32"/>
          <w:szCs w:val="32"/>
          <w:lang w:val="en-US" w:eastAsia="zh-CN"/>
        </w:rPr>
        <w:t>7</w:t>
      </w:r>
      <w:r>
        <w:rPr>
          <w:rFonts w:hint="eastAsia"/>
          <w:color w:val="000000" w:themeColor="text1"/>
          <w:sz w:val="32"/>
          <w:szCs w:val="32"/>
        </w:rPr>
        <w:t>月</w:t>
      </w:r>
    </w:p>
    <w:bookmarkEnd w:id="16"/>
    <w:bookmarkEnd w:id="17"/>
    <w:p w14:paraId="2E5B3E92">
      <w:pPr>
        <w:jc w:val="center"/>
        <w:rPr>
          <w:color w:val="000000" w:themeColor="text1"/>
        </w:rPr>
      </w:pPr>
    </w:p>
    <w:p w14:paraId="6646E40B">
      <w:pPr>
        <w:pStyle w:val="5"/>
        <w:rPr>
          <w:color w:val="000000" w:themeColor="text1"/>
        </w:rPr>
      </w:pPr>
    </w:p>
    <w:p w14:paraId="2CF79C47">
      <w:pPr>
        <w:rPr>
          <w:color w:val="000000" w:themeColor="text1"/>
        </w:rPr>
      </w:pPr>
    </w:p>
    <w:p w14:paraId="2F18DB43">
      <w:pPr>
        <w:pStyle w:val="5"/>
        <w:rPr>
          <w:color w:val="000000" w:themeColor="text1"/>
        </w:rPr>
      </w:pPr>
    </w:p>
    <w:p w14:paraId="6D6BED88">
      <w:pPr>
        <w:rPr>
          <w:color w:val="000000" w:themeColor="text1"/>
        </w:rPr>
      </w:pPr>
    </w:p>
    <w:p w14:paraId="3D2AB489">
      <w:pPr>
        <w:pStyle w:val="5"/>
        <w:rPr>
          <w:color w:val="000000" w:themeColor="text1"/>
        </w:rPr>
      </w:pPr>
    </w:p>
    <w:p w14:paraId="7882A8CF">
      <w:pPr>
        <w:jc w:val="center"/>
        <w:rPr>
          <w:b/>
          <w:bCs/>
          <w:color w:val="000000" w:themeColor="text1"/>
          <w:sz w:val="36"/>
          <w:szCs w:val="36"/>
        </w:rPr>
      </w:pPr>
      <w:r>
        <w:rPr>
          <w:rFonts w:hint="eastAsia"/>
          <w:b/>
          <w:bCs/>
          <w:color w:val="000000" w:themeColor="text1"/>
          <w:sz w:val="36"/>
          <w:szCs w:val="36"/>
        </w:rPr>
        <w:t>目录</w:t>
      </w:r>
    </w:p>
    <w:p w14:paraId="68978D68">
      <w:pPr>
        <w:pStyle w:val="22"/>
        <w:spacing w:line="360" w:lineRule="exact"/>
        <w:ind w:left="836" w:leftChars="398" w:firstLine="1918" w:firstLineChars="597"/>
        <w:jc w:val="both"/>
        <w:rPr>
          <w:b/>
          <w:bCs/>
          <w:color w:val="000000" w:themeColor="text1"/>
          <w:sz w:val="32"/>
          <w:szCs w:val="32"/>
        </w:rPr>
      </w:pPr>
    </w:p>
    <w:p w14:paraId="1001B9AE">
      <w:pPr>
        <w:rPr>
          <w:color w:val="000000" w:themeColor="text1"/>
        </w:rPr>
      </w:pPr>
    </w:p>
    <w:p w14:paraId="1DFBAF63">
      <w:pPr>
        <w:spacing w:line="900" w:lineRule="exact"/>
        <w:rPr>
          <w:b/>
          <w:color w:val="000000" w:themeColor="text1"/>
          <w:sz w:val="32"/>
          <w:szCs w:val="32"/>
        </w:rPr>
      </w:pPr>
      <w:r>
        <w:rPr>
          <w:rFonts w:hint="eastAsia"/>
          <w:b/>
          <w:color w:val="000000" w:themeColor="text1"/>
          <w:sz w:val="32"/>
          <w:szCs w:val="32"/>
        </w:rPr>
        <w:t>第一部分竞争性磋商采购邀请函</w:t>
      </w:r>
    </w:p>
    <w:p w14:paraId="1D6CBD55">
      <w:pPr>
        <w:spacing w:line="900" w:lineRule="exact"/>
        <w:outlineLvl w:val="0"/>
        <w:rPr>
          <w:b/>
          <w:color w:val="000000" w:themeColor="text1"/>
          <w:sz w:val="32"/>
          <w:szCs w:val="32"/>
        </w:rPr>
      </w:pPr>
      <w:r>
        <w:rPr>
          <w:rFonts w:hint="eastAsia"/>
          <w:b/>
          <w:color w:val="000000" w:themeColor="text1"/>
          <w:sz w:val="32"/>
          <w:szCs w:val="32"/>
        </w:rPr>
        <w:t>第二部分竞争性磋商项目需求</w:t>
      </w:r>
    </w:p>
    <w:p w14:paraId="33A238E6">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color w:val="000000" w:themeColor="text1"/>
          <w:sz w:val="32"/>
          <w:szCs w:val="32"/>
        </w:rPr>
      </w:pPr>
      <w:r>
        <w:rPr>
          <w:rFonts w:hint="eastAsia"/>
          <w:b/>
          <w:color w:val="000000" w:themeColor="text1"/>
          <w:sz w:val="32"/>
          <w:szCs w:val="32"/>
        </w:rPr>
        <w:t>第三部分供应商须知</w:t>
      </w:r>
    </w:p>
    <w:p w14:paraId="31BC8B96">
      <w:pPr>
        <w:spacing w:line="900" w:lineRule="exact"/>
        <w:rPr>
          <w:b/>
          <w:color w:val="000000" w:themeColor="text1"/>
          <w:sz w:val="32"/>
          <w:szCs w:val="32"/>
        </w:rPr>
      </w:pPr>
      <w:r>
        <w:rPr>
          <w:rFonts w:hint="eastAsia"/>
          <w:b/>
          <w:color w:val="000000" w:themeColor="text1"/>
          <w:sz w:val="32"/>
          <w:szCs w:val="32"/>
        </w:rPr>
        <w:t>第四部分评审办法</w:t>
      </w:r>
    </w:p>
    <w:p w14:paraId="00CC1A6D">
      <w:pPr>
        <w:spacing w:line="900" w:lineRule="exact"/>
        <w:rPr>
          <w:b/>
          <w:color w:val="000000" w:themeColor="text1"/>
          <w:sz w:val="32"/>
          <w:szCs w:val="32"/>
        </w:rPr>
      </w:pPr>
      <w:r>
        <w:rPr>
          <w:rFonts w:hint="eastAsia"/>
          <w:b/>
          <w:color w:val="000000" w:themeColor="text1"/>
          <w:sz w:val="32"/>
          <w:szCs w:val="32"/>
        </w:rPr>
        <w:t>第五部分合同条款格式</w:t>
      </w:r>
    </w:p>
    <w:p w14:paraId="303F98E2">
      <w:pPr>
        <w:spacing w:line="900" w:lineRule="exact"/>
        <w:rPr>
          <w:b/>
          <w:color w:val="000000" w:themeColor="text1"/>
          <w:sz w:val="32"/>
          <w:szCs w:val="32"/>
        </w:rPr>
      </w:pPr>
      <w:r>
        <w:rPr>
          <w:rFonts w:hint="eastAsia"/>
          <w:b/>
          <w:color w:val="000000" w:themeColor="text1"/>
          <w:sz w:val="32"/>
          <w:szCs w:val="32"/>
        </w:rPr>
        <w:t>第六部分响应文件格式</w:t>
      </w:r>
    </w:p>
    <w:p w14:paraId="12F1B058">
      <w:pPr>
        <w:rPr>
          <w:color w:val="000000" w:themeColor="text1"/>
        </w:rPr>
      </w:pPr>
    </w:p>
    <w:p w14:paraId="72C915C2">
      <w:pPr>
        <w:rPr>
          <w:color w:val="000000" w:themeColor="text1"/>
        </w:rPr>
      </w:pPr>
    </w:p>
    <w:p w14:paraId="3B6CDEC4">
      <w:pPr>
        <w:rPr>
          <w:color w:val="000000" w:themeColor="text1"/>
        </w:rPr>
      </w:pPr>
    </w:p>
    <w:p w14:paraId="3E7B66A1">
      <w:pPr>
        <w:rPr>
          <w:color w:val="000000" w:themeColor="text1"/>
        </w:rPr>
      </w:pPr>
    </w:p>
    <w:p w14:paraId="3B9008BB">
      <w:pPr>
        <w:rPr>
          <w:color w:val="000000" w:themeColor="text1"/>
        </w:rPr>
      </w:pPr>
    </w:p>
    <w:p w14:paraId="3A6F91F9">
      <w:pPr>
        <w:rPr>
          <w:color w:val="000000" w:themeColor="text1"/>
        </w:rPr>
      </w:pPr>
    </w:p>
    <w:p w14:paraId="78C3DD32">
      <w:pPr>
        <w:rPr>
          <w:color w:val="000000" w:themeColor="text1"/>
        </w:rPr>
      </w:pPr>
    </w:p>
    <w:p w14:paraId="3F2EA3CD">
      <w:pPr>
        <w:rPr>
          <w:color w:val="000000" w:themeColor="text1"/>
        </w:rPr>
      </w:pPr>
    </w:p>
    <w:p w14:paraId="1982F6C3">
      <w:pPr>
        <w:rPr>
          <w:color w:val="000000" w:themeColor="text1"/>
        </w:rPr>
      </w:pPr>
    </w:p>
    <w:p w14:paraId="05DBB278">
      <w:pPr>
        <w:rPr>
          <w:color w:val="000000" w:themeColor="text1"/>
        </w:rPr>
      </w:pPr>
    </w:p>
    <w:p w14:paraId="6BBAE6E9">
      <w:pPr>
        <w:rPr>
          <w:color w:val="000000" w:themeColor="text1"/>
        </w:rPr>
      </w:pPr>
    </w:p>
    <w:p w14:paraId="6852215B">
      <w:pPr>
        <w:rPr>
          <w:color w:val="000000" w:themeColor="text1"/>
        </w:rPr>
      </w:pPr>
    </w:p>
    <w:p w14:paraId="4D9843AB">
      <w:pPr>
        <w:rPr>
          <w:color w:val="000000" w:themeColor="text1"/>
        </w:rPr>
      </w:pPr>
    </w:p>
    <w:p w14:paraId="261C9620">
      <w:pPr>
        <w:rPr>
          <w:color w:val="000000" w:themeColor="text1"/>
        </w:rPr>
      </w:pPr>
    </w:p>
    <w:p w14:paraId="6B18DA67">
      <w:pPr>
        <w:rPr>
          <w:color w:val="000000" w:themeColor="text1"/>
        </w:rPr>
      </w:pPr>
    </w:p>
    <w:p w14:paraId="5282A8D7">
      <w:pPr>
        <w:rPr>
          <w:color w:val="000000" w:themeColor="text1"/>
        </w:rPr>
      </w:pPr>
    </w:p>
    <w:p w14:paraId="79D14668">
      <w:pPr>
        <w:rPr>
          <w:color w:val="000000" w:themeColor="text1"/>
        </w:rPr>
      </w:pPr>
    </w:p>
    <w:p w14:paraId="543A33AA">
      <w:pPr>
        <w:rPr>
          <w:color w:val="000000" w:themeColor="text1"/>
        </w:rPr>
      </w:pPr>
    </w:p>
    <w:p w14:paraId="56B4CC13">
      <w:pPr>
        <w:rPr>
          <w:color w:val="000000" w:themeColor="text1"/>
        </w:rPr>
      </w:pPr>
    </w:p>
    <w:p w14:paraId="3CCD9EFB">
      <w:pPr>
        <w:rPr>
          <w:color w:val="000000" w:themeColor="text1"/>
        </w:rPr>
      </w:pPr>
    </w:p>
    <w:p w14:paraId="4C64DC3D">
      <w:pPr>
        <w:rPr>
          <w:color w:val="000000" w:themeColor="text1"/>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B18F549">
      <w:pPr>
        <w:pStyle w:val="131"/>
        <w:spacing w:line="360" w:lineRule="exact"/>
        <w:ind w:left="0" w:firstLine="0"/>
        <w:jc w:val="both"/>
        <w:rPr>
          <w:b/>
          <w:bCs/>
          <w:color w:val="000000" w:themeColor="text1"/>
          <w:sz w:val="32"/>
          <w:szCs w:val="32"/>
        </w:rPr>
      </w:pPr>
    </w:p>
    <w:p w14:paraId="53B093EA">
      <w:pPr>
        <w:pStyle w:val="131"/>
        <w:spacing w:line="360" w:lineRule="exact"/>
        <w:ind w:left="836" w:leftChars="398" w:firstLine="1918" w:firstLineChars="597"/>
        <w:jc w:val="both"/>
        <w:rPr>
          <w:color w:val="000000" w:themeColor="text1"/>
        </w:rPr>
      </w:pPr>
      <w:bookmarkStart w:id="18" w:name="OLE_LINK3"/>
      <w:r>
        <w:rPr>
          <w:rFonts w:hint="eastAsia"/>
          <w:b/>
          <w:bCs/>
          <w:color w:val="000000" w:themeColor="text1"/>
          <w:sz w:val="32"/>
          <w:szCs w:val="32"/>
        </w:rPr>
        <w:t>第一部分　采购</w:t>
      </w:r>
      <w:r>
        <w:rPr>
          <w:rFonts w:hint="eastAsia"/>
          <w:b/>
          <w:color w:val="000000" w:themeColor="text1"/>
          <w:sz w:val="32"/>
          <w:szCs w:val="32"/>
        </w:rPr>
        <w:t>邀请函</w:t>
      </w:r>
    </w:p>
    <w:p w14:paraId="7ED37FAC">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项目概况</w:t>
      </w:r>
    </w:p>
    <w:p w14:paraId="0B40FA5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潜在供应商应在</w:t>
      </w:r>
      <w:r>
        <w:rPr>
          <w:rFonts w:hint="eastAsia" w:ascii="宋体" w:hAnsi="宋体" w:cs="宋体"/>
          <w:color w:val="000000" w:themeColor="text1"/>
          <w:kern w:val="0"/>
          <w:sz w:val="24"/>
          <w:u w:val="single"/>
        </w:rPr>
        <w:t>(海南阳光采购平台https://hnsygszh.etrading.cn/)</w:t>
      </w:r>
      <w:r>
        <w:rPr>
          <w:rFonts w:hint="eastAsia" w:ascii="宋体" w:hAnsi="宋体" w:cs="宋体"/>
          <w:color w:val="000000" w:themeColor="text1"/>
          <w:kern w:val="0"/>
          <w:sz w:val="24"/>
        </w:rPr>
        <w:t>获取磋商文件，并于</w:t>
      </w:r>
      <w:r>
        <w:rPr>
          <w:rFonts w:hint="eastAsia" w:ascii="宋体" w:hAnsi="宋体" w:cs="宋体"/>
          <w:color w:val="000000" w:themeColor="text1"/>
          <w:kern w:val="0"/>
          <w:sz w:val="24"/>
          <w:u w:val="single"/>
        </w:rPr>
        <w:t>2025年7月</w:t>
      </w:r>
      <w:r>
        <w:rPr>
          <w:rFonts w:hint="eastAsia" w:ascii="宋体" w:hAnsi="宋体" w:cs="宋体"/>
          <w:color w:val="000000" w:themeColor="text1"/>
          <w:kern w:val="0"/>
          <w:sz w:val="24"/>
          <w:u w:val="single"/>
          <w:lang w:val="en-US" w:eastAsia="zh-CN"/>
        </w:rPr>
        <w:t>22</w:t>
      </w:r>
      <w:r>
        <w:rPr>
          <w:rFonts w:hint="eastAsia" w:ascii="宋体" w:hAnsi="宋体" w:cs="宋体"/>
          <w:color w:val="000000" w:themeColor="text1"/>
          <w:kern w:val="0"/>
          <w:sz w:val="24"/>
          <w:u w:val="single"/>
        </w:rPr>
        <w:t>日9点00分（北京时间）</w:t>
      </w:r>
      <w:r>
        <w:rPr>
          <w:rFonts w:hint="eastAsia" w:ascii="宋体" w:hAnsi="宋体" w:cs="宋体"/>
          <w:color w:val="000000" w:themeColor="text1"/>
          <w:kern w:val="0"/>
          <w:sz w:val="24"/>
        </w:rPr>
        <w:t>前提交响应</w:t>
      </w:r>
      <w:r>
        <w:rPr>
          <w:rFonts w:ascii="宋体" w:hAnsi="宋体" w:cs="宋体"/>
          <w:color w:val="000000" w:themeColor="text1"/>
          <w:kern w:val="0"/>
          <w:sz w:val="24"/>
        </w:rPr>
        <w:t>文件</w:t>
      </w:r>
      <w:r>
        <w:rPr>
          <w:rFonts w:hint="eastAsia" w:ascii="宋体" w:hAnsi="宋体" w:cs="宋体"/>
          <w:color w:val="000000" w:themeColor="text1"/>
          <w:kern w:val="0"/>
          <w:sz w:val="24"/>
        </w:rPr>
        <w:t>。</w:t>
      </w:r>
    </w:p>
    <w:p w14:paraId="5B80108F">
      <w:pPr>
        <w:adjustRightInd w:val="0"/>
        <w:snapToGrid w:val="0"/>
        <w:spacing w:line="360" w:lineRule="auto"/>
        <w:rPr>
          <w:rFonts w:ascii="宋体" w:hAnsi="宋体" w:cs="宋体"/>
          <w:color w:val="000000" w:themeColor="text1"/>
          <w:kern w:val="0"/>
          <w:sz w:val="24"/>
        </w:rPr>
      </w:pPr>
    </w:p>
    <w:p w14:paraId="79AF62A2">
      <w:pPr>
        <w:keepNext/>
        <w:keepLines/>
        <w:autoSpaceDE w:val="0"/>
        <w:autoSpaceDN w:val="0"/>
        <w:adjustRightInd w:val="0"/>
        <w:snapToGrid w:val="0"/>
        <w:spacing w:line="360" w:lineRule="auto"/>
        <w:textAlignment w:val="baseline"/>
        <w:outlineLvl w:val="1"/>
        <w:rPr>
          <w:rFonts w:ascii="宋体" w:hAnsi="宋体" w:cs="宋体"/>
          <w:b/>
          <w:color w:val="000000" w:themeColor="text1"/>
          <w:kern w:val="0"/>
          <w:sz w:val="24"/>
        </w:rPr>
      </w:pPr>
      <w:bookmarkStart w:id="19" w:name="_Toc35393798"/>
      <w:bookmarkStart w:id="20" w:name="_Toc35393629"/>
      <w:bookmarkStart w:id="21" w:name="_Toc28359089"/>
      <w:bookmarkStart w:id="22" w:name="_Toc28359012"/>
      <w:r>
        <w:rPr>
          <w:rFonts w:hint="eastAsia" w:ascii="宋体" w:hAnsi="宋体" w:cs="宋体"/>
          <w:b/>
          <w:color w:val="000000" w:themeColor="text1"/>
          <w:kern w:val="0"/>
          <w:sz w:val="24"/>
        </w:rPr>
        <w:t>一、项目基本情况</w:t>
      </w:r>
      <w:bookmarkEnd w:id="19"/>
      <w:bookmarkEnd w:id="20"/>
      <w:bookmarkEnd w:id="21"/>
      <w:bookmarkEnd w:id="22"/>
    </w:p>
    <w:p w14:paraId="15F0C1F1">
      <w:pPr>
        <w:adjustRightInd w:val="0"/>
        <w:snapToGrid w:val="0"/>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项目编号：</w:t>
      </w:r>
      <w:r>
        <w:rPr>
          <w:rFonts w:hint="eastAsia" w:ascii="宋体" w:hAnsi="宋体" w:cs="宋体"/>
          <w:color w:val="000000" w:themeColor="text1"/>
          <w:kern w:val="0"/>
          <w:sz w:val="24"/>
          <w:lang w:eastAsia="zh-CN"/>
        </w:rPr>
        <w:t>HNJY2025-5-5R</w:t>
      </w:r>
    </w:p>
    <w:p w14:paraId="5EC23B7E">
      <w:pPr>
        <w:adjustRightInd w:val="0"/>
        <w:snapToGrid w:val="0"/>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项目名称：</w:t>
      </w:r>
      <w:r>
        <w:rPr>
          <w:rFonts w:hint="eastAsia" w:ascii="宋体" w:hAnsi="宋体" w:cs="宋体"/>
          <w:color w:val="000000" w:themeColor="text1"/>
          <w:kern w:val="0"/>
          <w:sz w:val="24"/>
          <w:lang w:eastAsia="zh-CN"/>
        </w:rPr>
        <w:t>师范类专业第二级认证项目（第二次采购）</w:t>
      </w:r>
    </w:p>
    <w:p w14:paraId="3BE5399B">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 xml:space="preserve">采购方式：竞争性磋商 </w:t>
      </w:r>
    </w:p>
    <w:p w14:paraId="4E1E4985">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预算金额：6个专业，每个15万元，合计90万元。</w:t>
      </w:r>
    </w:p>
    <w:p w14:paraId="5A5C67CC">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最高限价：6个专业，每个15万元，合计90万元。</w:t>
      </w:r>
    </w:p>
    <w:p w14:paraId="12D6DD72">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采购需求：详见招标文件采购需求清单</w:t>
      </w:r>
    </w:p>
    <w:p w14:paraId="2E37710D">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合同履行期限：自签订合同之日起2年。</w:t>
      </w:r>
    </w:p>
    <w:p w14:paraId="22408B52">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本项目不接受联合体。</w:t>
      </w:r>
    </w:p>
    <w:p w14:paraId="511CDDA6">
      <w:pPr>
        <w:keepNext/>
        <w:keepLines/>
        <w:autoSpaceDE w:val="0"/>
        <w:autoSpaceDN w:val="0"/>
        <w:adjustRightInd w:val="0"/>
        <w:snapToGrid w:val="0"/>
        <w:spacing w:line="360" w:lineRule="auto"/>
        <w:textAlignment w:val="baseline"/>
        <w:outlineLvl w:val="1"/>
        <w:rPr>
          <w:rFonts w:ascii="宋体" w:hAnsi="宋体" w:cs="宋体"/>
          <w:b/>
          <w:color w:val="000000" w:themeColor="text1"/>
          <w:kern w:val="0"/>
          <w:sz w:val="24"/>
        </w:rPr>
      </w:pPr>
      <w:bookmarkStart w:id="23" w:name="_Toc35393630"/>
      <w:bookmarkStart w:id="24" w:name="_Toc35393799"/>
      <w:bookmarkStart w:id="25" w:name="_Toc28359090"/>
      <w:bookmarkStart w:id="26" w:name="_Toc28359013"/>
      <w:r>
        <w:rPr>
          <w:rFonts w:hint="eastAsia" w:ascii="宋体" w:hAnsi="宋体" w:cs="宋体"/>
          <w:b/>
          <w:color w:val="000000" w:themeColor="text1"/>
          <w:kern w:val="0"/>
          <w:sz w:val="24"/>
        </w:rPr>
        <w:t>二、申请人的资格要求：</w:t>
      </w:r>
      <w:bookmarkEnd w:id="23"/>
      <w:bookmarkEnd w:id="24"/>
      <w:bookmarkEnd w:id="25"/>
      <w:bookmarkEnd w:id="26"/>
    </w:p>
    <w:p w14:paraId="6AF3F530">
      <w:pPr>
        <w:adjustRightInd w:val="0"/>
        <w:snapToGrid w:val="0"/>
        <w:spacing w:line="360" w:lineRule="auto"/>
        <w:ind w:firstLine="480" w:firstLineChars="200"/>
        <w:rPr>
          <w:rFonts w:ascii="宋体" w:hAnsi="宋体" w:cs="宋体"/>
          <w:color w:val="000000" w:themeColor="text1"/>
          <w:kern w:val="0"/>
          <w:sz w:val="24"/>
        </w:rPr>
      </w:pPr>
      <w:bookmarkStart w:id="27" w:name="_Toc28359014"/>
      <w:bookmarkStart w:id="28" w:name="_Toc28359091"/>
      <w:r>
        <w:rPr>
          <w:rFonts w:hint="eastAsia" w:ascii="宋体" w:hAnsi="宋体" w:cs="宋体"/>
          <w:color w:val="000000" w:themeColor="text1"/>
          <w:kern w:val="0"/>
          <w:sz w:val="24"/>
        </w:rPr>
        <w:t xml:space="preserve">1.满足《中华人民共和国政府采购法》第二十二条规定； </w:t>
      </w:r>
    </w:p>
    <w:p w14:paraId="7B541B34">
      <w:pPr>
        <w:tabs>
          <w:tab w:val="center" w:pos="4498"/>
        </w:tabs>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2.落实政府采购政策需满足的资格要求：无</w:t>
      </w:r>
      <w:r>
        <w:rPr>
          <w:rFonts w:hint="eastAsia" w:ascii="宋体" w:hAnsi="宋体" w:cs="宋体"/>
          <w:color w:val="000000" w:themeColor="text1"/>
          <w:kern w:val="0"/>
          <w:sz w:val="24"/>
        </w:rPr>
        <w:tab/>
      </w:r>
    </w:p>
    <w:p w14:paraId="568B2327">
      <w:pPr>
        <w:spacing w:line="360" w:lineRule="auto"/>
        <w:ind w:firstLine="482" w:firstLineChars="200"/>
        <w:rPr>
          <w:rFonts w:ascii="宋体" w:hAnsi="宋体" w:cs="宋体"/>
          <w:b/>
          <w:bCs/>
          <w:color w:val="000000" w:themeColor="text1"/>
          <w:kern w:val="0"/>
          <w:sz w:val="24"/>
        </w:rPr>
      </w:pPr>
      <w:r>
        <w:rPr>
          <w:rFonts w:hint="eastAsia" w:ascii="宋体" w:hAnsi="宋体" w:cs="宋体"/>
          <w:b/>
          <w:bCs/>
          <w:color w:val="000000" w:themeColor="text1"/>
          <w:kern w:val="0"/>
          <w:sz w:val="24"/>
        </w:rPr>
        <w:t>3.本项目的特定资格要求：</w:t>
      </w:r>
      <w:r>
        <w:rPr>
          <w:rFonts w:hint="eastAsia" w:ascii="宋体" w:hAnsi="宋体"/>
          <w:b/>
          <w:bCs/>
          <w:color w:val="000000" w:themeColor="text1"/>
          <w:kern w:val="28"/>
          <w:sz w:val="24"/>
        </w:rPr>
        <w:t>须为教育部普通高等学校师范专业认证专家委员会最终确定的</w:t>
      </w:r>
      <w:r>
        <w:rPr>
          <w:rFonts w:hint="eastAsia" w:ascii="宋体" w:hAnsi="宋体" w:cs="宋体"/>
          <w:b/>
          <w:bCs/>
          <w:color w:val="000000" w:themeColor="text1"/>
          <w:kern w:val="0"/>
          <w:sz w:val="24"/>
        </w:rPr>
        <w:t>22家</w:t>
      </w:r>
      <w:r>
        <w:rPr>
          <w:rFonts w:hint="eastAsia" w:ascii="宋体" w:hAnsi="宋体"/>
          <w:b/>
          <w:bCs/>
          <w:color w:val="000000" w:themeColor="text1"/>
          <w:kern w:val="28"/>
          <w:sz w:val="24"/>
        </w:rPr>
        <w:t>具备开展第二级师范类专业认证工作资质的教育评估机构，包括：教育部教育质量评估中心、北京教育评估院、辽宁教育学院（辽宁省教育事务评价所）、上海市教育评估院、江苏省教育评估院、浙江省教育考试院、安徽省教育评估中心、福建省教育评估研究中心、河南省教育评估中心、湖北省教育评估院、重庆市教育评估院、黑龙江省教育评估院、云南省教育科学研究院（云南省教育评估院）、陕西省教育考试与评价研究会（陕西省教师教育指导中心）、山东省教育科学研究院、广东省教育研究院、四川省教育评估院、江西省教育评估监测研究院、广西教育研究院、山西省教育科学研究院、河北省教育科学研究院、吉林省教育学院。</w:t>
      </w:r>
    </w:p>
    <w:p w14:paraId="4F879B07">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4.在中华人民共和国境内注册、具有独立承担民事责任的能力（提供营业执照或事业单位法人证书）；</w:t>
      </w:r>
    </w:p>
    <w:p w14:paraId="2A4ED81F">
      <w:pPr>
        <w:adjustRightInd w:val="0"/>
        <w:snapToGrid w:val="0"/>
        <w:spacing w:line="360" w:lineRule="auto"/>
        <w:ind w:firstLine="480" w:firstLineChars="200"/>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5.具有良好的商业信誉和健全的财务会计制度(提供承诺函）</w:t>
      </w:r>
      <w:r>
        <w:rPr>
          <w:rFonts w:hint="eastAsia" w:ascii="宋体" w:hAnsi="宋体" w:cs="宋体"/>
          <w:color w:val="000000" w:themeColor="text1"/>
          <w:kern w:val="0"/>
          <w:sz w:val="24"/>
          <w:lang w:eastAsia="zh-CN"/>
        </w:rPr>
        <w:t>；</w:t>
      </w:r>
    </w:p>
    <w:p w14:paraId="127A3D45">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6.具有履行合同所必需的设备和专业技术能力（提供承诺书）；</w:t>
      </w:r>
    </w:p>
    <w:p w14:paraId="340BF718">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7.具有依法缴纳税收和社会保障资金的良好记录（提供承诺函）；</w:t>
      </w:r>
    </w:p>
    <w:p w14:paraId="5D37D4C6">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8．参加本次政府采购活动前三年内，在经营活动中没有重大违法记录（</w:t>
      </w:r>
      <w:r>
        <w:rPr>
          <w:rFonts w:ascii="宋体" w:hAnsi="宋体" w:cs="宋体"/>
          <w:color w:val="000000" w:themeColor="text1"/>
          <w:kern w:val="0"/>
          <w:sz w:val="24"/>
        </w:rPr>
        <w:t>成立不足三年的从成立之日起计算</w:t>
      </w:r>
      <w:r>
        <w:rPr>
          <w:rFonts w:hint="eastAsia" w:ascii="宋体" w:hAnsi="宋体" w:cs="宋体"/>
          <w:color w:val="000000" w:themeColor="text1"/>
          <w:kern w:val="0"/>
          <w:sz w:val="24"/>
        </w:rPr>
        <w:t>，提供声明函）；</w:t>
      </w:r>
    </w:p>
    <w:p w14:paraId="214A1D4B">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9．</w:t>
      </w:r>
      <w:r>
        <w:rPr>
          <w:rFonts w:ascii="宋体" w:hAnsi="宋体" w:cs="宋体"/>
          <w:color w:val="000000" w:themeColor="text1"/>
          <w:kern w:val="0"/>
          <w:sz w:val="24"/>
        </w:rPr>
        <w:t>参加政府采购活动前三年内，在经营活动中没有环保类行政处罚记录（成立不足三年的从成立之日起计算</w:t>
      </w:r>
      <w:r>
        <w:rPr>
          <w:rFonts w:hint="eastAsia" w:ascii="宋体" w:hAnsi="宋体" w:cs="宋体"/>
          <w:color w:val="000000" w:themeColor="text1"/>
          <w:kern w:val="0"/>
          <w:sz w:val="24"/>
        </w:rPr>
        <w:t>，提供声明函</w:t>
      </w:r>
      <w:r>
        <w:rPr>
          <w:rFonts w:ascii="宋体" w:hAnsi="宋体" w:cs="宋体"/>
          <w:color w:val="000000" w:themeColor="text1"/>
          <w:kern w:val="0"/>
          <w:sz w:val="24"/>
        </w:rPr>
        <w:t>）</w:t>
      </w:r>
    </w:p>
    <w:p w14:paraId="7862CC55">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10.必须报名；</w:t>
      </w:r>
    </w:p>
    <w:p w14:paraId="5773FB59">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11．响应时提供供应商承诺函；</w:t>
      </w:r>
    </w:p>
    <w:p w14:paraId="3E1DB0C1">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12.</w:t>
      </w:r>
      <w:bookmarkStart w:id="29" w:name="_Toc35393631"/>
      <w:bookmarkStart w:id="30" w:name="_Toc35393800"/>
      <w:r>
        <w:rPr>
          <w:rFonts w:hint="eastAsia" w:ascii="宋体" w:hAnsi="宋体" w:cs="宋体"/>
          <w:color w:val="000000" w:themeColor="text1"/>
          <w:kern w:val="0"/>
          <w:sz w:val="24"/>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294D6934">
      <w:pPr>
        <w:adjustRightInd w:val="0"/>
        <w:snapToGrid w:val="0"/>
        <w:spacing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rPr>
        <w:t>三、获取采购文件</w:t>
      </w:r>
      <w:bookmarkEnd w:id="27"/>
      <w:bookmarkEnd w:id="28"/>
      <w:bookmarkEnd w:id="29"/>
      <w:bookmarkEnd w:id="30"/>
    </w:p>
    <w:p w14:paraId="636308EC">
      <w:pPr>
        <w:adjustRightInd w:val="0"/>
        <w:snapToGrid w:val="0"/>
        <w:spacing w:line="360" w:lineRule="auto"/>
        <w:ind w:firstLine="540"/>
        <w:rPr>
          <w:rFonts w:ascii="宋体" w:hAnsi="宋体" w:cs="宋体"/>
          <w:color w:val="000000" w:themeColor="text1"/>
          <w:kern w:val="0"/>
          <w:sz w:val="24"/>
        </w:rPr>
      </w:pPr>
      <w:r>
        <w:rPr>
          <w:rFonts w:hint="eastAsia" w:ascii="宋体" w:hAnsi="宋体" w:cs="宋体"/>
          <w:color w:val="000000" w:themeColor="text1"/>
          <w:kern w:val="0"/>
          <w:sz w:val="24"/>
        </w:rPr>
        <w:t>时间：2025年</w:t>
      </w:r>
      <w:r>
        <w:rPr>
          <w:rFonts w:hint="eastAsia" w:ascii="宋体" w:hAnsi="宋体" w:cs="宋体"/>
          <w:color w:val="000000" w:themeColor="text1"/>
          <w:kern w:val="0"/>
          <w:sz w:val="24"/>
          <w:lang w:val="en-US" w:eastAsia="zh-CN"/>
        </w:rPr>
        <w:t>7</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11</w:t>
      </w:r>
      <w:r>
        <w:rPr>
          <w:rFonts w:hint="eastAsia" w:ascii="宋体" w:hAnsi="宋体" w:cs="宋体"/>
          <w:color w:val="000000" w:themeColor="text1"/>
          <w:kern w:val="0"/>
          <w:sz w:val="24"/>
        </w:rPr>
        <w:t>日至2025年7月</w:t>
      </w:r>
      <w:r>
        <w:rPr>
          <w:rFonts w:hint="eastAsia" w:ascii="宋体" w:hAnsi="宋体" w:cs="宋体"/>
          <w:color w:val="000000" w:themeColor="text1"/>
          <w:kern w:val="0"/>
          <w:sz w:val="24"/>
          <w:lang w:val="en-US" w:eastAsia="zh-CN"/>
        </w:rPr>
        <w:t>18</w:t>
      </w:r>
      <w:r>
        <w:rPr>
          <w:rFonts w:hint="eastAsia" w:ascii="宋体" w:hAnsi="宋体" w:cs="宋体"/>
          <w:color w:val="000000" w:themeColor="text1"/>
          <w:kern w:val="0"/>
          <w:sz w:val="24"/>
        </w:rPr>
        <w:t>日，每天上午00:00至12:00，下午12:01至17:30（北京时间，</w:t>
      </w:r>
      <w:r>
        <w:rPr>
          <w:rFonts w:ascii="宋体" w:hAnsi="宋体" w:cs="宋体"/>
          <w:color w:val="000000" w:themeColor="text1"/>
          <w:kern w:val="0"/>
          <w:sz w:val="24"/>
        </w:rPr>
        <w:t>法定节假日</w:t>
      </w:r>
      <w:r>
        <w:rPr>
          <w:rFonts w:hint="eastAsia" w:ascii="宋体" w:hAnsi="宋体" w:cs="宋体"/>
          <w:color w:val="000000" w:themeColor="text1"/>
          <w:kern w:val="0"/>
          <w:sz w:val="24"/>
        </w:rPr>
        <w:t>除外 ）</w:t>
      </w:r>
    </w:p>
    <w:p w14:paraId="3DC6A669">
      <w:pPr>
        <w:adjustRightInd w:val="0"/>
        <w:snapToGrid w:val="0"/>
        <w:spacing w:line="360" w:lineRule="auto"/>
        <w:ind w:firstLine="540"/>
        <w:rPr>
          <w:rFonts w:ascii="宋体" w:hAnsi="宋体" w:cs="宋体"/>
          <w:color w:val="000000" w:themeColor="text1"/>
          <w:kern w:val="0"/>
          <w:sz w:val="24"/>
        </w:rPr>
      </w:pPr>
      <w:bookmarkStart w:id="31" w:name="_Toc28359015"/>
      <w:bookmarkStart w:id="32" w:name="_Toc35393632"/>
      <w:bookmarkStart w:id="33" w:name="_Toc28359092"/>
      <w:bookmarkStart w:id="34" w:name="_Toc35393801"/>
      <w:r>
        <w:rPr>
          <w:rFonts w:hint="eastAsia" w:ascii="宋体" w:hAnsi="宋体" w:cs="宋体"/>
          <w:color w:val="000000" w:themeColor="text1"/>
          <w:kern w:val="0"/>
          <w:sz w:val="24"/>
        </w:rPr>
        <w:t>地点：海南阳光采购平台（https://hnsygszh.etrading.cn/）</w:t>
      </w:r>
    </w:p>
    <w:p w14:paraId="1673AED8">
      <w:pPr>
        <w:adjustRightInd w:val="0"/>
        <w:snapToGrid w:val="0"/>
        <w:spacing w:line="360" w:lineRule="auto"/>
        <w:ind w:firstLine="540"/>
        <w:rPr>
          <w:rFonts w:ascii="宋体" w:hAnsi="宋体" w:cs="宋体"/>
          <w:color w:val="000000" w:themeColor="text1"/>
          <w:kern w:val="0"/>
          <w:sz w:val="24"/>
        </w:rPr>
      </w:pPr>
      <w:r>
        <w:rPr>
          <w:rFonts w:hint="eastAsia" w:ascii="宋体" w:hAnsi="宋体" w:cs="宋体"/>
          <w:color w:val="000000" w:themeColor="text1"/>
          <w:kern w:val="0"/>
          <w:sz w:val="24"/>
        </w:rPr>
        <w:t>方式：网上获取</w:t>
      </w:r>
    </w:p>
    <w:p w14:paraId="6E890877">
      <w:pPr>
        <w:adjustRightInd w:val="0"/>
        <w:snapToGrid w:val="0"/>
        <w:spacing w:line="360" w:lineRule="auto"/>
        <w:ind w:firstLine="540"/>
        <w:rPr>
          <w:rFonts w:ascii="宋体" w:hAnsi="宋体" w:cs="宋体"/>
          <w:color w:val="000000" w:themeColor="text1"/>
          <w:kern w:val="0"/>
          <w:sz w:val="24"/>
        </w:rPr>
      </w:pPr>
      <w:r>
        <w:rPr>
          <w:rFonts w:hint="eastAsia" w:ascii="宋体" w:hAnsi="宋体" w:cs="宋体"/>
          <w:color w:val="000000" w:themeColor="text1"/>
          <w:kern w:val="0"/>
          <w:sz w:val="24"/>
        </w:rPr>
        <w:t xml:space="preserve">平台服务费：380元 </w:t>
      </w:r>
      <w:bookmarkStart w:id="77" w:name="_GoBack"/>
      <w:bookmarkEnd w:id="77"/>
    </w:p>
    <w:p w14:paraId="1DAAE5F3">
      <w:pPr>
        <w:keepNext/>
        <w:keepLines/>
        <w:autoSpaceDE w:val="0"/>
        <w:autoSpaceDN w:val="0"/>
        <w:adjustRightInd w:val="0"/>
        <w:snapToGrid w:val="0"/>
        <w:spacing w:line="360" w:lineRule="auto"/>
        <w:textAlignment w:val="baseline"/>
        <w:outlineLvl w:val="1"/>
        <w:rPr>
          <w:rFonts w:ascii="宋体" w:hAnsi="宋体" w:cs="宋体"/>
          <w:b/>
          <w:color w:val="000000" w:themeColor="text1"/>
          <w:kern w:val="0"/>
          <w:sz w:val="24"/>
        </w:rPr>
      </w:pPr>
      <w:r>
        <w:rPr>
          <w:rFonts w:hint="eastAsia" w:ascii="宋体" w:hAnsi="宋体" w:cs="宋体"/>
          <w:b/>
          <w:color w:val="000000" w:themeColor="text1"/>
          <w:kern w:val="0"/>
          <w:sz w:val="24"/>
        </w:rPr>
        <w:t>四、响应文件提交</w:t>
      </w:r>
      <w:bookmarkEnd w:id="31"/>
      <w:bookmarkEnd w:id="32"/>
      <w:bookmarkEnd w:id="33"/>
      <w:bookmarkEnd w:id="34"/>
    </w:p>
    <w:p w14:paraId="50D66F3B">
      <w:pPr>
        <w:adjustRightInd w:val="0"/>
        <w:snapToGrid w:val="0"/>
        <w:spacing w:line="360" w:lineRule="auto"/>
        <w:ind w:firstLine="540"/>
        <w:rPr>
          <w:rFonts w:ascii="宋体" w:hAnsi="宋体" w:cs="宋体"/>
          <w:color w:val="000000" w:themeColor="text1"/>
          <w:kern w:val="0"/>
          <w:sz w:val="24"/>
        </w:rPr>
      </w:pPr>
      <w:r>
        <w:rPr>
          <w:rFonts w:hint="eastAsia" w:ascii="宋体" w:hAnsi="宋体" w:cs="宋体"/>
          <w:color w:val="000000" w:themeColor="text1"/>
          <w:kern w:val="0"/>
          <w:sz w:val="24"/>
        </w:rPr>
        <w:t>截止时间：2025年7月</w:t>
      </w:r>
      <w:r>
        <w:rPr>
          <w:rFonts w:hint="eastAsia" w:ascii="宋体" w:hAnsi="宋体" w:cs="宋体"/>
          <w:color w:val="000000" w:themeColor="text1"/>
          <w:kern w:val="0"/>
          <w:sz w:val="24"/>
          <w:lang w:val="en-US" w:eastAsia="zh-CN"/>
        </w:rPr>
        <w:t>22</w:t>
      </w:r>
      <w:r>
        <w:rPr>
          <w:rFonts w:hint="eastAsia" w:ascii="宋体" w:hAnsi="宋体" w:cs="宋体"/>
          <w:color w:val="000000" w:themeColor="text1"/>
          <w:kern w:val="0"/>
          <w:sz w:val="24"/>
        </w:rPr>
        <w:t>日9点00分（北京时间）</w:t>
      </w:r>
    </w:p>
    <w:p w14:paraId="70474ABE">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地点：</w:t>
      </w:r>
      <w:bookmarkStart w:id="35" w:name="_Toc28359093"/>
      <w:bookmarkStart w:id="36" w:name="_Toc28359016"/>
      <w:bookmarkStart w:id="37" w:name="_Toc35393802"/>
      <w:bookmarkStart w:id="38" w:name="_Toc35393633"/>
      <w:r>
        <w:rPr>
          <w:rFonts w:hint="eastAsia" w:ascii="宋体" w:hAnsi="宋体" w:cs="宋体"/>
          <w:color w:val="000000" w:themeColor="text1"/>
          <w:kern w:val="0"/>
          <w:sz w:val="24"/>
        </w:rPr>
        <w:t>海南阳光采购平台（</w:t>
      </w:r>
      <w:r>
        <w:fldChar w:fldCharType="begin"/>
      </w:r>
      <w:r>
        <w:instrText xml:space="preserve"> HYPERLINK "https://hnsygszh.etrading.cn/" </w:instrText>
      </w:r>
      <w:r>
        <w:fldChar w:fldCharType="separate"/>
      </w:r>
      <w:r>
        <w:rPr>
          <w:rStyle w:val="44"/>
          <w:rFonts w:hint="eastAsia" w:ascii="宋体" w:hAnsi="宋体" w:cs="宋体"/>
          <w:color w:val="000000" w:themeColor="text1"/>
          <w:kern w:val="0"/>
        </w:rPr>
        <w:t>https://hnsygszh.etrading.cn/</w:t>
      </w:r>
      <w:r>
        <w:rPr>
          <w:rStyle w:val="44"/>
          <w:rFonts w:hint="eastAsia" w:ascii="宋体" w:hAnsi="宋体" w:cs="宋体"/>
          <w:color w:val="000000" w:themeColor="text1"/>
          <w:kern w:val="0"/>
        </w:rPr>
        <w:fldChar w:fldCharType="end"/>
      </w:r>
      <w:r>
        <w:rPr>
          <w:rFonts w:hint="eastAsia" w:ascii="宋体" w:hAnsi="宋体" w:cs="宋体"/>
          <w:color w:val="000000" w:themeColor="text1"/>
          <w:kern w:val="0"/>
          <w:sz w:val="24"/>
        </w:rPr>
        <w:t>）</w:t>
      </w:r>
    </w:p>
    <w:p w14:paraId="44C28F3A">
      <w:pPr>
        <w:adjustRightInd w:val="0"/>
        <w:snapToGrid w:val="0"/>
        <w:spacing w:line="360" w:lineRule="auto"/>
        <w:ind w:firstLine="482" w:firstLineChars="200"/>
        <w:rPr>
          <w:rFonts w:ascii="宋体" w:hAnsi="宋体" w:cs="宋体"/>
          <w:b/>
          <w:color w:val="000000" w:themeColor="text1"/>
          <w:kern w:val="0"/>
          <w:sz w:val="24"/>
        </w:rPr>
      </w:pPr>
      <w:r>
        <w:rPr>
          <w:rFonts w:hint="eastAsia" w:ascii="宋体" w:hAnsi="宋体" w:cs="宋体"/>
          <w:b/>
          <w:color w:val="000000" w:themeColor="text1"/>
          <w:kern w:val="0"/>
          <w:sz w:val="24"/>
        </w:rPr>
        <w:t>五、开启</w:t>
      </w:r>
      <w:bookmarkEnd w:id="35"/>
      <w:bookmarkEnd w:id="36"/>
      <w:bookmarkEnd w:id="37"/>
      <w:bookmarkEnd w:id="38"/>
    </w:p>
    <w:p w14:paraId="06773A06">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时间：2025年7月</w:t>
      </w:r>
      <w:r>
        <w:rPr>
          <w:rFonts w:hint="eastAsia" w:ascii="宋体" w:hAnsi="宋体" w:cs="宋体"/>
          <w:color w:val="000000" w:themeColor="text1"/>
          <w:kern w:val="0"/>
          <w:sz w:val="24"/>
          <w:lang w:val="en-US" w:eastAsia="zh-CN"/>
        </w:rPr>
        <w:t>22</w:t>
      </w:r>
      <w:r>
        <w:rPr>
          <w:rFonts w:hint="eastAsia" w:ascii="宋体" w:hAnsi="宋体" w:cs="宋体"/>
          <w:color w:val="000000" w:themeColor="text1"/>
          <w:kern w:val="0"/>
          <w:sz w:val="24"/>
        </w:rPr>
        <w:t>日9点00分（北京时间）</w:t>
      </w:r>
    </w:p>
    <w:p w14:paraId="611FA707">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地点：</w:t>
      </w:r>
      <w:bookmarkStart w:id="39" w:name="_Toc35393803"/>
      <w:bookmarkStart w:id="40" w:name="_Toc28359017"/>
      <w:bookmarkStart w:id="41" w:name="_Toc35393634"/>
      <w:bookmarkStart w:id="42" w:name="_Toc28359094"/>
      <w:r>
        <w:rPr>
          <w:rFonts w:hint="eastAsia" w:ascii="宋体" w:hAnsi="宋体" w:cs="宋体"/>
          <w:color w:val="000000" w:themeColor="text1"/>
          <w:kern w:val="0"/>
          <w:sz w:val="24"/>
        </w:rPr>
        <w:t>海南阳光采购平台（</w:t>
      </w:r>
      <w:r>
        <w:fldChar w:fldCharType="begin"/>
      </w:r>
      <w:r>
        <w:instrText xml:space="preserve"> HYPERLINK "https://hnsygszh.etrading.cn/" </w:instrText>
      </w:r>
      <w:r>
        <w:fldChar w:fldCharType="separate"/>
      </w:r>
      <w:r>
        <w:rPr>
          <w:rStyle w:val="44"/>
          <w:rFonts w:hint="eastAsia" w:ascii="宋体" w:hAnsi="宋体" w:cs="宋体"/>
          <w:color w:val="000000" w:themeColor="text1"/>
          <w:kern w:val="0"/>
        </w:rPr>
        <w:t>https://hnsygszh.etrading.cn/</w:t>
      </w:r>
      <w:r>
        <w:rPr>
          <w:rStyle w:val="44"/>
          <w:rFonts w:hint="eastAsia" w:ascii="宋体" w:hAnsi="宋体" w:cs="宋体"/>
          <w:color w:val="000000" w:themeColor="text1"/>
          <w:kern w:val="0"/>
        </w:rPr>
        <w:fldChar w:fldCharType="end"/>
      </w:r>
      <w:r>
        <w:rPr>
          <w:rFonts w:hint="eastAsia" w:ascii="宋体" w:hAnsi="宋体" w:cs="宋体"/>
          <w:color w:val="000000" w:themeColor="text1"/>
          <w:kern w:val="0"/>
          <w:sz w:val="24"/>
        </w:rPr>
        <w:t>）</w:t>
      </w:r>
    </w:p>
    <w:p w14:paraId="7CE905CB">
      <w:pPr>
        <w:adjustRightInd w:val="0"/>
        <w:snapToGrid w:val="0"/>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kern w:val="0"/>
          <w:sz w:val="24"/>
        </w:rPr>
        <w:t>六、</w:t>
      </w:r>
      <w:bookmarkEnd w:id="39"/>
      <w:bookmarkEnd w:id="40"/>
      <w:bookmarkEnd w:id="41"/>
      <w:bookmarkEnd w:id="42"/>
      <w:bookmarkStart w:id="43" w:name="_Toc35393804"/>
      <w:bookmarkStart w:id="44" w:name="_Toc35393635"/>
      <w:r>
        <w:rPr>
          <w:rFonts w:hint="eastAsia" w:ascii="宋体" w:hAnsi="宋体" w:cs="宋体"/>
          <w:color w:val="000000" w:themeColor="text1"/>
          <w:sz w:val="24"/>
        </w:rPr>
        <w:t>其他补充事宜</w:t>
      </w:r>
      <w:bookmarkEnd w:id="43"/>
      <w:bookmarkEnd w:id="44"/>
    </w:p>
    <w:p w14:paraId="3014AC01">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供应商应在海南阳光采购平台（https://hnsygszh.etrading.cn/）进行注册登记，完成注册登记后，可以登录“海南阳光采购平台”，下载采购文件（具体操作参见《办事指南一下载中心》https://hnsygszh.etrading.cn/bszn/015002/service_guide.html）,办理电子投标文件制作中所用到的CA锁为海南数字证书蓝色CA锁主要用于电子签章及标书加密,（海南省机器管招投标系统使用的海南CA锁同样适用于本系统）。海南CA锁办理可咨询海南数字认证：0898-66668096、0898-666680962、未按规定从“海南阳光采购平台” 报名和下载采购文件的，视为无效报名。在使用系统遇到问题可致电技术支持电话:4009280095-5。</w:t>
      </w:r>
    </w:p>
    <w:p w14:paraId="0C451720">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供应商应在投标截止时间前，使用海南蓝色CA数字证书登录“海南阳光采购平台”，选择所投标段(包)将加密的电子投标文件上传（文件后缀.XETF）。逾期未完成上传或上传未加密的电子投标文件，其将视为无效投标。</w:t>
      </w:r>
    </w:p>
    <w:p w14:paraId="17CD5D6A">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3、有关本项目采购文件的补遗、澄清及变更信息以上述网站公告与下载为准，采购代理机构不再另行通知，采购文件与更正公告的内容相互矛盾时，以最后发出的更正公告内容为准。</w:t>
      </w:r>
    </w:p>
    <w:p w14:paraId="59B4000C">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4、每一供应商对每一包只允许有一个报价，采购人不接受有任何选择的报价。</w:t>
      </w:r>
    </w:p>
    <w:p w14:paraId="7374D713">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5、</w:t>
      </w:r>
      <w:r>
        <w:rPr>
          <w:rFonts w:ascii="宋体" w:hAnsi="宋体" w:cs="宋体"/>
          <w:color w:val="000000" w:themeColor="text1"/>
          <w:kern w:val="0"/>
          <w:sz w:val="24"/>
        </w:rPr>
        <w:t>本项目支持节能产品、环境标志产品、中小微企业发展、监狱企业发展及残疾人福利性单位等相关扶持政策。</w:t>
      </w:r>
    </w:p>
    <w:p w14:paraId="5A916AAA">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6、重要提示：本项目不收取保证金。</w:t>
      </w:r>
    </w:p>
    <w:p w14:paraId="5CB11747">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采购信息查询：</w:t>
      </w:r>
      <w:r>
        <w:fldChar w:fldCharType="begin"/>
      </w:r>
      <w:r>
        <w:instrText xml:space="preserve"> HYPERLINK "http://www.hainjy.com/" </w:instrText>
      </w:r>
      <w:r>
        <w:fldChar w:fldCharType="separate"/>
      </w:r>
      <w:r>
        <w:rPr>
          <w:rStyle w:val="44"/>
          <w:rFonts w:ascii="宋体" w:hAnsi="宋体" w:cs="宋体"/>
          <w:color w:val="000000" w:themeColor="text1"/>
          <w:kern w:val="0"/>
        </w:rPr>
        <w:t>http://www.hainjy.com/</w:t>
      </w:r>
      <w:r>
        <w:rPr>
          <w:rStyle w:val="44"/>
          <w:rFonts w:ascii="宋体" w:hAnsi="宋体" w:cs="宋体"/>
          <w:color w:val="000000" w:themeColor="text1"/>
          <w:kern w:val="0"/>
        </w:rPr>
        <w:fldChar w:fldCharType="end"/>
      </w:r>
    </w:p>
    <w:p w14:paraId="5FB41FBC">
      <w:pPr>
        <w:adjustRightInd w:val="0"/>
        <w:snapToGrid w:val="0"/>
        <w:spacing w:line="360" w:lineRule="auto"/>
        <w:ind w:firstLine="482" w:firstLineChars="200"/>
        <w:rPr>
          <w:rFonts w:ascii="宋体" w:hAnsi="宋体" w:cs="宋体"/>
          <w:b/>
          <w:color w:val="000000" w:themeColor="text1"/>
          <w:kern w:val="0"/>
          <w:sz w:val="24"/>
        </w:rPr>
      </w:pPr>
      <w:bookmarkStart w:id="45" w:name="_Toc28359095"/>
      <w:bookmarkStart w:id="46" w:name="_Toc35393636"/>
      <w:bookmarkStart w:id="47" w:name="_Toc28359018"/>
      <w:bookmarkStart w:id="48" w:name="_Toc35393805"/>
      <w:r>
        <w:rPr>
          <w:rFonts w:hint="eastAsia" w:ascii="宋体" w:hAnsi="宋体" w:cs="宋体"/>
          <w:b/>
          <w:color w:val="000000" w:themeColor="text1"/>
          <w:kern w:val="0"/>
          <w:sz w:val="24"/>
        </w:rPr>
        <w:t>七、凡对本次采购提出询问，请按</w:t>
      </w:r>
      <w:r>
        <w:rPr>
          <w:rFonts w:ascii="宋体" w:hAnsi="宋体" w:cs="宋体"/>
          <w:b/>
          <w:color w:val="000000" w:themeColor="text1"/>
          <w:kern w:val="0"/>
          <w:sz w:val="24"/>
        </w:rPr>
        <w:t>以下方式</w:t>
      </w:r>
      <w:r>
        <w:rPr>
          <w:rFonts w:hint="eastAsia" w:ascii="宋体" w:hAnsi="宋体" w:cs="宋体"/>
          <w:b/>
          <w:color w:val="000000" w:themeColor="text1"/>
          <w:kern w:val="0"/>
          <w:sz w:val="24"/>
        </w:rPr>
        <w:t>联系。</w:t>
      </w:r>
      <w:bookmarkEnd w:id="45"/>
      <w:bookmarkEnd w:id="46"/>
      <w:bookmarkEnd w:id="47"/>
      <w:bookmarkEnd w:id="48"/>
    </w:p>
    <w:p w14:paraId="207A9C36">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1.采购人信息</w:t>
      </w:r>
    </w:p>
    <w:p w14:paraId="2A75C184">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名  称：海南省教育厅</w:t>
      </w:r>
    </w:p>
    <w:p w14:paraId="7C807E79">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地  址：海南省海口市国兴大道9号省政府四楼</w:t>
      </w:r>
    </w:p>
    <w:p w14:paraId="1BF385D2">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 xml:space="preserve">联系人：王老师    </w:t>
      </w:r>
    </w:p>
    <w:p w14:paraId="4EF05B46">
      <w:pPr>
        <w:spacing w:line="360" w:lineRule="auto"/>
        <w:ind w:firstLine="480" w:firstLineChars="200"/>
        <w:rPr>
          <w:rFonts w:ascii="宋体" w:hAnsi="宋体" w:cs="宋体"/>
          <w:color w:val="000000" w:themeColor="text1"/>
          <w:kern w:val="0"/>
          <w:sz w:val="24"/>
        </w:rPr>
      </w:pPr>
      <w:r>
        <w:rPr>
          <w:rFonts w:hint="eastAsia" w:ascii="宋体" w:hAnsi="宋体"/>
          <w:color w:val="000000" w:themeColor="text1"/>
          <w:kern w:val="0"/>
          <w:sz w:val="24"/>
        </w:rPr>
        <w:t>联系方式：</w:t>
      </w:r>
      <w:r>
        <w:rPr>
          <w:rFonts w:ascii="宋体" w:hAnsi="宋体"/>
          <w:color w:val="000000" w:themeColor="text1"/>
          <w:kern w:val="0"/>
          <w:sz w:val="24"/>
        </w:rPr>
        <w:t>0898-65232872</w:t>
      </w:r>
    </w:p>
    <w:p w14:paraId="580B30A6">
      <w:pPr>
        <w:adjustRightInd w:val="0"/>
        <w:snapToGrid w:val="0"/>
        <w:spacing w:line="360" w:lineRule="auto"/>
        <w:ind w:firstLine="480" w:firstLineChars="200"/>
        <w:rPr>
          <w:rFonts w:ascii="宋体" w:hAnsi="宋体" w:cs="宋体"/>
          <w:color w:val="000000" w:themeColor="text1"/>
          <w:kern w:val="0"/>
          <w:sz w:val="24"/>
        </w:rPr>
      </w:pPr>
      <w:bookmarkStart w:id="49" w:name="_Toc28359097"/>
      <w:bookmarkStart w:id="50" w:name="_Toc35393638"/>
      <w:bookmarkStart w:id="51" w:name="_Toc28359020"/>
      <w:bookmarkStart w:id="52" w:name="_Toc35393807"/>
      <w:r>
        <w:rPr>
          <w:rFonts w:hint="eastAsia" w:ascii="宋体" w:hAnsi="宋体" w:cs="宋体"/>
          <w:color w:val="000000" w:themeColor="text1"/>
          <w:kern w:val="0"/>
          <w:sz w:val="24"/>
        </w:rPr>
        <w:t>2.采购代理机构信息</w:t>
      </w:r>
      <w:bookmarkEnd w:id="49"/>
      <w:bookmarkEnd w:id="50"/>
      <w:bookmarkEnd w:id="51"/>
      <w:bookmarkEnd w:id="52"/>
    </w:p>
    <w:p w14:paraId="0848E9B9">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名    称：　海南省教学仪器设备招标中心有限公司　　</w:t>
      </w:r>
    </w:p>
    <w:p w14:paraId="79409593">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地　　址：　海南省海口市蓝天路西2-8号　　</w:t>
      </w:r>
    </w:p>
    <w:p w14:paraId="32F5EAE0">
      <w:pPr>
        <w:adjustRightInd w:val="0"/>
        <w:snapToGrid w:val="0"/>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联系方式：　0898-66779294　</w:t>
      </w:r>
    </w:p>
    <w:p w14:paraId="64D902B4">
      <w:pPr>
        <w:pStyle w:val="2"/>
        <w:ind w:left="0" w:leftChars="0" w:firstLine="525" w:firstLineChars="250"/>
        <w:rPr>
          <w:rFonts w:hint="eastAsia"/>
        </w:rPr>
      </w:pPr>
      <w:r>
        <w:rPr>
          <w:rFonts w:hint="eastAsia"/>
        </w:rPr>
        <w:t>联 系 人：   李工</w:t>
      </w:r>
    </w:p>
    <w:bookmarkEnd w:id="18"/>
    <w:p w14:paraId="04191B6B">
      <w:pPr>
        <w:pStyle w:val="2"/>
      </w:pPr>
    </w:p>
    <w:p w14:paraId="0846AABE">
      <w:pPr>
        <w:pStyle w:val="22"/>
        <w:adjustRightInd w:val="0"/>
        <w:snapToGrid w:val="0"/>
        <w:spacing w:line="300" w:lineRule="auto"/>
        <w:ind w:left="0" w:right="0" w:firstLine="0"/>
        <w:jc w:val="center"/>
        <w:rPr>
          <w:b/>
          <w:bCs/>
          <w:color w:val="000000" w:themeColor="text1"/>
          <w:sz w:val="32"/>
          <w:szCs w:val="32"/>
        </w:rPr>
      </w:pPr>
      <w:r>
        <w:rPr>
          <w:b/>
          <w:bCs/>
          <w:color w:val="000000" w:themeColor="text1"/>
          <w:sz w:val="32"/>
          <w:szCs w:val="32"/>
        </w:rPr>
        <w:br w:type="page"/>
      </w:r>
      <w:r>
        <w:rPr>
          <w:rFonts w:hint="eastAsia"/>
          <w:b/>
          <w:bCs/>
          <w:color w:val="000000" w:themeColor="text1"/>
          <w:sz w:val="32"/>
          <w:szCs w:val="32"/>
        </w:rPr>
        <w:t>第二部分  竞争性磋商采购项目需求</w:t>
      </w:r>
    </w:p>
    <w:p w14:paraId="13D2A19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一、服务要求及标准 </w:t>
      </w:r>
    </w:p>
    <w:p w14:paraId="3B4D70E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（一）服务要求 </w:t>
      </w:r>
    </w:p>
    <w:p w14:paraId="01055A3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1.申报项目的认证评估机构，须具备教育部认定的开展国家师范类专业第二级认证资质的第三方教育评估机构，并为每个参评专业投入不少于3人的具有师范类评估认证经历及认证经验的认证服务人员。 </w:t>
      </w:r>
    </w:p>
    <w:p w14:paraId="27015FEA">
      <w:pPr>
        <w:rPr>
          <w:rFonts w:ascii="宋体" w:hAnsi="宋体"/>
          <w:bCs/>
          <w:color w:val="000000" w:themeColor="text1"/>
          <w:kern w:val="0"/>
          <w:sz w:val="24"/>
        </w:rPr>
      </w:pPr>
      <w:r>
        <w:rPr>
          <w:rFonts w:hint="eastAsia" w:ascii="宋体" w:hAnsi="宋体"/>
          <w:bCs/>
          <w:color w:val="000000" w:themeColor="text1"/>
          <w:kern w:val="0"/>
          <w:sz w:val="24"/>
        </w:rPr>
        <w:t xml:space="preserve">2.严格按照教育部印发的《普通高等学校师范类专业认证实施办法（暂行）》及海南省教育厅印发的《海南省普通高等学校师范类专业认证实施方案（预方案）》，采用教育部正式发布的师范类专业认证国家标准（含中学教育、小学教育、学前教育、职业教育、特殊教育），独立审核采购方推选认证的6个海南省普通高等学校师范类专业受理资格，对受理的师范类专业开展第二级认证。为受理专业提供认证咨询、辅导和培训，辅导有效期1年。 </w:t>
      </w:r>
    </w:p>
    <w:p w14:paraId="794E6DE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3.认证工作实行项目管理制，每认证一个专业即视为一个项目，按照国家师范类专业认证规定流程及时准确为采购方提供认证服务，确保认证工作有序、规范、公正和质量。 </w:t>
      </w:r>
    </w:p>
    <w:p w14:paraId="753C6A6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（二）服务标准 </w:t>
      </w:r>
    </w:p>
    <w:p w14:paraId="38B3E12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1.统一体系。依据教育部颁布的学前教育、小学教育、中学教育、特殊教育专业认证标准（第二级）开展认证工作，提交教育部统一认证结论审议，保证认证质量的一致性。 </w:t>
      </w:r>
    </w:p>
    <w:p w14:paraId="3E71C66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2.明确职责。教育评估机构接受海南省教育厅委托，具体组织实施本地区的第二级认证工作，申请认证学校配合做好认证工作。 </w:t>
      </w:r>
    </w:p>
    <w:p w14:paraId="0D74E63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3.加强协同。加强与海南省教育厅的协调配合，形成整体设计、有效衔接、分工明确、分批实施的协同机制，确保师范类专业认证工作有序开展。同时，明确学校在专业质量建设方面的主体责任，引导开展师范类专业自我评估，推动建立专业质量持续改进机制，提升专业质量保障能力。</w:t>
      </w:r>
    </w:p>
    <w:p w14:paraId="4E6173D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4.阳光认证。坚持公平、公正、公开的原则，实施“阳光认证”，并广泛接受教师、学生和社会各界的监督。</w:t>
      </w:r>
    </w:p>
    <w:p w14:paraId="420CC93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bookmarkStart w:id="53" w:name="_Toc174886828"/>
      <w:r>
        <w:rPr>
          <w:rFonts w:hint="eastAsia" w:ascii="宋体" w:hAnsi="宋体"/>
          <w:bCs/>
          <w:color w:val="000000" w:themeColor="text1"/>
          <w:kern w:val="0"/>
          <w:sz w:val="24"/>
        </w:rPr>
        <w:t>二、 商务要求</w:t>
      </w:r>
      <w:bookmarkEnd w:id="53"/>
    </w:p>
    <w:p w14:paraId="48FD830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1.报价要求 </w:t>
      </w:r>
    </w:p>
    <w:p w14:paraId="1C3FCF5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1）磋商报价要求：本项目按照总价不高于90万元且每专业不高于15万元标准拨付相关费用。主要用于成交人对参评高校的认证咨询、辅导和培训，以及组织专家组成员进校现场考查阶段所发生的评审费、差旅费、住宿费、市内交通费、会务费、通讯费、伙食费、材料打印费等相关费用。 </w:t>
      </w:r>
    </w:p>
    <w:p w14:paraId="7B4FBC7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（2）最高限价：详见投标须知前附表。供应商磋商报价超过最高限价的为无效投标。 </w:t>
      </w:r>
    </w:p>
    <w:p w14:paraId="0531CDF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2.服务期限：自签订合同之日起2年。</w:t>
      </w:r>
    </w:p>
    <w:p w14:paraId="3B23222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3.在服务期限内，本次成交人须根据受理专业制定项目管理目标、内容和要求。对于满足进校考查条件的师范类专业，及时调派师范类专业认证专家进校考查。在进校考查专家组离校后三个月内，将专家组《现场考查报告》交付采购方，并在认证结论审议会结束后十日内，将审议结果报经采购方同意后，提交普通高等学校师范类专业认证专家委员会审定。</w:t>
      </w:r>
    </w:p>
    <w:p w14:paraId="6C9D55C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4.服务地点：采购人指定地点 </w:t>
      </w:r>
    </w:p>
    <w:p w14:paraId="10EE83A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5.服务质量：合格。 </w:t>
      </w:r>
    </w:p>
    <w:p w14:paraId="265C79A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6.验收方式：项目交付后由采购人根据合同、磋商文件、响应文件组织验收，验收合格后签署验收报告（验收单）。 </w:t>
      </w:r>
    </w:p>
    <w:p w14:paraId="36C20D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left"/>
        <w:rPr>
          <w:rFonts w:ascii="宋体" w:hAnsi="宋体"/>
          <w:bCs/>
          <w:color w:val="000000" w:themeColor="text1"/>
          <w:kern w:val="0"/>
          <w:sz w:val="24"/>
        </w:rPr>
      </w:pPr>
      <w:r>
        <w:rPr>
          <w:rFonts w:hint="eastAsia" w:ascii="宋体" w:hAnsi="宋体"/>
          <w:bCs/>
          <w:color w:val="000000" w:themeColor="text1"/>
          <w:kern w:val="0"/>
          <w:sz w:val="24"/>
        </w:rPr>
        <w:t xml:space="preserve">7.付款方式：采购人与成交人签订合同后，成交人开具相应合同金额的发票，采购人收到发票后30日内，按照国家和我省有关规定以及双方合同约定条款一次性支付认证费用。 </w:t>
      </w:r>
    </w:p>
    <w:p w14:paraId="22E95C3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color w:val="000000" w:themeColor="text1"/>
          <w:kern w:val="0"/>
          <w:sz w:val="32"/>
        </w:rPr>
      </w:pPr>
      <w:r>
        <w:rPr>
          <w:rFonts w:hint="eastAsia" w:ascii="宋体" w:hAnsi="宋体"/>
          <w:bCs/>
          <w:color w:val="000000" w:themeColor="text1"/>
          <w:kern w:val="0"/>
          <w:sz w:val="24"/>
        </w:rPr>
        <w:t>注：供应商需全部响应采购需求内容，不满足视为无效投标。</w:t>
      </w:r>
    </w:p>
    <w:p w14:paraId="2E0163F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054958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608FED7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431FA81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30E6FD6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11FB237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6FA24D6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592CCDF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76A2A0E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3568C32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72C55FE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0F647BF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35501F2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77EE145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07FFC04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2931E60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5208E4F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3F7A8AB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7DE8B33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4CC1357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p>
    <w:p w14:paraId="739B532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themeColor="text1"/>
          <w:kern w:val="0"/>
          <w:sz w:val="32"/>
        </w:rPr>
      </w:pPr>
      <w:r>
        <w:rPr>
          <w:rFonts w:hint="eastAsia" w:ascii="宋体" w:hAnsi="宋体"/>
          <w:b/>
          <w:color w:val="000000" w:themeColor="text1"/>
          <w:kern w:val="0"/>
          <w:sz w:val="32"/>
        </w:rPr>
        <w:t>第三部分供应商须知</w:t>
      </w:r>
    </w:p>
    <w:p w14:paraId="5EEA6EAE">
      <w:pPr>
        <w:spacing w:line="360" w:lineRule="auto"/>
        <w:ind w:firstLine="112" w:firstLineChars="47"/>
        <w:outlineLvl w:val="0"/>
        <w:rPr>
          <w:rFonts w:ascii="宋体" w:hAnsi="宋体"/>
          <w:b/>
          <w:color w:val="000000" w:themeColor="text1"/>
          <w:kern w:val="0"/>
          <w:sz w:val="32"/>
          <w:shd w:val="clear" w:color="auto" w:fill="FFFFFF"/>
        </w:rPr>
      </w:pPr>
      <w:r>
        <w:rPr>
          <w:rFonts w:hint="eastAsia" w:ascii="宋体" w:hAnsi="宋体"/>
          <w:color w:val="000000" w:themeColor="text1"/>
          <w:kern w:val="24"/>
          <w:sz w:val="24"/>
          <w:shd w:val="clear" w:color="auto" w:fill="FFFFFF"/>
        </w:rPr>
        <w:t>供应商须知前附表</w:t>
      </w:r>
    </w:p>
    <w:tbl>
      <w:tblPr>
        <w:tblStyle w:val="38"/>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5AAAD5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11A669B5">
            <w:pPr>
              <w:pStyle w:val="126"/>
              <w:spacing w:line="500" w:lineRule="exact"/>
              <w:ind w:left="9"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序号</w:t>
            </w:r>
          </w:p>
        </w:tc>
        <w:tc>
          <w:tcPr>
            <w:tcW w:w="2914" w:type="dxa"/>
            <w:noWrap/>
            <w:vAlign w:val="center"/>
          </w:tcPr>
          <w:p w14:paraId="26108D5E">
            <w:pPr>
              <w:pStyle w:val="126"/>
              <w:spacing w:line="500" w:lineRule="exact"/>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条款名称</w:t>
            </w:r>
          </w:p>
        </w:tc>
        <w:tc>
          <w:tcPr>
            <w:tcW w:w="5670" w:type="dxa"/>
            <w:noWrap/>
            <w:vAlign w:val="center"/>
          </w:tcPr>
          <w:p w14:paraId="2690780A">
            <w:pPr>
              <w:pStyle w:val="126"/>
              <w:spacing w:line="500" w:lineRule="exact"/>
              <w:ind w:left="571" w:leftChars="272" w:firstLine="1677" w:firstLineChars="699"/>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说明和要求</w:t>
            </w:r>
          </w:p>
        </w:tc>
      </w:tr>
      <w:tr w14:paraId="4157F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03AEB96B">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1</w:t>
            </w:r>
          </w:p>
        </w:tc>
        <w:tc>
          <w:tcPr>
            <w:tcW w:w="2914" w:type="dxa"/>
            <w:noWrap/>
            <w:vAlign w:val="center"/>
          </w:tcPr>
          <w:p w14:paraId="0BD324D6">
            <w:pPr>
              <w:spacing w:line="380" w:lineRule="exact"/>
              <w:jc w:val="center"/>
              <w:rPr>
                <w:rFonts w:ascii="宋体" w:hAnsi="宋体"/>
                <w:color w:val="000000" w:themeColor="text1"/>
                <w:kern w:val="0"/>
                <w:sz w:val="24"/>
                <w:shd w:val="clear" w:color="auto" w:fill="FFFFFF"/>
              </w:rPr>
            </w:pPr>
            <w:r>
              <w:rPr>
                <w:rFonts w:hint="eastAsia" w:ascii="宋体" w:hAnsi="宋体"/>
                <w:color w:val="000000" w:themeColor="text1"/>
                <w:sz w:val="24"/>
                <w:shd w:val="clear" w:color="auto" w:fill="FFFFFF"/>
                <w:lang w:val="zh-CN"/>
              </w:rPr>
              <w:t>项目预算</w:t>
            </w:r>
          </w:p>
        </w:tc>
        <w:tc>
          <w:tcPr>
            <w:tcW w:w="5670" w:type="dxa"/>
            <w:noWrap/>
            <w:vAlign w:val="center"/>
          </w:tcPr>
          <w:p w14:paraId="460BBB9E">
            <w:pPr>
              <w:spacing w:line="380" w:lineRule="exact"/>
              <w:jc w:val="left"/>
              <w:rPr>
                <w:rFonts w:ascii="宋体" w:hAnsi="宋体" w:cs="宋体"/>
                <w:color w:val="000000" w:themeColor="text1"/>
                <w:kern w:val="0"/>
                <w:sz w:val="24"/>
                <w:shd w:val="clear" w:color="auto" w:fill="FFFFFF"/>
                <w:lang w:val="zh-CN"/>
              </w:rPr>
            </w:pPr>
            <w:r>
              <w:rPr>
                <w:rFonts w:hint="eastAsia" w:ascii="宋体" w:hAnsi="宋体" w:cs="宋体"/>
                <w:color w:val="000000" w:themeColor="text1"/>
                <w:kern w:val="0"/>
                <w:sz w:val="24"/>
                <w:shd w:val="clear" w:color="auto" w:fill="FFFFFF"/>
                <w:lang w:val="zh-CN"/>
              </w:rPr>
              <w:t>本项目采购预算为：</w:t>
            </w:r>
            <w:r>
              <w:rPr>
                <w:rFonts w:hint="eastAsia" w:ascii="宋体" w:hAnsi="宋体" w:cs="宋体"/>
                <w:color w:val="000000" w:themeColor="text1"/>
                <w:kern w:val="0"/>
                <w:sz w:val="24"/>
              </w:rPr>
              <w:t>90.00万元。</w:t>
            </w:r>
          </w:p>
          <w:p w14:paraId="235B192B">
            <w:pPr>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lang w:val="zh-CN"/>
              </w:rPr>
              <w:t>报价（包括第一次报价及磋商后的最后报价）不能超过采购预算，超过视为无效响应。</w:t>
            </w:r>
          </w:p>
        </w:tc>
      </w:tr>
      <w:tr w14:paraId="430FD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4D15D799">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2</w:t>
            </w:r>
          </w:p>
        </w:tc>
        <w:tc>
          <w:tcPr>
            <w:tcW w:w="2914" w:type="dxa"/>
            <w:noWrap/>
            <w:vAlign w:val="center"/>
          </w:tcPr>
          <w:p w14:paraId="3203B7C1">
            <w:pPr>
              <w:spacing w:line="440" w:lineRule="exact"/>
              <w:ind w:firstLine="240" w:firstLineChars="100"/>
              <w:jc w:val="left"/>
              <w:rPr>
                <w:rFonts w:ascii="宋体" w:hAnsi="宋体" w:cs="宋体"/>
                <w:color w:val="000000" w:themeColor="text1"/>
                <w:kern w:val="0"/>
                <w:sz w:val="24"/>
                <w:shd w:val="clear" w:color="auto" w:fill="FFFFFF"/>
                <w:lang w:val="zh-CN"/>
              </w:rPr>
            </w:pPr>
            <w:r>
              <w:rPr>
                <w:rFonts w:hint="eastAsia" w:ascii="宋体" w:hAnsi="宋体" w:cs="宋体"/>
                <w:color w:val="000000" w:themeColor="text1"/>
                <w:kern w:val="0"/>
                <w:sz w:val="24"/>
                <w:shd w:val="clear" w:color="auto" w:fill="FFFFFF"/>
                <w:lang w:val="zh-CN"/>
              </w:rPr>
              <w:t>是否接受进口产品投标</w:t>
            </w:r>
          </w:p>
        </w:tc>
        <w:tc>
          <w:tcPr>
            <w:tcW w:w="5670" w:type="dxa"/>
            <w:noWrap/>
            <w:vAlign w:val="center"/>
          </w:tcPr>
          <w:p w14:paraId="7C0E5C5E">
            <w:pPr>
              <w:spacing w:line="440" w:lineRule="exact"/>
              <w:ind w:firstLine="240" w:firstLineChars="100"/>
              <w:jc w:val="left"/>
              <w:rPr>
                <w:rFonts w:ascii="宋体" w:hAnsi="宋体" w:cs="宋体"/>
                <w:color w:val="000000" w:themeColor="text1"/>
                <w:kern w:val="0"/>
                <w:sz w:val="24"/>
                <w:shd w:val="clear" w:color="auto" w:fill="FFFFFF"/>
                <w:lang w:val="zh-CN"/>
              </w:rPr>
            </w:pPr>
            <w:r>
              <w:rPr>
                <w:rFonts w:hint="eastAsia" w:ascii="宋体" w:hAnsi="宋体" w:cs="宋体"/>
                <w:color w:val="000000" w:themeColor="text1"/>
                <w:kern w:val="0"/>
                <w:sz w:val="24"/>
                <w:shd w:val="clear" w:color="auto" w:fill="FFFFFF"/>
                <w:lang w:val="zh-CN"/>
              </w:rPr>
              <w:t>接受（ ）    不接受（√）</w:t>
            </w:r>
          </w:p>
        </w:tc>
      </w:tr>
      <w:tr w14:paraId="4572C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1080F826">
            <w:pPr>
              <w:pStyle w:val="126"/>
              <w:spacing w:line="500" w:lineRule="exact"/>
              <w:ind w:left="0" w:right="172"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en-US" w:eastAsia="zh-CN"/>
              </w:rPr>
              <w:t xml:space="preserve"> </w:t>
            </w:r>
            <w:r>
              <w:rPr>
                <w:rFonts w:hint="eastAsia" w:ascii="宋体" w:hAnsi="宋体"/>
                <w:color w:val="000000" w:themeColor="text1"/>
                <w:sz w:val="24"/>
                <w:szCs w:val="24"/>
                <w:shd w:val="clear" w:color="auto" w:fill="FFFFFF"/>
                <w:lang w:val="zh-CN"/>
              </w:rPr>
              <w:t>3</w:t>
            </w:r>
          </w:p>
        </w:tc>
        <w:tc>
          <w:tcPr>
            <w:tcW w:w="2914" w:type="dxa"/>
            <w:noWrap/>
            <w:vAlign w:val="center"/>
          </w:tcPr>
          <w:p w14:paraId="78C1FA6F">
            <w:pPr>
              <w:spacing w:line="500" w:lineRule="exact"/>
              <w:jc w:val="center"/>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标前踏勘现场</w:t>
            </w:r>
          </w:p>
        </w:tc>
        <w:tc>
          <w:tcPr>
            <w:tcW w:w="5670" w:type="dxa"/>
            <w:noWrap/>
            <w:vAlign w:val="center"/>
          </w:tcPr>
          <w:p w14:paraId="069A00D3">
            <w:pPr>
              <w:spacing w:line="500" w:lineRule="exact"/>
              <w:ind w:firstLine="240" w:firstLineChars="100"/>
              <w:jc w:val="left"/>
              <w:rPr>
                <w:rFonts w:ascii="宋体" w:hAnsi="宋体"/>
                <w:color w:val="000000" w:themeColor="text1"/>
                <w:kern w:val="0"/>
                <w:sz w:val="24"/>
                <w:shd w:val="clear" w:color="auto" w:fill="FFFFFF"/>
                <w:lang w:val="zh-CN"/>
              </w:rPr>
            </w:pPr>
            <w:r>
              <w:rPr>
                <w:rFonts w:hint="eastAsia" w:ascii="宋体" w:hAnsi="宋体"/>
                <w:color w:val="000000" w:themeColor="text1"/>
                <w:kern w:val="0"/>
                <w:sz w:val="24"/>
                <w:shd w:val="clear" w:color="auto" w:fill="FFFFFF"/>
                <w:lang w:val="zh-CN"/>
              </w:rPr>
              <w:t>组织（）   不组织（√）</w:t>
            </w:r>
          </w:p>
        </w:tc>
      </w:tr>
      <w:tr w14:paraId="4CFD4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7D7BEC0C">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4</w:t>
            </w:r>
          </w:p>
        </w:tc>
        <w:tc>
          <w:tcPr>
            <w:tcW w:w="2914" w:type="dxa"/>
            <w:noWrap/>
            <w:vAlign w:val="center"/>
          </w:tcPr>
          <w:p w14:paraId="57F1E5EE">
            <w:pPr>
              <w:pStyle w:val="126"/>
              <w:spacing w:line="500" w:lineRule="exact"/>
              <w:ind w:left="0" w:firstLine="0"/>
              <w:jc w:val="center"/>
              <w:rPr>
                <w:rFonts w:ascii="宋体" w:hAnsi="宋体"/>
                <w:color w:val="000000" w:themeColor="text1"/>
                <w:kern w:val="0"/>
                <w:sz w:val="24"/>
                <w:szCs w:val="24"/>
                <w:shd w:val="clear" w:color="auto" w:fill="FFFFFF"/>
                <w:lang w:val="zh-CN"/>
              </w:rPr>
            </w:pPr>
            <w:r>
              <w:rPr>
                <w:rFonts w:hint="eastAsia" w:ascii="宋体" w:hAnsi="宋体"/>
                <w:color w:val="000000" w:themeColor="text1"/>
                <w:kern w:val="0"/>
                <w:sz w:val="24"/>
                <w:szCs w:val="24"/>
                <w:shd w:val="clear" w:color="auto" w:fill="FFFFFF"/>
                <w:lang w:val="zh-CN"/>
              </w:rPr>
              <w:t>述标和/或产（样）品演（展）示</w:t>
            </w:r>
          </w:p>
        </w:tc>
        <w:tc>
          <w:tcPr>
            <w:tcW w:w="5670" w:type="dxa"/>
            <w:noWrap/>
            <w:vAlign w:val="center"/>
          </w:tcPr>
          <w:p w14:paraId="49F70FB7">
            <w:pPr>
              <w:widowControl/>
              <w:tabs>
                <w:tab w:val="left" w:pos="425"/>
              </w:tabs>
              <w:spacing w:line="360" w:lineRule="exact"/>
              <w:ind w:firstLine="240" w:firstLineChars="100"/>
              <w:jc w:val="left"/>
              <w:rPr>
                <w:rFonts w:ascii="宋体" w:hAnsi="宋体"/>
                <w:color w:val="000000" w:themeColor="text1"/>
                <w:kern w:val="0"/>
                <w:sz w:val="24"/>
                <w:shd w:val="clear" w:color="auto" w:fill="FFFFFF"/>
                <w:lang w:val="zh-CN"/>
              </w:rPr>
            </w:pPr>
            <w:r>
              <w:rPr>
                <w:rFonts w:hint="eastAsia" w:ascii="宋体" w:hAnsi="宋体"/>
                <w:color w:val="000000" w:themeColor="text1"/>
                <w:kern w:val="0"/>
                <w:sz w:val="24"/>
                <w:shd w:val="clear" w:color="auto" w:fill="FFFFFF"/>
                <w:lang w:val="zh-CN"/>
              </w:rPr>
              <w:t>有（ ）       无（√）</w:t>
            </w:r>
          </w:p>
        </w:tc>
      </w:tr>
      <w:tr w14:paraId="0BD64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0AF3CC50">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5</w:t>
            </w:r>
          </w:p>
        </w:tc>
        <w:tc>
          <w:tcPr>
            <w:tcW w:w="2914" w:type="dxa"/>
            <w:noWrap/>
            <w:vAlign w:val="center"/>
          </w:tcPr>
          <w:p w14:paraId="7073F8F4">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响应有效期</w:t>
            </w:r>
          </w:p>
        </w:tc>
        <w:tc>
          <w:tcPr>
            <w:tcW w:w="5670" w:type="dxa"/>
            <w:noWrap/>
            <w:vAlign w:val="center"/>
          </w:tcPr>
          <w:p w14:paraId="7074A098">
            <w:pPr>
              <w:pStyle w:val="126"/>
              <w:spacing w:line="360" w:lineRule="exact"/>
              <w:jc w:val="left"/>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rPr>
              <w:t>自响应文件递交之日起90天内。</w:t>
            </w:r>
          </w:p>
        </w:tc>
      </w:tr>
      <w:tr w14:paraId="3F96E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AFC6F4C">
            <w:pPr>
              <w:jc w:val="center"/>
              <w:rPr>
                <w:rFonts w:ascii="宋体" w:hAnsi="宋体"/>
                <w:color w:val="000000" w:themeColor="text1"/>
                <w:sz w:val="24"/>
              </w:rPr>
            </w:pPr>
            <w:r>
              <w:rPr>
                <w:rFonts w:hint="eastAsia" w:ascii="宋体" w:hAnsi="宋体"/>
                <w:color w:val="000000" w:themeColor="text1"/>
                <w:sz w:val="24"/>
              </w:rPr>
              <w:t>6</w:t>
            </w:r>
          </w:p>
        </w:tc>
        <w:tc>
          <w:tcPr>
            <w:tcW w:w="2914" w:type="dxa"/>
            <w:noWrap/>
            <w:vAlign w:val="center"/>
          </w:tcPr>
          <w:p w14:paraId="6FDF0345">
            <w:pPr>
              <w:pStyle w:val="126"/>
              <w:spacing w:line="5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评审方法</w:t>
            </w:r>
          </w:p>
        </w:tc>
        <w:tc>
          <w:tcPr>
            <w:tcW w:w="5670" w:type="dxa"/>
            <w:noWrap/>
            <w:vAlign w:val="center"/>
          </w:tcPr>
          <w:p w14:paraId="162C1DFB">
            <w:pPr>
              <w:pStyle w:val="126"/>
              <w:spacing w:line="400" w:lineRule="exact"/>
              <w:ind w:left="65" w:leftChars="31" w:firstLine="120" w:firstLineChars="50"/>
              <w:jc w:val="left"/>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最低评标价法（  ） 综合评分法（√）</w:t>
            </w:r>
          </w:p>
        </w:tc>
      </w:tr>
      <w:tr w14:paraId="6F6BF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1F76D174">
            <w:pPr>
              <w:jc w:val="center"/>
              <w:rPr>
                <w:rFonts w:ascii="宋体" w:hAnsi="宋体"/>
                <w:color w:val="000000" w:themeColor="text1"/>
                <w:sz w:val="24"/>
              </w:rPr>
            </w:pPr>
            <w:r>
              <w:rPr>
                <w:rFonts w:hint="eastAsia" w:ascii="宋体" w:hAnsi="宋体"/>
                <w:color w:val="000000" w:themeColor="text1"/>
                <w:sz w:val="24"/>
              </w:rPr>
              <w:t>7</w:t>
            </w:r>
          </w:p>
        </w:tc>
        <w:tc>
          <w:tcPr>
            <w:tcW w:w="2914" w:type="dxa"/>
            <w:noWrap/>
            <w:vAlign w:val="center"/>
          </w:tcPr>
          <w:p w14:paraId="7872D8C0">
            <w:pPr>
              <w:pStyle w:val="126"/>
              <w:spacing w:line="400" w:lineRule="exact"/>
              <w:ind w:left="0" w:firstLine="0"/>
              <w:jc w:val="center"/>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合同履行期限</w:t>
            </w:r>
          </w:p>
        </w:tc>
        <w:tc>
          <w:tcPr>
            <w:tcW w:w="5670" w:type="dxa"/>
            <w:noWrap/>
            <w:vAlign w:val="center"/>
          </w:tcPr>
          <w:p w14:paraId="3B66F94D">
            <w:pPr>
              <w:pStyle w:val="126"/>
              <w:spacing w:line="400" w:lineRule="exact"/>
              <w:ind w:left="65" w:leftChars="31" w:firstLine="120" w:firstLineChars="50"/>
              <w:jc w:val="left"/>
              <w:rPr>
                <w:rFonts w:ascii="宋体" w:hAnsi="宋体"/>
                <w:color w:val="000000" w:themeColor="text1"/>
                <w:sz w:val="24"/>
                <w:szCs w:val="24"/>
                <w:shd w:val="clear" w:color="auto" w:fill="FFFFFF"/>
                <w:lang w:val="zh-CN"/>
              </w:rPr>
            </w:pPr>
            <w:r>
              <w:rPr>
                <w:rFonts w:hint="eastAsia" w:ascii="宋体" w:hAnsi="宋体"/>
                <w:color w:val="000000" w:themeColor="text1"/>
                <w:sz w:val="24"/>
                <w:szCs w:val="24"/>
                <w:shd w:val="clear" w:color="auto" w:fill="FFFFFF"/>
                <w:lang w:val="zh-CN"/>
              </w:rPr>
              <w:t>自签订合同之日起</w:t>
            </w:r>
            <w:r>
              <w:rPr>
                <w:rFonts w:hint="eastAsia" w:ascii="宋体" w:hAnsi="宋体"/>
                <w:color w:val="000000" w:themeColor="text1"/>
                <w:sz w:val="24"/>
                <w:szCs w:val="24"/>
                <w:shd w:val="clear" w:color="auto" w:fill="FFFFFF"/>
              </w:rPr>
              <w:t>2年</w:t>
            </w:r>
          </w:p>
        </w:tc>
      </w:tr>
      <w:tr w14:paraId="4AE60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CAC4A78">
            <w:pPr>
              <w:jc w:val="center"/>
              <w:rPr>
                <w:rFonts w:ascii="宋体" w:hAnsi="宋体"/>
                <w:color w:val="000000" w:themeColor="text1"/>
                <w:sz w:val="24"/>
              </w:rPr>
            </w:pPr>
            <w:r>
              <w:rPr>
                <w:rFonts w:hint="eastAsia" w:ascii="宋体" w:hAnsi="宋体"/>
                <w:color w:val="000000" w:themeColor="text1"/>
                <w:sz w:val="24"/>
              </w:rPr>
              <w:t>8</w:t>
            </w:r>
          </w:p>
        </w:tc>
        <w:tc>
          <w:tcPr>
            <w:tcW w:w="2914" w:type="dxa"/>
            <w:noWrap/>
            <w:vAlign w:val="center"/>
          </w:tcPr>
          <w:p w14:paraId="6FC83A89">
            <w:pPr>
              <w:pStyle w:val="126"/>
              <w:spacing w:line="500" w:lineRule="exact"/>
              <w:ind w:left="0" w:firstLine="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服务地点</w:t>
            </w:r>
          </w:p>
        </w:tc>
        <w:tc>
          <w:tcPr>
            <w:tcW w:w="5670" w:type="dxa"/>
            <w:noWrap/>
            <w:vAlign w:val="center"/>
          </w:tcPr>
          <w:p w14:paraId="19909DDE">
            <w:pPr>
              <w:pStyle w:val="126"/>
              <w:spacing w:line="400" w:lineRule="exact"/>
              <w:ind w:left="0" w:firstLine="0"/>
              <w:jc w:val="left"/>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采购人指定地点</w:t>
            </w:r>
          </w:p>
        </w:tc>
      </w:tr>
      <w:tr w14:paraId="42C9F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7ED3E772">
            <w:pPr>
              <w:jc w:val="center"/>
              <w:rPr>
                <w:rFonts w:ascii="宋体" w:hAnsi="宋体"/>
                <w:color w:val="000000" w:themeColor="text1"/>
                <w:sz w:val="24"/>
              </w:rPr>
            </w:pPr>
            <w:r>
              <w:rPr>
                <w:rFonts w:hint="eastAsia" w:ascii="宋体" w:hAnsi="宋体"/>
                <w:color w:val="000000" w:themeColor="text1"/>
                <w:sz w:val="24"/>
              </w:rPr>
              <w:t>9</w:t>
            </w:r>
          </w:p>
        </w:tc>
        <w:tc>
          <w:tcPr>
            <w:tcW w:w="2914" w:type="dxa"/>
            <w:noWrap/>
            <w:vAlign w:val="center"/>
          </w:tcPr>
          <w:p w14:paraId="3B992A91">
            <w:pPr>
              <w:pStyle w:val="126"/>
              <w:spacing w:line="400" w:lineRule="exact"/>
              <w:ind w:left="0" w:firstLine="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本项目所属行业</w:t>
            </w:r>
          </w:p>
        </w:tc>
        <w:tc>
          <w:tcPr>
            <w:tcW w:w="5670" w:type="dxa"/>
            <w:noWrap/>
            <w:vAlign w:val="center"/>
          </w:tcPr>
          <w:p w14:paraId="5E470C92">
            <w:pPr>
              <w:pStyle w:val="126"/>
              <w:spacing w:line="400" w:lineRule="exact"/>
              <w:ind w:left="0" w:firstLine="0"/>
              <w:jc w:val="left"/>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根据《统计上大中小微型企业划分办法（2017）》，本项目所属行业为 租赁和商务服务业。</w:t>
            </w:r>
          </w:p>
        </w:tc>
      </w:tr>
      <w:tr w14:paraId="00234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54600D6">
            <w:pPr>
              <w:jc w:val="center"/>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0</w:t>
            </w:r>
          </w:p>
        </w:tc>
        <w:tc>
          <w:tcPr>
            <w:tcW w:w="2914" w:type="dxa"/>
            <w:noWrap/>
            <w:vAlign w:val="center"/>
          </w:tcPr>
          <w:p w14:paraId="29C973EF">
            <w:pPr>
              <w:pStyle w:val="126"/>
              <w:spacing w:line="500" w:lineRule="exact"/>
              <w:ind w:left="0" w:firstLine="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备注</w:t>
            </w:r>
          </w:p>
        </w:tc>
        <w:tc>
          <w:tcPr>
            <w:tcW w:w="5670" w:type="dxa"/>
            <w:noWrap/>
            <w:vAlign w:val="center"/>
          </w:tcPr>
          <w:p w14:paraId="52098848">
            <w:pPr>
              <w:pStyle w:val="126"/>
              <w:spacing w:line="400" w:lineRule="exact"/>
              <w:ind w:left="0" w:firstLine="0"/>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1、采购需求中未列明偏差的除特殊订制类货物以外，列明的尺寸、重量及体积允许±5</w:t>
            </w:r>
            <w:r>
              <w:rPr>
                <w:rFonts w:ascii="宋体" w:hAnsi="宋体"/>
                <w:color w:val="000000" w:themeColor="text1"/>
                <w:sz w:val="24"/>
                <w:szCs w:val="24"/>
                <w:shd w:val="clear" w:color="auto" w:fill="FFFFFF"/>
              </w:rPr>
              <w:t>%</w:t>
            </w:r>
            <w:r>
              <w:rPr>
                <w:rFonts w:hint="eastAsia" w:ascii="宋体" w:hAnsi="宋体"/>
                <w:color w:val="000000" w:themeColor="text1"/>
                <w:sz w:val="24"/>
                <w:szCs w:val="24"/>
                <w:shd w:val="clear" w:color="auto" w:fill="FFFFFF"/>
              </w:rPr>
              <w:t>偏差。</w:t>
            </w:r>
          </w:p>
          <w:p w14:paraId="452259AB">
            <w:pPr>
              <w:pStyle w:val="126"/>
              <w:spacing w:line="400" w:lineRule="exact"/>
              <w:ind w:left="0" w:firstLine="0"/>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2、采购标的物需按照国家相关标准、行业标准、地方标准或者其他标准、规范执行。</w:t>
            </w:r>
          </w:p>
        </w:tc>
      </w:tr>
    </w:tbl>
    <w:p w14:paraId="72B8B69A">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一、说明</w:t>
      </w:r>
    </w:p>
    <w:p w14:paraId="1C15C0A5">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38E28FFD">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2、合格的供应商</w:t>
      </w:r>
    </w:p>
    <w:p w14:paraId="53DABF28">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23E30987">
      <w:pPr>
        <w:adjustRightInd w:val="0"/>
        <w:snapToGrid w:val="0"/>
        <w:spacing w:line="300" w:lineRule="auto"/>
        <w:ind w:firstLine="588" w:firstLineChars="245"/>
        <w:rPr>
          <w:rFonts w:ascii="宋体"/>
          <w:color w:val="000000" w:themeColor="text1"/>
          <w:kern w:val="0"/>
          <w:sz w:val="24"/>
        </w:rPr>
      </w:pPr>
      <w:r>
        <w:rPr>
          <w:rFonts w:hint="eastAsia" w:ascii="宋体" w:hAnsi="宋体" w:cs="仿宋"/>
          <w:color w:val="000000" w:themeColor="text1"/>
          <w:sz w:val="24"/>
        </w:rPr>
        <w:t>补充说明：根据《政府采购法实施条例》及有关释义,</w:t>
      </w:r>
      <w:r>
        <w:rPr>
          <w:rFonts w:hint="eastAsia" w:ascii="宋体"/>
          <w:color w:val="000000" w:themeColor="text1"/>
          <w:kern w:val="0"/>
          <w:sz w:val="24"/>
          <w:lang w:val="zh-TW"/>
        </w:rPr>
        <w:t>如企业为银行、保险、石油石化、电力、电信运营商等有行业特殊情况的，其分支机构可参与投标。</w:t>
      </w:r>
    </w:p>
    <w:p w14:paraId="3DC3E2AC">
      <w:pPr>
        <w:spacing w:line="360" w:lineRule="exact"/>
        <w:ind w:firstLine="480" w:firstLineChars="200"/>
        <w:rPr>
          <w:rFonts w:ascii="宋体" w:hAnsi="宋体"/>
          <w:color w:val="000000" w:themeColor="text1"/>
          <w:sz w:val="24"/>
        </w:rPr>
      </w:pPr>
      <w:r>
        <w:rPr>
          <w:rFonts w:hint="eastAsia" w:ascii="宋体"/>
          <w:color w:val="000000" w:themeColor="text1"/>
          <w:kern w:val="0"/>
          <w:sz w:val="24"/>
        </w:rPr>
        <w:t>2.2</w:t>
      </w:r>
      <w:r>
        <w:rPr>
          <w:rFonts w:hint="eastAsia" w:ascii="宋体" w:hAnsi="宋体"/>
          <w:color w:val="000000" w:themeColor="text1"/>
          <w:sz w:val="24"/>
        </w:rPr>
        <w:t>如项目允许，</w:t>
      </w:r>
      <w:r>
        <w:rPr>
          <w:rFonts w:ascii="宋体" w:hAnsi="宋体"/>
          <w:color w:val="000000" w:themeColor="text1"/>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color w:val="000000" w:themeColor="text1"/>
          <w:sz w:val="24"/>
        </w:rPr>
        <w:t>《</w:t>
      </w:r>
      <w:r>
        <w:rPr>
          <w:rFonts w:ascii="宋体" w:hAnsi="宋体"/>
          <w:bCs/>
          <w:color w:val="000000" w:themeColor="text1"/>
          <w:sz w:val="24"/>
        </w:rPr>
        <w:t>中华人民共和国政府采购法</w:t>
      </w:r>
      <w:r>
        <w:rPr>
          <w:rFonts w:hint="eastAsia" w:ascii="宋体" w:hAnsi="宋体"/>
          <w:bCs/>
          <w:color w:val="000000" w:themeColor="text1"/>
          <w:sz w:val="24"/>
        </w:rPr>
        <w:t>》</w:t>
      </w:r>
      <w:r>
        <w:rPr>
          <w:rFonts w:ascii="宋体" w:hAnsi="宋体"/>
          <w:color w:val="000000" w:themeColor="text1"/>
          <w:sz w:val="24"/>
        </w:rPr>
        <w:t>第二十二条规定的条件，</w:t>
      </w:r>
      <w:r>
        <w:rPr>
          <w:rFonts w:hint="eastAsia" w:ascii="宋体" w:hAnsi="宋体"/>
          <w:color w:val="000000" w:themeColor="text1"/>
          <w:sz w:val="24"/>
        </w:rPr>
        <w:t>联合体各方之间应当签订共同参与</w:t>
      </w:r>
      <w:r>
        <w:rPr>
          <w:rFonts w:hint="eastAsia" w:ascii="宋体"/>
          <w:color w:val="000000" w:themeColor="text1"/>
          <w:kern w:val="0"/>
          <w:sz w:val="24"/>
        </w:rPr>
        <w:t>竞争性磋商</w:t>
      </w:r>
      <w:r>
        <w:rPr>
          <w:rFonts w:hint="eastAsia" w:ascii="宋体" w:hAnsi="宋体"/>
          <w:color w:val="000000" w:themeColor="text1"/>
          <w:sz w:val="24"/>
        </w:rPr>
        <w:t>协议，明确约定联合体各方承担的工作和相应的责任，并将共同参与</w:t>
      </w:r>
      <w:r>
        <w:rPr>
          <w:rFonts w:hint="eastAsia" w:ascii="宋体"/>
          <w:color w:val="000000" w:themeColor="text1"/>
          <w:kern w:val="0"/>
          <w:sz w:val="24"/>
        </w:rPr>
        <w:t>竞争性磋商</w:t>
      </w:r>
      <w:r>
        <w:rPr>
          <w:rFonts w:hint="eastAsia" w:ascii="宋体" w:hAnsi="宋体"/>
          <w:color w:val="000000" w:themeColor="text1"/>
          <w:sz w:val="24"/>
        </w:rPr>
        <w:t>协议连同</w:t>
      </w:r>
      <w:r>
        <w:rPr>
          <w:rFonts w:hint="eastAsia" w:ascii="宋体"/>
          <w:color w:val="000000" w:themeColor="text1"/>
          <w:kern w:val="0"/>
          <w:sz w:val="24"/>
        </w:rPr>
        <w:t>响应文件</w:t>
      </w:r>
      <w:r>
        <w:rPr>
          <w:rFonts w:hint="eastAsia" w:ascii="宋体" w:hAnsi="宋体"/>
          <w:color w:val="000000" w:themeColor="text1"/>
          <w:sz w:val="24"/>
        </w:rPr>
        <w:t>一并提交采购单位。联合体各方签订共同参与</w:t>
      </w:r>
      <w:r>
        <w:rPr>
          <w:rFonts w:hint="eastAsia" w:ascii="宋体"/>
          <w:color w:val="000000" w:themeColor="text1"/>
          <w:kern w:val="0"/>
          <w:sz w:val="24"/>
        </w:rPr>
        <w:t>竞争性磋商</w:t>
      </w:r>
      <w:r>
        <w:rPr>
          <w:rFonts w:hint="eastAsia" w:ascii="宋体" w:hAnsi="宋体"/>
          <w:color w:val="000000" w:themeColor="text1"/>
          <w:sz w:val="24"/>
        </w:rPr>
        <w:t>协议后，不得再以自己名义单独在同一合同项下参与采购活动，也不得组成新的联合体参加同一合同项下参与采购活动。</w:t>
      </w:r>
      <w:r>
        <w:rPr>
          <w:rFonts w:ascii="宋体" w:hAnsi="宋体"/>
          <w:color w:val="000000" w:themeColor="text1"/>
          <w:sz w:val="24"/>
        </w:rPr>
        <w:t>联合体各方应当共同与采购人签订采购合同，就采购合同约定的事项对采购人承担连带责任。</w:t>
      </w:r>
    </w:p>
    <w:p w14:paraId="752C8F17">
      <w:pPr>
        <w:adjustRightInd w:val="0"/>
        <w:snapToGrid w:val="0"/>
        <w:spacing w:line="300" w:lineRule="auto"/>
        <w:ind w:firstLine="588" w:firstLineChars="245"/>
        <w:jc w:val="left"/>
        <w:rPr>
          <w:rFonts w:ascii="宋体"/>
          <w:color w:val="000000" w:themeColor="text1"/>
          <w:kern w:val="0"/>
          <w:sz w:val="24"/>
        </w:rPr>
      </w:pPr>
      <w:r>
        <w:rPr>
          <w:rFonts w:ascii="宋体" w:hAnsi="宋体"/>
          <w:color w:val="000000" w:themeColor="text1"/>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7082A9E4">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2.3竞争性磋商供应商应遵守《中华人民共和国政府采购法》和《政府采购竞争性磋商采购方式管理暂行办法》有关的法律。</w:t>
      </w:r>
    </w:p>
    <w:p w14:paraId="6B61CFB4">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2.4合同中提供的所有货物及其辅助服务，其来源均应符合响应文件要求而提供的设备、仪表、工具、备件、图纸和其他材料，本合同的支付也仅限于这些货物和服务。</w:t>
      </w:r>
    </w:p>
    <w:p w14:paraId="2DCFFF11">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2.5关于小微企业、监狱企业、残疾人福利性单位、强制采购节能产品、信息安全产品和优先采购环境标志产品、绿色产品的要求参与政府采购项目的政策优惠条件及要求如下：</w:t>
      </w:r>
    </w:p>
    <w:p w14:paraId="22B77CBC">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1695F865">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1450EB">
      <w:pPr>
        <w:spacing w:line="360" w:lineRule="exact"/>
        <w:ind w:firstLine="480" w:firstLineChars="200"/>
        <w:rPr>
          <w:rFonts w:ascii="宋体"/>
          <w:color w:val="000000" w:themeColor="text1"/>
          <w:kern w:val="0"/>
          <w:sz w:val="24"/>
        </w:rPr>
      </w:pPr>
      <w:r>
        <w:rPr>
          <w:rFonts w:hint="eastAsia" w:ascii="宋体"/>
          <w:color w:val="000000" w:themeColor="text1"/>
          <w:kern w:val="0"/>
          <w:sz w:val="24"/>
        </w:rPr>
        <w:t>符合中小企业划分标准的个体工商户，在政府采购活动中视同中小企业。</w:t>
      </w:r>
    </w:p>
    <w:p w14:paraId="1F8F4338">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2.5.1.2、在政府采购活动中，供应商提供的货物、工程或者服务符合下列情形的，享受办法规定的中小企业扶持政策：</w:t>
      </w:r>
    </w:p>
    <w:p w14:paraId="66A0E5FF">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2.5.1.2.1在货物采购项目中，货物由中小企业制造，即货物由中小企业生产且使用该中小企业商号或者注册商标；</w:t>
      </w:r>
    </w:p>
    <w:p w14:paraId="23C6910F">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2.5.1.2.2在工程采购项目中，工程由中小企业承建，即工程施工单位为中小企业；</w:t>
      </w:r>
    </w:p>
    <w:p w14:paraId="292CAC3C">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2.5.1.2.3在服务采购项目中，服务由中小企业承接，即提供服务的人员为中小企业依照《中华人民共和国劳动合同法》订立劳动合同的从业人员。</w:t>
      </w:r>
    </w:p>
    <w:p w14:paraId="7B683D67">
      <w:pPr>
        <w:spacing w:line="360" w:lineRule="exact"/>
        <w:ind w:firstLine="480" w:firstLineChars="200"/>
        <w:rPr>
          <w:rFonts w:ascii="宋体"/>
          <w:color w:val="000000" w:themeColor="text1"/>
          <w:kern w:val="0"/>
          <w:sz w:val="24"/>
        </w:rPr>
      </w:pPr>
      <w:r>
        <w:rPr>
          <w:rFonts w:hint="eastAsia" w:ascii="宋体"/>
          <w:color w:val="000000" w:themeColor="text1"/>
          <w:kern w:val="0"/>
          <w:sz w:val="24"/>
        </w:rPr>
        <w:t>在货物采购项目中，供应商提供的货物既有中小企业制造货物，也有大型企业制造货物的，不享受本办法规定的中小企业扶持政策。</w:t>
      </w:r>
    </w:p>
    <w:p w14:paraId="4C417D01">
      <w:pPr>
        <w:spacing w:line="360" w:lineRule="exact"/>
        <w:ind w:firstLine="480" w:firstLineChars="200"/>
        <w:rPr>
          <w:rFonts w:ascii="宋体"/>
          <w:color w:val="000000" w:themeColor="text1"/>
          <w:kern w:val="0"/>
          <w:sz w:val="24"/>
        </w:rPr>
      </w:pPr>
      <w:r>
        <w:rPr>
          <w:rFonts w:hint="eastAsia" w:ascii="宋体"/>
          <w:color w:val="000000" w:themeColor="text1"/>
          <w:kern w:val="0"/>
          <w:sz w:val="24"/>
        </w:rPr>
        <w:t>以联合体形式参加政府采购活动，联合体各方均为中小企业的，联合体视同中小企业。其中，联合体各方均为小微企业的，联合体视同小微企业。</w:t>
      </w:r>
    </w:p>
    <w:p w14:paraId="6F326A83">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14:paraId="42A17BB1">
      <w:pPr>
        <w:spacing w:line="360" w:lineRule="exact"/>
        <w:ind w:firstLine="480" w:firstLineChars="200"/>
        <w:rPr>
          <w:rFonts w:ascii="宋体"/>
          <w:color w:val="000000" w:themeColor="text1"/>
          <w:kern w:val="0"/>
          <w:sz w:val="24"/>
        </w:rPr>
      </w:pPr>
      <w:r>
        <w:rPr>
          <w:rFonts w:hint="eastAsia" w:ascii="宋体"/>
          <w:color w:val="000000" w:themeColor="text1"/>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5CB9D082">
      <w:pPr>
        <w:spacing w:line="360" w:lineRule="exact"/>
        <w:ind w:firstLine="480" w:firstLineChars="200"/>
        <w:rPr>
          <w:rFonts w:ascii="宋体"/>
          <w:color w:val="000000" w:themeColor="text1"/>
          <w:kern w:val="0"/>
          <w:sz w:val="24"/>
        </w:rPr>
      </w:pPr>
      <w:r>
        <w:rPr>
          <w:rFonts w:hint="eastAsia" w:ascii="宋体"/>
          <w:color w:val="000000" w:themeColor="text1"/>
          <w:kern w:val="0"/>
          <w:sz w:val="24"/>
        </w:rPr>
        <w:t>组成联合体或者接受分包的小微企业与联合体内其他企业、分包企业之间存在直接控股、管理关系的，不享受价格扣除优惠政策。</w:t>
      </w:r>
    </w:p>
    <w:p w14:paraId="4D1A7549">
      <w:pPr>
        <w:pStyle w:val="186"/>
        <w:rPr>
          <w:color w:val="000000" w:themeColor="text1"/>
        </w:rPr>
      </w:pPr>
      <w:r>
        <w:rPr>
          <w:rFonts w:hint="eastAsia" w:ascii="宋体"/>
          <w:color w:val="000000" w:themeColor="text1"/>
          <w:kern w:val="0"/>
        </w:rPr>
        <w:t>2.5.1.4、中小企业参加政府采购活动，应当出具《中小企业声明函》（附件），否则不得享受相关中小企业扶持政策。</w:t>
      </w:r>
      <w:r>
        <w:rPr>
          <w:rFonts w:hint="eastAsia"/>
          <w:color w:val="000000" w:themeColor="text1"/>
        </w:rPr>
        <w:t>供应商提供《中小企业声明函》内容不实的，属于“隐瞒真实情况，提供虚假资料的”情形，依照有关规定追究相应责任。</w:t>
      </w:r>
    </w:p>
    <w:p w14:paraId="067D9F48">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2.5.2、关于监狱企业参与政府采购优惠政策   （对监狱企业视同小型、微型企业）</w:t>
      </w:r>
    </w:p>
    <w:p w14:paraId="7A314489">
      <w:pPr>
        <w:spacing w:line="360" w:lineRule="exact"/>
        <w:ind w:firstLine="480" w:firstLineChars="200"/>
        <w:rPr>
          <w:rFonts w:ascii="宋体"/>
          <w:color w:val="000000" w:themeColor="text1"/>
          <w:kern w:val="0"/>
          <w:sz w:val="24"/>
        </w:rPr>
      </w:pPr>
      <w:r>
        <w:rPr>
          <w:rFonts w:hint="eastAsia" w:ascii="宋体"/>
          <w:color w:val="000000" w:themeColor="text1"/>
          <w:kern w:val="0"/>
          <w:sz w:val="24"/>
        </w:rPr>
        <w:t>对监狱企业产品的价格给予10%的扣除，用扣除后的价格参与评审。</w:t>
      </w:r>
    </w:p>
    <w:p w14:paraId="2D415AFC">
      <w:pPr>
        <w:spacing w:line="360" w:lineRule="exact"/>
        <w:ind w:firstLine="480" w:firstLineChars="200"/>
        <w:rPr>
          <w:rFonts w:ascii="宋体"/>
          <w:color w:val="000000" w:themeColor="text1"/>
          <w:kern w:val="0"/>
          <w:sz w:val="24"/>
        </w:rPr>
      </w:pPr>
      <w:r>
        <w:rPr>
          <w:rFonts w:hint="eastAsia" w:ascii="宋体"/>
          <w:color w:val="000000" w:themeColor="text1"/>
          <w:kern w:val="0"/>
          <w:sz w:val="24"/>
        </w:rPr>
        <w:t>根据关于政府采购支持监狱企业发展有关问题的通知财库[2014]68号的要求：</w:t>
      </w:r>
    </w:p>
    <w:p w14:paraId="0B6F0F4B">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2.5.2.1、监狱企业参加政府采购活动时，应当提供由省级以上监狱管理局、戒毒管理局（含新疆生产建设兵团）出具的属于监狱企业的证明文件。</w:t>
      </w:r>
    </w:p>
    <w:p w14:paraId="18C6F7DA">
      <w:pPr>
        <w:spacing w:line="360" w:lineRule="exact"/>
        <w:ind w:firstLine="480" w:firstLineChars="200"/>
        <w:rPr>
          <w:rFonts w:ascii="宋体"/>
          <w:color w:val="000000" w:themeColor="text1"/>
          <w:kern w:val="0"/>
          <w:sz w:val="24"/>
        </w:rPr>
      </w:pPr>
      <w:r>
        <w:rPr>
          <w:rFonts w:hint="eastAsia" w:ascii="宋体"/>
          <w:color w:val="000000" w:themeColor="text1"/>
          <w:kern w:val="0"/>
          <w:sz w:val="24"/>
        </w:rPr>
        <w:t>（监狱企业的证明文件格式自行拟定、响应文件递交时装订在响应文件中）</w:t>
      </w:r>
    </w:p>
    <w:p w14:paraId="16386F07">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2.5.2.2、在政府采购活动中，监狱企业视同小型、微型企业，享受预留份额、评审中价格扣除等政府采购促进中小企业发展的政府采购政策。</w:t>
      </w:r>
    </w:p>
    <w:p w14:paraId="0E2434C9">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2.5.3、残疾人就业政府采购优惠政策（残疾人福利性单位视同小型、微型企业）</w:t>
      </w:r>
    </w:p>
    <w:p w14:paraId="20E4B6AA">
      <w:pPr>
        <w:spacing w:line="360" w:lineRule="exact"/>
        <w:ind w:firstLine="480" w:firstLineChars="200"/>
        <w:rPr>
          <w:rFonts w:ascii="宋体"/>
          <w:color w:val="000000" w:themeColor="text1"/>
          <w:kern w:val="0"/>
          <w:sz w:val="24"/>
        </w:rPr>
      </w:pPr>
      <w:r>
        <w:rPr>
          <w:rFonts w:hint="eastAsia" w:ascii="宋体"/>
          <w:color w:val="000000" w:themeColor="text1"/>
          <w:kern w:val="0"/>
          <w:sz w:val="24"/>
        </w:rPr>
        <w:t>对残疾人福利性单位产品的价格给予10%的扣除，用扣除后的价格参与评审。</w:t>
      </w:r>
    </w:p>
    <w:p w14:paraId="457F0C3A">
      <w:pPr>
        <w:spacing w:line="360" w:lineRule="exact"/>
        <w:ind w:firstLine="480" w:firstLineChars="200"/>
        <w:rPr>
          <w:rFonts w:ascii="宋体"/>
          <w:color w:val="000000" w:themeColor="text1"/>
          <w:kern w:val="0"/>
          <w:sz w:val="24"/>
        </w:rPr>
      </w:pPr>
      <w:r>
        <w:rPr>
          <w:rFonts w:hint="eastAsia" w:ascii="宋体"/>
          <w:color w:val="000000" w:themeColor="text1"/>
          <w:kern w:val="0"/>
          <w:sz w:val="24"/>
        </w:rPr>
        <w:t>根据财政部 民政部 中国残疾人联合会关于促进残疾人就业政府采购政策的通知财库[2017]141号要求：</w:t>
      </w:r>
    </w:p>
    <w:p w14:paraId="7BE8CC17">
      <w:pPr>
        <w:spacing w:line="360" w:lineRule="exact"/>
        <w:ind w:firstLine="480" w:firstLineChars="200"/>
        <w:rPr>
          <w:rFonts w:ascii="宋体"/>
          <w:color w:val="000000" w:themeColor="text1"/>
          <w:kern w:val="0"/>
          <w:sz w:val="24"/>
        </w:rPr>
      </w:pPr>
      <w:r>
        <w:rPr>
          <w:rFonts w:hint="eastAsia" w:ascii="宋体"/>
          <w:color w:val="000000" w:themeColor="text1"/>
          <w:kern w:val="0"/>
          <w:sz w:val="24"/>
        </w:rPr>
        <w:t>　2.5.3.1、符合条件的残疾人福利性单位在参加政府采购活动时，应当提供本通知规定的《残疾人福利性单位声明函》（见附件），并对声明的真实性负责。</w:t>
      </w:r>
    </w:p>
    <w:p w14:paraId="5BD15DB5">
      <w:pPr>
        <w:spacing w:line="360" w:lineRule="exact"/>
        <w:ind w:firstLine="480" w:firstLineChars="200"/>
        <w:rPr>
          <w:rFonts w:ascii="宋体"/>
          <w:color w:val="000000" w:themeColor="text1"/>
          <w:kern w:val="0"/>
          <w:sz w:val="24"/>
        </w:rPr>
      </w:pPr>
      <w:r>
        <w:rPr>
          <w:rFonts w:hint="eastAsia" w:ascii="宋体"/>
          <w:color w:val="000000" w:themeColor="text1"/>
          <w:kern w:val="0"/>
          <w:sz w:val="24"/>
        </w:rPr>
        <w:t>　2.5.3.2、中标、成交供应商为残疾人福利性单位的，采购人或者其委托的采购代理机构应当随中标、成交结果同时公告其《残疾人福利性单位声明函》，接受社会监督。</w:t>
      </w:r>
    </w:p>
    <w:p w14:paraId="7644A76F">
      <w:pPr>
        <w:spacing w:line="360" w:lineRule="exact"/>
        <w:ind w:firstLine="480" w:firstLineChars="200"/>
        <w:rPr>
          <w:rFonts w:ascii="宋体"/>
          <w:color w:val="000000" w:themeColor="text1"/>
          <w:kern w:val="0"/>
          <w:sz w:val="24"/>
        </w:rPr>
      </w:pPr>
      <w:r>
        <w:rPr>
          <w:rFonts w:hint="eastAsia" w:ascii="宋体"/>
          <w:color w:val="000000" w:themeColor="text1"/>
          <w:kern w:val="0"/>
          <w:sz w:val="24"/>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DEEAA28">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2.5.4、关于强制采购节能产品、信息安全产品和优先采购环境标志产品、绿色产品优惠政策：</w:t>
      </w:r>
    </w:p>
    <w:p w14:paraId="5CCE6C4A">
      <w:pPr>
        <w:spacing w:line="360" w:lineRule="exact"/>
        <w:ind w:firstLine="480" w:firstLineChars="200"/>
        <w:rPr>
          <w:rFonts w:ascii="宋体"/>
          <w:color w:val="000000" w:themeColor="text1"/>
          <w:kern w:val="0"/>
          <w:sz w:val="24"/>
        </w:rPr>
      </w:pPr>
      <w:r>
        <w:rPr>
          <w:rFonts w:hint="eastAsia" w:ascii="宋体"/>
          <w:color w:val="000000" w:themeColor="text1"/>
          <w:kern w:val="0"/>
          <w:sz w:val="24"/>
        </w:rPr>
        <w:t>供应商所投产品属于节能产品、信息安全产品、环境标志产品、绿色产品对提供产品的价格给予2%的扣除，用扣除后的价格参与评审。</w:t>
      </w:r>
    </w:p>
    <w:p w14:paraId="6369C61C">
      <w:pPr>
        <w:spacing w:line="360" w:lineRule="exact"/>
        <w:ind w:firstLine="480" w:firstLineChars="200"/>
        <w:rPr>
          <w:rFonts w:ascii="宋体"/>
          <w:color w:val="000000" w:themeColor="text1"/>
          <w:kern w:val="0"/>
          <w:sz w:val="24"/>
        </w:rPr>
      </w:pPr>
      <w:r>
        <w:rPr>
          <w:rFonts w:hint="eastAsia" w:ascii="宋体"/>
          <w:color w:val="000000" w:themeColor="text1"/>
          <w:kern w:val="0"/>
          <w:sz w:val="24"/>
        </w:rPr>
        <w:t>根据财政部国家发展改革委关于印发《节能产品政府采购实施意见》的通知 财库【2004】185号的要求：</w:t>
      </w:r>
    </w:p>
    <w:p w14:paraId="16051FF1">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14:paraId="225EAA42">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2.5.4.2、提供的产品属于信息安全产品的，供应商应当选择经国家认证的信息安全产品参与竞争性磋商，并提供有效的中国国家信息安全产品认证证书复印件。</w:t>
      </w:r>
    </w:p>
    <w:p w14:paraId="345CEFF2">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2.5.4.3、提供的产品属于政府强制采购节能产品的，供应商应当选择《节能产品政府采购清单》中的产品参与竞争性磋商，并提供有效的节能产品认证证书复印件。</w:t>
      </w:r>
    </w:p>
    <w:p w14:paraId="3809F9EE">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2.5.4.4、提供的产品属于优先采购环境标志产品的，供应商应当选择《环境标志产品政府采购清单》中的产品参与竞争性磋商，并提供有效的环境标志产品认证证书复印件。</w:t>
      </w:r>
    </w:p>
    <w:p w14:paraId="373C1AB6">
      <w:pPr>
        <w:spacing w:line="360" w:lineRule="exact"/>
        <w:ind w:firstLine="480" w:firstLineChars="200"/>
        <w:rPr>
          <w:rFonts w:ascii="宋体"/>
          <w:color w:val="000000" w:themeColor="text1"/>
          <w:kern w:val="0"/>
          <w:sz w:val="24"/>
        </w:rPr>
      </w:pPr>
      <w:r>
        <w:rPr>
          <w:rFonts w:hint="eastAsia" w:ascii="宋体"/>
          <w:color w:val="000000" w:themeColor="text1"/>
          <w:kern w:val="0"/>
          <w:sz w:val="24"/>
        </w:rPr>
        <w:t>2.5.4.5、提供的产品属于绿色产品的，供应商应当选择海南省政府采购网上商城建立绿色产品库中的产品参与竞争性磋商，并提供证明文件复印件。</w:t>
      </w:r>
    </w:p>
    <w:p w14:paraId="1D8B035E">
      <w:pPr>
        <w:spacing w:line="360" w:lineRule="exact"/>
        <w:ind w:firstLine="480" w:firstLineChars="200"/>
        <w:rPr>
          <w:rFonts w:ascii="宋体"/>
          <w:color w:val="000000" w:themeColor="text1"/>
          <w:kern w:val="0"/>
          <w:sz w:val="24"/>
        </w:rPr>
      </w:pPr>
      <w:r>
        <w:rPr>
          <w:rFonts w:hint="eastAsia" w:ascii="宋体"/>
          <w:color w:val="000000" w:themeColor="text1"/>
          <w:kern w:val="0"/>
          <w:sz w:val="24"/>
        </w:rPr>
        <w:t>供应商所投产品属于节能产品、信息安全产品、环境标志产品、绿色产品按照格式填写并提供目录截图及货物产品相关的认证证书复印件。</w:t>
      </w:r>
    </w:p>
    <w:p w14:paraId="2BBC7035">
      <w:pPr>
        <w:spacing w:line="360" w:lineRule="exact"/>
        <w:ind w:firstLine="480" w:firstLineChars="200"/>
        <w:rPr>
          <w:rFonts w:ascii="宋体"/>
          <w:color w:val="000000" w:themeColor="text1"/>
          <w:kern w:val="0"/>
          <w:sz w:val="24"/>
        </w:rPr>
      </w:pPr>
      <w:r>
        <w:rPr>
          <w:rFonts w:hint="eastAsia" w:ascii="宋体"/>
          <w:color w:val="000000" w:themeColor="text1"/>
          <w:kern w:val="0"/>
          <w:sz w:val="24"/>
        </w:rPr>
        <w:t>特别声明:对于未能按照要求填写及未能提供证明资料或提供资料不完整的视同未提供）</w:t>
      </w:r>
    </w:p>
    <w:p w14:paraId="381008D3">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二、磋商文件</w:t>
      </w:r>
    </w:p>
    <w:p w14:paraId="45FFB6FD">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（一）磋商文件：由磋商文件总目录所列内容组成。</w:t>
      </w:r>
    </w:p>
    <w:p w14:paraId="241FDD2C">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color w:val="000000" w:themeColor="text1"/>
          <w:sz w:val="24"/>
          <w:shd w:val="clear" w:color="auto" w:fill="FFFFFF"/>
        </w:rPr>
        <w:t>参与竞争性磋商</w:t>
      </w:r>
      <w:r>
        <w:rPr>
          <w:rFonts w:hint="eastAsia" w:ascii="宋体"/>
          <w:color w:val="000000" w:themeColor="text1"/>
          <w:kern w:val="0"/>
          <w:sz w:val="24"/>
        </w:rPr>
        <w:t>产品响应其指标性能要求即可。</w:t>
      </w:r>
    </w:p>
    <w:p w14:paraId="563F6A6E">
      <w:pPr>
        <w:adjustRightInd w:val="0"/>
        <w:snapToGrid w:val="0"/>
        <w:spacing w:line="300" w:lineRule="auto"/>
        <w:ind w:firstLine="588" w:firstLineChars="245"/>
        <w:rPr>
          <w:rFonts w:ascii="宋体"/>
          <w:color w:val="000000" w:themeColor="text1"/>
          <w:kern w:val="0"/>
          <w:sz w:val="24"/>
        </w:rPr>
      </w:pPr>
      <w:r>
        <w:rPr>
          <w:rFonts w:hint="eastAsia" w:ascii="宋体"/>
          <w:color w:val="000000" w:themeColor="text1"/>
          <w:kern w:val="0"/>
          <w:sz w:val="24"/>
        </w:rPr>
        <w:t>1.2所谓进口产品是指:通过中国海关报关验放进入中国境内且产自关外的产品。</w:t>
      </w:r>
    </w:p>
    <w:p w14:paraId="0E8BF560">
      <w:pPr>
        <w:adjustRightInd w:val="0"/>
        <w:snapToGrid w:val="0"/>
        <w:spacing w:line="300" w:lineRule="auto"/>
        <w:ind w:firstLine="720" w:firstLineChars="300"/>
        <w:rPr>
          <w:rFonts w:ascii="宋体"/>
          <w:color w:val="000000" w:themeColor="text1"/>
          <w:kern w:val="0"/>
          <w:sz w:val="24"/>
        </w:rPr>
      </w:pPr>
      <w:r>
        <w:rPr>
          <w:rFonts w:hint="eastAsia" w:ascii="宋体"/>
          <w:color w:val="000000" w:themeColor="text1"/>
          <w:kern w:val="0"/>
          <w:sz w:val="24"/>
        </w:rPr>
        <w:t>1.3如果没有特别声明或要求，</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供应商被视为充分熟悉本竞争性磋商项目所在地与履行合同有关的各种情况，包括自然环境、气候条件、劳动力及公用设施等，本采购文件不再对上述情况进行描述。</w:t>
      </w:r>
    </w:p>
    <w:p w14:paraId="4CF949DC">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（二）磋商文件的质疑</w:t>
      </w:r>
    </w:p>
    <w:p w14:paraId="10E3D283">
      <w:pPr>
        <w:adjustRightInd w:val="0"/>
        <w:snapToGrid w:val="0"/>
        <w:spacing w:line="300" w:lineRule="auto"/>
        <w:ind w:firstLine="480" w:firstLineChars="200"/>
        <w:rPr>
          <w:rFonts w:ascii="宋体"/>
          <w:color w:val="000000" w:themeColor="text1"/>
          <w:kern w:val="0"/>
          <w:sz w:val="24"/>
        </w:rPr>
      </w:pPr>
      <w:r>
        <w:rPr>
          <w:rFonts w:ascii="宋体" w:hAnsi="宋体"/>
          <w:color w:val="000000" w:themeColor="text1"/>
          <w:sz w:val="24"/>
          <w:shd w:val="clear" w:color="auto" w:fill="FFFFFF"/>
        </w:rPr>
        <w:t>1</w:t>
      </w:r>
      <w:r>
        <w:rPr>
          <w:rFonts w:hint="eastAsia" w:ascii="宋体" w:hAnsi="宋体"/>
          <w:color w:val="000000" w:themeColor="text1"/>
          <w:sz w:val="24"/>
          <w:shd w:val="clear" w:color="auto" w:fill="FFFFFF"/>
        </w:rPr>
        <w:t>、</w:t>
      </w:r>
      <w:r>
        <w:rPr>
          <w:rFonts w:hint="eastAsia" w:ascii="宋体" w:hAnsi="宋体"/>
          <w:color w:val="000000" w:themeColor="text1"/>
          <w:sz w:val="24"/>
        </w:rPr>
        <w:t>凡参加本次竞争性磋商的</w:t>
      </w:r>
      <w:r>
        <w:rPr>
          <w:rFonts w:hint="eastAsia" w:ascii="宋体"/>
          <w:color w:val="000000" w:themeColor="text1"/>
          <w:kern w:val="0"/>
          <w:sz w:val="24"/>
        </w:rPr>
        <w:t>供应商</w:t>
      </w:r>
      <w:r>
        <w:rPr>
          <w:rFonts w:hint="eastAsia" w:ascii="宋体" w:hAnsi="宋体"/>
          <w:color w:val="000000" w:themeColor="text1"/>
          <w:sz w:val="24"/>
        </w:rPr>
        <w:t>被视为已充分认识和理解了任何与本项目有关的影响事项和困难、风险等情况。</w:t>
      </w:r>
    </w:p>
    <w:p w14:paraId="261BF91A">
      <w:pPr>
        <w:adjustRightInd w:val="0"/>
        <w:snapToGrid w:val="0"/>
        <w:spacing w:line="300" w:lineRule="auto"/>
        <w:ind w:firstLine="480" w:firstLineChars="200"/>
        <w:rPr>
          <w:rFonts w:ascii="宋体" w:hAnsi="宋体"/>
          <w:color w:val="000000" w:themeColor="text1"/>
          <w:sz w:val="24"/>
        </w:rPr>
      </w:pPr>
      <w:r>
        <w:rPr>
          <w:rFonts w:hint="eastAsia" w:ascii="宋体" w:hAnsi="宋体"/>
          <w:color w:val="000000" w:themeColor="text1"/>
          <w:sz w:val="24"/>
        </w:rPr>
        <w:t>2、潜在供应商如对磋商文件，</w:t>
      </w:r>
      <w:r>
        <w:rPr>
          <w:rFonts w:hint="eastAsia" w:ascii="宋体" w:hAnsi="宋体" w:cs="仿宋"/>
          <w:color w:val="000000" w:themeColor="text1"/>
          <w:sz w:val="24"/>
        </w:rPr>
        <w:t>磋商过程和成交结果使自己的权益受到损害的，应在知道或应知道其权益受到损害之日起七个工作日内</w:t>
      </w:r>
      <w:r>
        <w:rPr>
          <w:rFonts w:hint="eastAsia" w:ascii="宋体" w:hAnsi="宋体"/>
          <w:color w:val="000000" w:themeColor="text1"/>
          <w:sz w:val="24"/>
        </w:rPr>
        <w:t>按</w:t>
      </w:r>
      <w:r>
        <w:rPr>
          <w:rFonts w:hint="eastAsia" w:ascii="宋体" w:hAnsi="宋体"/>
          <w:color w:val="000000" w:themeColor="text1"/>
          <w:sz w:val="24"/>
          <w:shd w:val="clear" w:color="auto" w:fill="FFFFFF"/>
        </w:rPr>
        <w:t>竞争性磋商文件</w:t>
      </w:r>
      <w:r>
        <w:rPr>
          <w:rFonts w:hint="eastAsia" w:ascii="宋体" w:hAnsi="宋体"/>
          <w:color w:val="000000" w:themeColor="text1"/>
          <w:sz w:val="24"/>
        </w:rPr>
        <w:t>邀请函中载明的地址,以书面形式，通知到采购代理机构，</w:t>
      </w:r>
      <w:r>
        <w:rPr>
          <w:rFonts w:ascii="宋体" w:hAnsi="宋体"/>
          <w:color w:val="000000" w:themeColor="text1"/>
          <w:sz w:val="24"/>
        </w:rPr>
        <w:t>非书面形式以及匿名的质疑将不予受理。</w:t>
      </w:r>
      <w:r>
        <w:rPr>
          <w:rFonts w:hint="eastAsia" w:ascii="宋体" w:hAnsi="宋体"/>
          <w:color w:val="000000" w:themeColor="text1"/>
          <w:sz w:val="24"/>
        </w:rPr>
        <w:t>采购代理机构将按财政部第94号令进行答复。</w:t>
      </w:r>
    </w:p>
    <w:p w14:paraId="378D9D63">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3供应商提出质疑应当提交质疑函和必要的证明材料。质疑函应当包括下列内容：</w:t>
      </w:r>
    </w:p>
    <w:p w14:paraId="3CBB1848">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3.1、供应商的姓名或者名称、地址、邮编、联系人及联系电话；</w:t>
      </w:r>
    </w:p>
    <w:p w14:paraId="121E511F">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3.2质疑项目的名称、编号；</w:t>
      </w:r>
    </w:p>
    <w:p w14:paraId="7996408F">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3.3具体、明确的质疑事项和与质疑事项相关的请求；</w:t>
      </w:r>
    </w:p>
    <w:p w14:paraId="50E58037">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3.4事实依据；</w:t>
      </w:r>
    </w:p>
    <w:p w14:paraId="1A9F9C6E">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3.5必要的法律依据；</w:t>
      </w:r>
    </w:p>
    <w:p w14:paraId="6FCABE64">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3.6提出质疑的日期。</w:t>
      </w:r>
    </w:p>
    <w:p w14:paraId="190E39F2">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　　供应商为自然人的，应当由本人签字；供应商为法人或者其他组织的，应当由法定代表人、主要负责人，或者其授权代表签字或者盖章，并加盖公章。</w:t>
      </w:r>
    </w:p>
    <w:p w14:paraId="341DFF40">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供应商</w:t>
      </w:r>
      <w:r>
        <w:rPr>
          <w:rFonts w:hint="eastAsia" w:ascii="宋体" w:hAnsi="宋体"/>
          <w:color w:val="000000" w:themeColor="text1"/>
          <w:sz w:val="24"/>
        </w:rPr>
        <w:t>应</w:t>
      </w:r>
      <w:r>
        <w:rPr>
          <w:rFonts w:ascii="宋体" w:hAnsi="宋体"/>
          <w:color w:val="000000" w:themeColor="text1"/>
          <w:sz w:val="24"/>
        </w:rPr>
        <w:t>在法定质疑期内一次性提出针对同一采购程序环节的质疑。</w:t>
      </w:r>
    </w:p>
    <w:p w14:paraId="122BFCE4">
      <w:pPr>
        <w:adjustRightInd w:val="0"/>
        <w:snapToGrid w:val="0"/>
        <w:spacing w:line="300" w:lineRule="auto"/>
        <w:ind w:firstLine="480" w:firstLineChars="200"/>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color w:val="000000" w:themeColor="text1"/>
          <w:sz w:val="24"/>
        </w:rPr>
        <w:t>全国范围内12个月</w:t>
      </w:r>
      <w:r>
        <w:rPr>
          <w:rFonts w:ascii="宋体" w:hAnsi="宋体"/>
          <w:color w:val="000000" w:themeColor="text1"/>
          <w:sz w:val="24"/>
        </w:rPr>
        <w:t>内达三次以上，将</w:t>
      </w:r>
      <w:r>
        <w:rPr>
          <w:rFonts w:hint="eastAsia" w:ascii="宋体" w:hAnsi="宋体"/>
          <w:color w:val="000000" w:themeColor="text1"/>
          <w:sz w:val="24"/>
        </w:rPr>
        <w:t>由财政部门</w:t>
      </w:r>
      <w:r>
        <w:rPr>
          <w:rFonts w:ascii="宋体" w:hAnsi="宋体"/>
          <w:color w:val="000000" w:themeColor="text1"/>
          <w:sz w:val="24"/>
        </w:rPr>
        <w:t>纳入不良行为记录名单并承担相应的法律责任。</w:t>
      </w:r>
    </w:p>
    <w:p w14:paraId="520AE4BF">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（三）磋商文件的</w:t>
      </w:r>
      <w:r>
        <w:rPr>
          <w:rFonts w:ascii="宋体"/>
          <w:color w:val="000000" w:themeColor="text1"/>
          <w:kern w:val="0"/>
          <w:sz w:val="24"/>
        </w:rPr>
        <w:t>澄清或者修改</w:t>
      </w:r>
    </w:p>
    <w:p w14:paraId="3E85C4C5">
      <w:pPr>
        <w:adjustRightInd w:val="0"/>
        <w:snapToGrid w:val="0"/>
        <w:spacing w:line="300" w:lineRule="auto"/>
        <w:ind w:firstLine="480" w:firstLineChars="200"/>
        <w:rPr>
          <w:rFonts w:ascii="宋体"/>
          <w:color w:val="000000" w:themeColor="text1"/>
          <w:kern w:val="0"/>
          <w:sz w:val="24"/>
        </w:rPr>
      </w:pPr>
      <w:r>
        <w:rPr>
          <w:rFonts w:hint="eastAsia" w:ascii="宋体" w:hAnsi="宋体"/>
          <w:color w:val="000000" w:themeColor="text1"/>
          <w:kern w:val="0"/>
          <w:sz w:val="24"/>
        </w:rPr>
        <w:t>1、</w:t>
      </w:r>
      <w:r>
        <w:rPr>
          <w:rFonts w:ascii="宋体"/>
          <w:color w:val="000000" w:themeColor="text1"/>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B41F83C">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2、磋商文件的修改书将构成磋商文件的一部分，对</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供应商有约束力。</w:t>
      </w:r>
    </w:p>
    <w:p w14:paraId="2EB2BD04">
      <w:pPr>
        <w:adjustRightInd w:val="0"/>
        <w:snapToGrid w:val="0"/>
        <w:spacing w:line="300" w:lineRule="auto"/>
        <w:ind w:firstLine="482" w:firstLineChars="200"/>
        <w:rPr>
          <w:rFonts w:ascii="宋体"/>
          <w:b/>
          <w:color w:val="000000" w:themeColor="text1"/>
          <w:kern w:val="0"/>
          <w:sz w:val="24"/>
        </w:rPr>
      </w:pPr>
      <w:r>
        <w:rPr>
          <w:rFonts w:hint="eastAsia" w:ascii="宋体"/>
          <w:b/>
          <w:color w:val="000000" w:themeColor="text1"/>
          <w:kern w:val="0"/>
          <w:sz w:val="24"/>
        </w:rPr>
        <w:t>三、响应文件</w:t>
      </w:r>
    </w:p>
    <w:p w14:paraId="1A18FECB">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（一）</w:t>
      </w:r>
      <w:r>
        <w:rPr>
          <w:rFonts w:hint="eastAsia" w:ascii="宋体" w:hAnsi="宋体"/>
          <w:color w:val="000000" w:themeColor="text1"/>
          <w:sz w:val="24"/>
          <w:shd w:val="clear" w:color="auto" w:fill="FFFFFF"/>
        </w:rPr>
        <w:t>响应文件</w:t>
      </w:r>
      <w:r>
        <w:rPr>
          <w:rFonts w:hint="eastAsia" w:ascii="宋体"/>
          <w:color w:val="000000" w:themeColor="text1"/>
          <w:kern w:val="0"/>
          <w:sz w:val="24"/>
        </w:rPr>
        <w:t>的要求</w:t>
      </w:r>
    </w:p>
    <w:p w14:paraId="671BEEFB">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供应商应仔细阅读磋商文件的所有内容，按磋商文件的要求及采购设备技术规格要求，详细编制响应文件，并保证响应文件的正确性和真实性。</w:t>
      </w:r>
    </w:p>
    <w:p w14:paraId="33E5B72C">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、不按磋商文件的资格要求提供的</w:t>
      </w:r>
      <w:r>
        <w:rPr>
          <w:rFonts w:hint="eastAsia" w:ascii="宋体" w:hAnsi="宋体"/>
          <w:color w:val="000000" w:themeColor="text1"/>
          <w:sz w:val="24"/>
          <w:shd w:val="clear" w:color="auto" w:fill="FFFFFF"/>
        </w:rPr>
        <w:t>响应</w:t>
      </w:r>
      <w:r>
        <w:rPr>
          <w:rFonts w:hint="eastAsia" w:ascii="宋体"/>
          <w:color w:val="000000" w:themeColor="text1"/>
          <w:kern w:val="0"/>
          <w:sz w:val="24"/>
        </w:rPr>
        <w:t>文件将被拒绝。</w:t>
      </w:r>
    </w:p>
    <w:p w14:paraId="3E8C6116">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（二）</w:t>
      </w:r>
      <w:r>
        <w:rPr>
          <w:rFonts w:hint="eastAsia" w:ascii="宋体" w:hAnsi="宋体"/>
          <w:color w:val="000000" w:themeColor="text1"/>
          <w:sz w:val="24"/>
          <w:shd w:val="clear" w:color="auto" w:fill="FFFFFF"/>
        </w:rPr>
        <w:t>响应文件</w:t>
      </w:r>
      <w:r>
        <w:rPr>
          <w:rFonts w:hint="eastAsia" w:ascii="宋体"/>
          <w:color w:val="000000" w:themeColor="text1"/>
          <w:kern w:val="0"/>
          <w:sz w:val="24"/>
        </w:rPr>
        <w:t>的组成</w:t>
      </w:r>
    </w:p>
    <w:p w14:paraId="5BC82F20">
      <w:pPr>
        <w:adjustRightInd w:val="0"/>
        <w:snapToGrid w:val="0"/>
        <w:spacing w:line="300" w:lineRule="auto"/>
        <w:ind w:firstLine="480" w:firstLineChars="200"/>
        <w:rPr>
          <w:rFonts w:ascii="宋体"/>
          <w:color w:val="000000" w:themeColor="text1"/>
          <w:kern w:val="0"/>
          <w:sz w:val="24"/>
        </w:rPr>
      </w:pP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供应商接到磋商文件后，按照采购人和响应文件的要求提供</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响应文件，</w:t>
      </w:r>
    </w:p>
    <w:p w14:paraId="779FA496">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、商务标书</w:t>
      </w:r>
    </w:p>
    <w:p w14:paraId="07FF161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w:t>
      </w:r>
      <w:r>
        <w:rPr>
          <w:rFonts w:ascii="宋体"/>
          <w:color w:val="000000" w:themeColor="text1"/>
          <w:kern w:val="0"/>
          <w:sz w:val="24"/>
        </w:rPr>
        <w:t>1</w:t>
      </w:r>
      <w:r>
        <w:rPr>
          <w:rFonts w:hint="eastAsia" w:ascii="宋体"/>
          <w:color w:val="000000" w:themeColor="text1"/>
          <w:kern w:val="0"/>
          <w:sz w:val="24"/>
        </w:rPr>
        <w:t>）相关资料</w:t>
      </w:r>
    </w:p>
    <w:p w14:paraId="3B29149E">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A</w:t>
      </w:r>
      <w:r>
        <w:rPr>
          <w:rFonts w:hint="eastAsia" w:ascii="宋体"/>
          <w:color w:val="000000" w:themeColor="text1"/>
          <w:kern w:val="0"/>
          <w:sz w:val="24"/>
        </w:rPr>
        <w:t>、营业执照；</w:t>
      </w:r>
    </w:p>
    <w:p w14:paraId="47149573">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B</w:t>
      </w:r>
      <w:r>
        <w:rPr>
          <w:rFonts w:hint="eastAsia" w:ascii="宋体"/>
          <w:color w:val="000000" w:themeColor="text1"/>
          <w:kern w:val="0"/>
          <w:sz w:val="24"/>
        </w:rPr>
        <w:t>、磋商文件要求提供的证书；</w:t>
      </w:r>
    </w:p>
    <w:p w14:paraId="16FBA086">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C、磋商文件要求提供的产品代理资格证明或制造商授权证书（按要求提供）；</w:t>
      </w:r>
    </w:p>
    <w:p w14:paraId="37442A37">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D、法定代表人授权；</w:t>
      </w:r>
    </w:p>
    <w:p w14:paraId="66E20A2A">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E、</w:t>
      </w:r>
      <w:r>
        <w:rPr>
          <w:rFonts w:hint="eastAsia" w:ascii="宋体" w:hAnsi="宋体"/>
          <w:color w:val="000000" w:themeColor="text1"/>
          <w:sz w:val="24"/>
        </w:rPr>
        <w:t>竞争性磋商项目服务要求。</w:t>
      </w:r>
    </w:p>
    <w:p w14:paraId="6B611155">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w:t>
      </w:r>
      <w:r>
        <w:rPr>
          <w:rFonts w:ascii="宋体"/>
          <w:color w:val="000000" w:themeColor="text1"/>
          <w:kern w:val="0"/>
          <w:sz w:val="24"/>
        </w:rPr>
        <w:t>2</w:t>
      </w:r>
      <w:r>
        <w:rPr>
          <w:rFonts w:hint="eastAsia" w:ascii="宋体"/>
          <w:color w:val="000000" w:themeColor="text1"/>
          <w:kern w:val="0"/>
          <w:sz w:val="24"/>
        </w:rPr>
        <w:t>）报价一览表</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供应商应按磋商文件附件中要求填写报价单，</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供应商报价应按不同费用类别分开填写。</w:t>
      </w:r>
    </w:p>
    <w:p w14:paraId="1BFB65E3">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35C15399">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、技术标书</w:t>
      </w:r>
    </w:p>
    <w:p w14:paraId="12CE67C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（1）供应商推荐的供选择的选配；但所提出的意见应优于磋商文件中提出的相应要求；</w:t>
      </w:r>
    </w:p>
    <w:p w14:paraId="33E5FC5B">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w:t>
      </w:r>
      <w:r>
        <w:rPr>
          <w:rFonts w:ascii="宋体"/>
          <w:color w:val="000000" w:themeColor="text1"/>
          <w:kern w:val="0"/>
          <w:sz w:val="24"/>
        </w:rPr>
        <w:t>2</w:t>
      </w:r>
      <w:r>
        <w:rPr>
          <w:rFonts w:hint="eastAsia" w:ascii="宋体"/>
          <w:color w:val="000000" w:themeColor="text1"/>
          <w:kern w:val="0"/>
          <w:sz w:val="24"/>
        </w:rPr>
        <w:t>）本项目的技术服务和售后服务的内容和措施及承诺（保修期限、保修期限内的服务响应时间和服务内容；保修期满后的服务响应时间，能否提供及时可靠的维修服务）；</w:t>
      </w:r>
    </w:p>
    <w:p w14:paraId="04F09A6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（3）其他（</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供应商单位应说明的事项）。</w:t>
      </w:r>
    </w:p>
    <w:p w14:paraId="61AA0495">
      <w:pPr>
        <w:adjustRightInd w:val="0"/>
        <w:snapToGrid w:val="0"/>
        <w:spacing w:line="300" w:lineRule="auto"/>
        <w:ind w:firstLine="480" w:firstLineChars="200"/>
        <w:rPr>
          <w:rFonts w:hint="eastAsia" w:ascii="宋体"/>
          <w:color w:val="000000" w:themeColor="text1"/>
          <w:kern w:val="0"/>
          <w:sz w:val="24"/>
        </w:rPr>
      </w:pPr>
      <w:r>
        <w:rPr>
          <w:rFonts w:hint="eastAsia" w:ascii="宋体"/>
          <w:color w:val="000000" w:themeColor="text1"/>
          <w:kern w:val="0"/>
          <w:sz w:val="24"/>
        </w:rPr>
        <w:t>（三）成交服务费</w:t>
      </w:r>
    </w:p>
    <w:p w14:paraId="78DADDA7">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2</w:t>
      </w:r>
      <w:r>
        <w:rPr>
          <w:rFonts w:hint="eastAsia" w:ascii="宋体" w:hAnsi="宋体"/>
          <w:color w:val="000000" w:themeColor="text1"/>
          <w:sz w:val="24"/>
          <w:shd w:val="clear" w:color="auto" w:fill="FFFFFF"/>
        </w:rPr>
        <w:t>、成交方应向海南省教学仪器设备招标中心有限公司支付的成交服务费，成交服务费按照“中华人民共和国国家计划委员会[计价格 ［2002］1980号]”文件规定固定收取9000.00元整。</w:t>
      </w:r>
    </w:p>
    <w:p w14:paraId="56FB836E">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（四）</w:t>
      </w:r>
      <w:r>
        <w:rPr>
          <w:rFonts w:hint="eastAsia" w:ascii="宋体" w:hAnsi="宋体"/>
          <w:color w:val="000000" w:themeColor="text1"/>
          <w:sz w:val="24"/>
          <w:shd w:val="clear" w:color="auto" w:fill="FFFFFF"/>
        </w:rPr>
        <w:t>响应文件</w:t>
      </w:r>
      <w:r>
        <w:rPr>
          <w:rFonts w:hint="eastAsia" w:ascii="宋体"/>
          <w:color w:val="000000" w:themeColor="text1"/>
          <w:kern w:val="0"/>
          <w:sz w:val="24"/>
        </w:rPr>
        <w:t>的有效期</w:t>
      </w:r>
    </w:p>
    <w:p w14:paraId="1F745FCD">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 xml:space="preserve"> 1</w:t>
      </w:r>
      <w:r>
        <w:rPr>
          <w:rFonts w:hint="eastAsia" w:ascii="宋体"/>
          <w:color w:val="000000" w:themeColor="text1"/>
          <w:kern w:val="0"/>
          <w:sz w:val="24"/>
        </w:rPr>
        <w:t>、自磋商之日起90天内，</w:t>
      </w:r>
      <w:r>
        <w:rPr>
          <w:rFonts w:hint="eastAsia" w:ascii="宋体" w:hAnsi="宋体"/>
          <w:color w:val="000000" w:themeColor="text1"/>
          <w:sz w:val="24"/>
          <w:shd w:val="clear" w:color="auto" w:fill="FFFFFF"/>
        </w:rPr>
        <w:t>响应文件</w:t>
      </w:r>
      <w:r>
        <w:rPr>
          <w:rFonts w:hint="eastAsia" w:ascii="宋体"/>
          <w:color w:val="000000" w:themeColor="text1"/>
          <w:kern w:val="0"/>
          <w:sz w:val="24"/>
        </w:rPr>
        <w:t>应保持有效。有效期短于这个规定期限的</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供应商将被拒绝。</w:t>
      </w:r>
    </w:p>
    <w:p w14:paraId="6D4A267B">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、在特殊情况下，采购人可与</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供应商协商延长投标书的有效期，这种要求和答复均应书面形式进行。</w:t>
      </w:r>
    </w:p>
    <w:p w14:paraId="49E1FFAD">
      <w:pPr>
        <w:adjustRightInd w:val="0"/>
        <w:snapToGrid w:val="0"/>
        <w:spacing w:line="30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供应商可拒绝接受延期要求而不会导致</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供应商保证金被没收。同意延长有效期的</w:t>
      </w:r>
      <w:r>
        <w:rPr>
          <w:rFonts w:hint="eastAsia" w:ascii="宋体" w:hAnsi="宋体"/>
          <w:color w:val="000000" w:themeColor="text1"/>
          <w:sz w:val="24"/>
          <w:shd w:val="clear" w:color="auto" w:fill="FFFFFF"/>
        </w:rPr>
        <w:t>竞争性磋商</w:t>
      </w:r>
      <w:r>
        <w:rPr>
          <w:rFonts w:hint="eastAsia" w:ascii="宋体"/>
          <w:color w:val="000000" w:themeColor="text1"/>
          <w:kern w:val="0"/>
          <w:sz w:val="24"/>
        </w:rPr>
        <w:t>供应商不能修改响应文件。</w:t>
      </w:r>
    </w:p>
    <w:p w14:paraId="11F73EC9">
      <w:pPr>
        <w:adjustRightInd w:val="0"/>
        <w:snapToGrid w:val="0"/>
        <w:spacing w:line="300" w:lineRule="auto"/>
        <w:ind w:firstLine="482" w:firstLineChars="200"/>
        <w:rPr>
          <w:rFonts w:ascii="宋体"/>
          <w:b/>
          <w:color w:val="000000" w:themeColor="text1"/>
          <w:kern w:val="0"/>
          <w:sz w:val="24"/>
        </w:rPr>
      </w:pPr>
      <w:r>
        <w:rPr>
          <w:rFonts w:hint="eastAsia" w:ascii="宋体"/>
          <w:b/>
          <w:color w:val="000000" w:themeColor="text1"/>
          <w:kern w:val="0"/>
          <w:sz w:val="24"/>
        </w:rPr>
        <w:t>四、</w:t>
      </w:r>
      <w:r>
        <w:rPr>
          <w:rFonts w:hint="eastAsia" w:ascii="宋体" w:hAnsi="宋体"/>
          <w:b/>
          <w:color w:val="000000" w:themeColor="text1"/>
          <w:sz w:val="24"/>
          <w:shd w:val="clear" w:color="auto" w:fill="FFFFFF"/>
        </w:rPr>
        <w:t>响应文件</w:t>
      </w:r>
      <w:r>
        <w:rPr>
          <w:rFonts w:hint="eastAsia" w:ascii="宋体"/>
          <w:b/>
          <w:color w:val="000000" w:themeColor="text1"/>
          <w:kern w:val="0"/>
          <w:sz w:val="24"/>
        </w:rPr>
        <w:t>的递交</w:t>
      </w:r>
    </w:p>
    <w:p w14:paraId="3CC5B0D5">
      <w:pPr>
        <w:adjustRightInd w:val="0"/>
        <w:snapToGrid w:val="0"/>
        <w:spacing w:line="300" w:lineRule="auto"/>
        <w:ind w:firstLine="480" w:firstLineChars="200"/>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w:t>
      </w:r>
      <w:r>
        <w:rPr>
          <w:rFonts w:hint="eastAsia" w:ascii="宋体" w:hAnsi="宋体"/>
          <w:b/>
          <w:color w:val="000000" w:themeColor="text1"/>
          <w:sz w:val="24"/>
          <w:shd w:val="clear" w:color="auto" w:fill="FFFFFF"/>
        </w:rPr>
        <w:t>1）</w:t>
      </w:r>
      <w:r>
        <w:rPr>
          <w:rFonts w:hint="eastAsia" w:ascii="宋体" w:hAnsi="宋体"/>
          <w:b/>
          <w:bCs/>
          <w:color w:val="000000" w:themeColor="text1"/>
          <w:sz w:val="24"/>
          <w:shd w:val="clear" w:color="auto" w:fill="FFFFFF"/>
        </w:rPr>
        <w:t>供应商应在响应文件提交截止时间前将响应文件上传至海南阳光数采购平台（</w:t>
      </w:r>
      <w:r>
        <w:fldChar w:fldCharType="begin"/>
      </w:r>
      <w:r>
        <w:instrText xml:space="preserve"> HYPERLINK "https://hnsygszh.etrading.cn/" </w:instrText>
      </w:r>
      <w:r>
        <w:fldChar w:fldCharType="separate"/>
      </w:r>
      <w:r>
        <w:rPr>
          <w:rStyle w:val="44"/>
          <w:rFonts w:hint="eastAsia" w:ascii="宋体" w:hAnsi="宋体"/>
          <w:b/>
          <w:bCs/>
          <w:color w:val="000000" w:themeColor="text1"/>
          <w:shd w:val="clear" w:color="auto" w:fill="FFFFFF"/>
        </w:rPr>
        <w:t>https://hnsygszh.etrading.cn/</w:t>
      </w:r>
      <w:r>
        <w:rPr>
          <w:rStyle w:val="44"/>
          <w:rFonts w:hint="eastAsia" w:ascii="宋体" w:hAnsi="宋体"/>
          <w:b/>
          <w:bCs/>
          <w:color w:val="000000" w:themeColor="text1"/>
          <w:shd w:val="clear" w:color="auto" w:fill="FFFFFF"/>
        </w:rPr>
        <w:fldChar w:fldCharType="end"/>
      </w:r>
      <w:r>
        <w:rPr>
          <w:rFonts w:hint="eastAsia" w:ascii="宋体" w:hAnsi="宋体"/>
          <w:b/>
          <w:bCs/>
          <w:color w:val="000000" w:themeColor="text1"/>
          <w:sz w:val="24"/>
          <w:shd w:val="clear" w:color="auto" w:fill="FFFFFF"/>
        </w:rPr>
        <w:t>）否则响应文件按无效响应处理。</w:t>
      </w:r>
    </w:p>
    <w:p w14:paraId="61EEF0BB">
      <w:pPr>
        <w:adjustRightInd w:val="0"/>
        <w:snapToGrid w:val="0"/>
        <w:spacing w:line="300" w:lineRule="auto"/>
        <w:ind w:firstLine="480" w:firstLineChars="200"/>
        <w:rPr>
          <w:rFonts w:ascii="宋体" w:hAnsi="宋体"/>
          <w:b/>
          <w:color w:val="000000" w:themeColor="text1"/>
          <w:sz w:val="24"/>
          <w:shd w:val="clear" w:color="auto" w:fill="FFFFFF"/>
        </w:rPr>
      </w:pPr>
      <w:r>
        <w:rPr>
          <w:rFonts w:hint="eastAsia" w:ascii="宋体" w:hAnsi="宋体"/>
          <w:color w:val="000000" w:themeColor="text1"/>
          <w:sz w:val="24"/>
          <w:shd w:val="clear" w:color="auto" w:fill="FFFFFF"/>
        </w:rPr>
        <w:t>（2</w:t>
      </w:r>
      <w:r>
        <w:rPr>
          <w:rFonts w:hint="eastAsia" w:ascii="宋体" w:hAnsi="宋体"/>
          <w:b/>
          <w:color w:val="000000" w:themeColor="text1"/>
          <w:sz w:val="24"/>
          <w:shd w:val="clear" w:color="auto" w:fill="FFFFFF"/>
        </w:rPr>
        <w:t>）供应商上传的电子响应文件的IP地址相同，则IP地址相同的响应按无效处理。</w:t>
      </w:r>
    </w:p>
    <w:p w14:paraId="6CFEDF4D">
      <w:pPr>
        <w:adjustRightInd w:val="0"/>
        <w:snapToGrid w:val="0"/>
        <w:spacing w:line="300" w:lineRule="auto"/>
        <w:ind w:firstLine="480" w:firstLineChars="200"/>
        <w:rPr>
          <w:rFonts w:ascii="宋体" w:hAnsi="宋体"/>
          <w:b/>
          <w:color w:val="000000" w:themeColor="text1"/>
          <w:sz w:val="24"/>
          <w:shd w:val="clear" w:color="auto" w:fill="FFFFFF"/>
        </w:rPr>
      </w:pPr>
      <w:r>
        <w:rPr>
          <w:rFonts w:hint="eastAsia" w:ascii="宋体" w:hAnsi="宋体"/>
          <w:color w:val="000000" w:themeColor="text1"/>
          <w:sz w:val="24"/>
          <w:shd w:val="clear" w:color="auto" w:fill="FFFFFF"/>
        </w:rPr>
        <w:t>（3</w:t>
      </w:r>
      <w:r>
        <w:rPr>
          <w:rFonts w:hint="eastAsia" w:ascii="宋体" w:hAnsi="宋体"/>
          <w:b/>
          <w:color w:val="000000" w:themeColor="text1"/>
          <w:sz w:val="24"/>
          <w:shd w:val="clear" w:color="auto" w:fill="FFFFFF"/>
        </w:rPr>
        <w:t>）如供应商提交的响应文件为虚假材料的，按无效响应处理。</w:t>
      </w:r>
    </w:p>
    <w:p w14:paraId="114A15FD">
      <w:pPr>
        <w:adjustRightInd w:val="0"/>
        <w:snapToGrid w:val="0"/>
        <w:spacing w:line="300" w:lineRule="auto"/>
        <w:ind w:firstLine="480" w:firstLineChars="200"/>
        <w:rPr>
          <w:rFonts w:ascii="宋体" w:hAnsi="宋体"/>
          <w:color w:val="000000" w:themeColor="text1"/>
          <w:sz w:val="24"/>
          <w:shd w:val="clear" w:color="auto" w:fill="FFFFFF"/>
        </w:rPr>
      </w:pPr>
      <w:r>
        <w:rPr>
          <w:rFonts w:hint="eastAsia" w:ascii="宋体" w:hAnsi="宋体"/>
          <w:color w:val="000000" w:themeColor="text1"/>
          <w:sz w:val="24"/>
          <w:shd w:val="clear" w:color="auto" w:fill="FFFFFF"/>
        </w:rPr>
        <w:t>（4</w:t>
      </w:r>
      <w:r>
        <w:rPr>
          <w:rFonts w:hint="eastAsia" w:ascii="宋体" w:hAnsi="宋体"/>
          <w:b/>
          <w:color w:val="000000" w:themeColor="text1"/>
          <w:sz w:val="24"/>
          <w:shd w:val="clear" w:color="auto" w:fill="FFFFFF"/>
        </w:rPr>
        <w:t>）</w:t>
      </w:r>
      <w:r>
        <w:rPr>
          <w:rFonts w:hint="eastAsia" w:ascii="宋体" w:hAnsi="宋体"/>
          <w:color w:val="000000" w:themeColor="text1"/>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C2753E6">
      <w:pPr>
        <w:adjustRightInd w:val="0"/>
        <w:snapToGrid w:val="0"/>
        <w:spacing w:line="300" w:lineRule="auto"/>
        <w:ind w:firstLine="482" w:firstLineChars="200"/>
        <w:rPr>
          <w:rFonts w:ascii="宋体"/>
          <w:b/>
          <w:color w:val="000000" w:themeColor="text1"/>
          <w:kern w:val="0"/>
          <w:sz w:val="24"/>
        </w:rPr>
      </w:pPr>
      <w:r>
        <w:rPr>
          <w:rFonts w:hint="eastAsia" w:ascii="宋体"/>
          <w:b/>
          <w:color w:val="000000" w:themeColor="text1"/>
          <w:kern w:val="0"/>
          <w:sz w:val="24"/>
        </w:rPr>
        <w:t>五、磋商和评审</w:t>
      </w:r>
    </w:p>
    <w:p w14:paraId="28E87333">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（一）磋商小组</w:t>
      </w:r>
    </w:p>
    <w:p w14:paraId="50D43F6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color w:val="000000" w:themeColor="text1"/>
          <w:sz w:val="24"/>
        </w:rPr>
        <w:t>磋商小组判断“响应文件”的响应性，仅基于“响应文件”本身而不靠外部证据。</w:t>
      </w:r>
    </w:p>
    <w:p w14:paraId="3889E836">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（二）磋商</w:t>
      </w:r>
    </w:p>
    <w:p w14:paraId="01B72FE7">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1、磋商小组成员按照客观、公正、审慎的原则，根据磋商文件规定的评审程序、评审方法和评审标准进行独立评审。未实质性响应磋商文件的响应文件按无效响应处理，磋商小组应当告知提交响应文件的供应商。</w:t>
      </w:r>
      <w:r>
        <w:rPr>
          <w:rFonts w:hint="eastAsia" w:ascii="MS Mincho" w:hAnsi="MS Mincho" w:eastAsia="MS Mincho" w:cs="MS Mincho"/>
          <w:color w:val="000000" w:themeColor="text1"/>
          <w:kern w:val="0"/>
          <w:sz w:val="24"/>
        </w:rPr>
        <w:t> </w:t>
      </w:r>
      <w:r>
        <w:rPr>
          <w:rFonts w:hint="eastAsia" w:ascii="宋体"/>
          <w:color w:val="000000" w:themeColor="text1"/>
          <w:kern w:val="0"/>
          <w:sz w:val="24"/>
        </w:rPr>
        <w:t>磋商文件内容违反国家有关强制性规定的，磋商小组应当停止评审并向采购人或者采购代理机构说明情况</w:t>
      </w:r>
    </w:p>
    <w:p w14:paraId="704541A0">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4B9482">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47909F">
      <w:pPr>
        <w:adjustRightInd w:val="0"/>
        <w:snapToGrid w:val="0"/>
        <w:spacing w:line="300" w:lineRule="auto"/>
        <w:ind w:firstLine="120" w:firstLineChars="50"/>
        <w:rPr>
          <w:rFonts w:ascii="宋体"/>
          <w:color w:val="000000" w:themeColor="text1"/>
          <w:kern w:val="0"/>
          <w:sz w:val="24"/>
        </w:rPr>
      </w:pPr>
      <w:r>
        <w:rPr>
          <w:rFonts w:hint="eastAsia" w:ascii="宋体"/>
          <w:color w:val="000000" w:themeColor="text1"/>
          <w:kern w:val="0"/>
          <w:sz w:val="24"/>
        </w:rPr>
        <w:t>　4、磋商小组所有成员应当集中与单一供应商分别进行磋商，并给予所有参加磋商的供应商平等的磋商机会。</w:t>
      </w:r>
    </w:p>
    <w:p w14:paraId="5B68CF5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5、在磋商过程中，磋商小组可以根据磋商文件和磋商情况实质性变动采购需求中的技术、服务要求以及合同草案条款，但不得变动磋商文件中的其他内容。实质性变动的内容，须经采购人代表确认。</w:t>
      </w:r>
    </w:p>
    <w:p w14:paraId="43A77B17">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对磋商文件作出的实质性变动是磋商文件的有效组成部分，磋商小组应当及时以书面形式同时通知所有参加磋商的供应商。</w:t>
      </w:r>
    </w:p>
    <w:p w14:paraId="33546848">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3CD9271">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7、磋商文件能够详细列明采购标的的技术、服务要求的，磋商结束后，磋商小组应当要求所有实质性响应的供应商在规定时间内提交最后报价，提交最后报价的供应商不得少于3家。</w:t>
      </w:r>
    </w:p>
    <w:p w14:paraId="3691E3AD">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8、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9430D7">
      <w:pPr>
        <w:adjustRightInd w:val="0"/>
        <w:snapToGrid w:val="0"/>
        <w:spacing w:line="300" w:lineRule="auto"/>
        <w:rPr>
          <w:rFonts w:ascii="宋体"/>
          <w:color w:val="000000" w:themeColor="text1"/>
          <w:kern w:val="0"/>
          <w:sz w:val="24"/>
        </w:rPr>
      </w:pPr>
      <w:r>
        <w:rPr>
          <w:rFonts w:hint="eastAsia" w:ascii="宋体"/>
          <w:color w:val="000000" w:themeColor="text1"/>
          <w:kern w:val="0"/>
          <w:sz w:val="24"/>
        </w:rPr>
        <w:t>　最后报价是供应商响应文件的有效组成部分。</w:t>
      </w:r>
      <w:r>
        <w:rPr>
          <w:rFonts w:ascii="宋体"/>
          <w:color w:val="000000" w:themeColor="text1"/>
          <w:kern w:val="0"/>
          <w:sz w:val="24"/>
        </w:rPr>
        <w:t>采用竞争性磋商采购方式采购的政府购买服务项目（含政府和社会资本合作项目），在采购过程中符合要求的供应商（社会资本）只有2家的，竞争性磋商采购活动可以继续进行。</w:t>
      </w:r>
    </w:p>
    <w:p w14:paraId="3197D576">
      <w:pPr>
        <w:adjustRightInd w:val="0"/>
        <w:snapToGrid w:val="0"/>
        <w:spacing w:line="300" w:lineRule="auto"/>
        <w:ind w:firstLine="120" w:firstLineChars="50"/>
        <w:rPr>
          <w:rFonts w:ascii="宋体"/>
          <w:color w:val="000000" w:themeColor="text1"/>
          <w:kern w:val="0"/>
          <w:sz w:val="24"/>
        </w:rPr>
      </w:pPr>
      <w:r>
        <w:rPr>
          <w:rFonts w:hint="eastAsia" w:ascii="宋体"/>
          <w:color w:val="000000" w:themeColor="text1"/>
          <w:kern w:val="0"/>
          <w:sz w:val="24"/>
        </w:rPr>
        <w:t>　9、已提交响应文件的供应商，在提交最后报价之前，可以根据磋商情况退出磋商。采购人、采购代理机构应当退还退出磋商的供应商的磋商保证金。</w:t>
      </w:r>
    </w:p>
    <w:p w14:paraId="0A3D42CA">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10、经磋商确定最终采购需求和提交最后报价的供应商后，由磋商小组采用综合评分法对提交最后报价的供应商的响应文件和最后报价进行综合评分。</w:t>
      </w:r>
    </w:p>
    <w:p w14:paraId="0B372C64">
      <w:pPr>
        <w:spacing w:line="520" w:lineRule="exact"/>
        <w:ind w:firstLine="360" w:firstLineChars="150"/>
        <w:rPr>
          <w:rFonts w:ascii="宋体"/>
          <w:bCs/>
          <w:color w:val="000000" w:themeColor="text1"/>
          <w:kern w:val="0"/>
          <w:sz w:val="24"/>
        </w:rPr>
      </w:pPr>
      <w:r>
        <w:rPr>
          <w:rFonts w:hint="eastAsia" w:ascii="宋体"/>
          <w:color w:val="000000" w:themeColor="text1"/>
          <w:kern w:val="0"/>
          <w:sz w:val="24"/>
        </w:rPr>
        <w:t>11、</w:t>
      </w:r>
      <w:r>
        <w:rPr>
          <w:rFonts w:hint="eastAsia" w:cs="仿宋_GB2312" w:asciiTheme="minorEastAsia" w:hAnsiTheme="minorEastAsia" w:eastAsiaTheme="minorEastAsia"/>
          <w:color w:val="000000" w:themeColor="text1"/>
          <w:kern w:val="0"/>
          <w:sz w:val="24"/>
        </w:rPr>
        <w:t>提供相同品牌产品的不同供应商参加同一合同项下磋商的，按一家供应商计算。非单一产品采购项目，多家供应商提供的核心产品品牌相同的，按一家供应商计算。</w:t>
      </w:r>
    </w:p>
    <w:p w14:paraId="3B0C4991">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12、评审时，磋商小组各成员应当独立对每个有效响应的文件进行评价、打分，然后汇总每个供应商每项评分因素的得分。</w:t>
      </w:r>
    </w:p>
    <w:p w14:paraId="74CCA613">
      <w:pPr>
        <w:adjustRightInd w:val="0"/>
        <w:snapToGrid w:val="0"/>
        <w:spacing w:line="300" w:lineRule="auto"/>
        <w:ind w:firstLine="480" w:firstLineChars="200"/>
        <w:rPr>
          <w:rFonts w:ascii="MS Mincho" w:hAnsi="MS Mincho" w:cs="MS Mincho" w:eastAsiaTheme="minorEastAsia"/>
          <w:color w:val="000000" w:themeColor="text1"/>
          <w:kern w:val="0"/>
          <w:sz w:val="24"/>
        </w:rPr>
      </w:pPr>
      <w:r>
        <w:rPr>
          <w:rFonts w:hint="eastAsia" w:ascii="宋体"/>
          <w:color w:val="000000" w:themeColor="text1"/>
          <w:kern w:val="0"/>
          <w:sz w:val="24"/>
        </w:rPr>
        <w:t>13、综合评分法中的价格分统一采用低价优先法计算，即满足磋商文件要求且最后报价最低的供应商的价格为磋商基准价，其价格分为满分。</w:t>
      </w:r>
      <w:r>
        <w:rPr>
          <w:rFonts w:hint="eastAsia" w:ascii="MS Mincho" w:hAnsi="MS Mincho" w:eastAsia="MS Mincho" w:cs="MS Mincho"/>
          <w:color w:val="000000" w:themeColor="text1"/>
          <w:kern w:val="0"/>
          <w:sz w:val="24"/>
        </w:rPr>
        <w:t> </w:t>
      </w:r>
    </w:p>
    <w:p w14:paraId="07BD0D5E">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磋商报价得分＝（磋商基准价/最后磋商报价）×价格权值×100</w:t>
      </w:r>
      <w:r>
        <w:rPr>
          <w:rFonts w:hint="eastAsia" w:ascii="MS Mincho" w:hAnsi="MS Mincho" w:eastAsia="MS Mincho" w:cs="MS Mincho"/>
          <w:color w:val="000000" w:themeColor="text1"/>
          <w:kern w:val="0"/>
          <w:sz w:val="24"/>
        </w:rPr>
        <w:t> </w:t>
      </w:r>
    </w:p>
    <w:p w14:paraId="35104780">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1、磋商小组根据综合评分情况，按照评审得分由高到低顺序推荐成交候选供应商</w:t>
      </w:r>
    </w:p>
    <w:p w14:paraId="6EE24F08">
      <w:pPr>
        <w:adjustRightInd w:val="0"/>
        <w:snapToGrid w:val="0"/>
        <w:spacing w:line="300" w:lineRule="auto"/>
        <w:ind w:firstLine="482" w:firstLineChars="200"/>
        <w:rPr>
          <w:rFonts w:ascii="宋体"/>
          <w:b/>
          <w:color w:val="000000" w:themeColor="text1"/>
          <w:kern w:val="0"/>
          <w:sz w:val="24"/>
        </w:rPr>
      </w:pPr>
      <w:r>
        <w:rPr>
          <w:rFonts w:hint="eastAsia" w:ascii="宋体"/>
          <w:b/>
          <w:color w:val="000000" w:themeColor="text1"/>
          <w:kern w:val="0"/>
          <w:sz w:val="24"/>
        </w:rPr>
        <w:t>六、成交通知书授予合同</w:t>
      </w:r>
    </w:p>
    <w:p w14:paraId="7AA28D2F">
      <w:pPr>
        <w:adjustRightInd w:val="0"/>
        <w:snapToGrid w:val="0"/>
        <w:spacing w:line="380" w:lineRule="exact"/>
        <w:ind w:firstLine="480" w:firstLineChars="200"/>
        <w:rPr>
          <w:rFonts w:ascii="宋体"/>
          <w:color w:val="000000" w:themeColor="text1"/>
          <w:kern w:val="0"/>
          <w:sz w:val="24"/>
        </w:rPr>
      </w:pPr>
      <w:r>
        <w:rPr>
          <w:rFonts w:hint="eastAsia" w:ascii="宋体"/>
          <w:color w:val="000000" w:themeColor="text1"/>
          <w:kern w:val="0"/>
          <w:sz w:val="24"/>
        </w:rPr>
        <w:t>（二）成交通知书</w:t>
      </w:r>
    </w:p>
    <w:p w14:paraId="24A880A2">
      <w:pPr>
        <w:adjustRightInd w:val="0"/>
        <w:snapToGrid w:val="0"/>
        <w:spacing w:line="380" w:lineRule="exact"/>
        <w:ind w:firstLine="480" w:firstLineChars="200"/>
        <w:rPr>
          <w:rFonts w:ascii="宋体"/>
          <w:color w:val="000000" w:themeColor="text1"/>
          <w:kern w:val="0"/>
          <w:sz w:val="24"/>
        </w:rPr>
      </w:pPr>
      <w:r>
        <w:rPr>
          <w:rFonts w:hint="eastAsia" w:ascii="宋体"/>
          <w:color w:val="000000" w:themeColor="text1"/>
          <w:kern w:val="0"/>
          <w:sz w:val="24"/>
        </w:rPr>
        <w:t>采购人或者采购代理机构应当在成交供应商确定后1个工作日内，采购信息发布媒体上公告成交结果，同时向成交供应商发出成交通知书。</w:t>
      </w:r>
    </w:p>
    <w:p w14:paraId="0FE96522">
      <w:pPr>
        <w:adjustRightInd w:val="0"/>
        <w:snapToGrid w:val="0"/>
        <w:spacing w:line="300" w:lineRule="auto"/>
        <w:ind w:firstLine="480" w:firstLineChars="200"/>
        <w:rPr>
          <w:rFonts w:ascii="宋体"/>
          <w:color w:val="000000" w:themeColor="text1"/>
          <w:kern w:val="0"/>
          <w:sz w:val="24"/>
        </w:rPr>
      </w:pPr>
      <w:r>
        <w:rPr>
          <w:rFonts w:hint="eastAsia" w:ascii="宋体"/>
          <w:color w:val="000000" w:themeColor="text1"/>
          <w:kern w:val="0"/>
          <w:sz w:val="24"/>
        </w:rPr>
        <w:t>（四）签订合同</w:t>
      </w:r>
    </w:p>
    <w:p w14:paraId="0E761B3B">
      <w:pPr>
        <w:adjustRightInd w:val="0"/>
        <w:snapToGrid w:val="0"/>
        <w:spacing w:line="380" w:lineRule="exact"/>
        <w:ind w:firstLine="480" w:firstLineChars="200"/>
        <w:rPr>
          <w:rFonts w:ascii="宋体"/>
          <w:color w:val="000000" w:themeColor="text1"/>
          <w:kern w:val="0"/>
          <w:sz w:val="24"/>
        </w:rPr>
      </w:pPr>
      <w:r>
        <w:rPr>
          <w:rFonts w:ascii="宋体"/>
          <w:color w:val="000000" w:themeColor="text1"/>
          <w:kern w:val="0"/>
          <w:sz w:val="24"/>
        </w:rPr>
        <w:t xml:space="preserve"> 1</w:t>
      </w:r>
      <w:r>
        <w:rPr>
          <w:rFonts w:hint="eastAsia" w:ascii="宋体"/>
          <w:color w:val="000000" w:themeColor="text1"/>
          <w:kern w:val="0"/>
          <w:sz w:val="24"/>
        </w:rPr>
        <w:t>、成交方应按规定签订合同。</w:t>
      </w:r>
    </w:p>
    <w:p w14:paraId="57D3FC01">
      <w:pPr>
        <w:adjustRightInd w:val="0"/>
        <w:snapToGrid w:val="0"/>
        <w:spacing w:line="380" w:lineRule="exact"/>
        <w:ind w:firstLine="600" w:firstLineChars="25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、磋商文件、成交方的响应文件及修改文件、磋商过程中有关澄清文件及经双方签字的询标纪要和成交通知书均作为合同附件。</w:t>
      </w:r>
    </w:p>
    <w:p w14:paraId="5289240D">
      <w:pPr>
        <w:adjustRightInd w:val="0"/>
        <w:snapToGrid w:val="0"/>
        <w:spacing w:line="380" w:lineRule="exact"/>
        <w:ind w:firstLine="480" w:firstLineChars="200"/>
        <w:rPr>
          <w:rFonts w:ascii="宋体"/>
          <w:color w:val="000000" w:themeColor="text1"/>
          <w:kern w:val="0"/>
          <w:sz w:val="24"/>
        </w:rPr>
      </w:pPr>
      <w:r>
        <w:rPr>
          <w:rFonts w:ascii="宋体"/>
          <w:color w:val="000000" w:themeColor="text1"/>
          <w:kern w:val="0"/>
          <w:sz w:val="24"/>
        </w:rPr>
        <w:t xml:space="preserve"> 3</w:t>
      </w:r>
      <w:r>
        <w:rPr>
          <w:rFonts w:hint="eastAsia" w:ascii="宋体"/>
          <w:color w:val="000000" w:themeColor="text1"/>
          <w:kern w:val="0"/>
          <w:sz w:val="24"/>
        </w:rPr>
        <w:t>、拒签合同的责任，成交方拒收成交通知书或接到成交通知书后，在规定时间内借故否认已经承诺的条件而拒签合同，以违约处理，其保证金不予退回，并赔偿由此造成的经济损失。</w:t>
      </w:r>
    </w:p>
    <w:p w14:paraId="0AC1EC34">
      <w:pPr>
        <w:adjustRightInd w:val="0"/>
        <w:snapToGrid w:val="0"/>
        <w:spacing w:line="300" w:lineRule="auto"/>
        <w:ind w:firstLine="480" w:firstLineChars="200"/>
        <w:rPr>
          <w:rFonts w:ascii="宋体"/>
          <w:b/>
          <w:bCs/>
          <w:color w:val="000000" w:themeColor="text1"/>
          <w:kern w:val="0"/>
          <w:sz w:val="30"/>
          <w:szCs w:val="20"/>
        </w:rPr>
      </w:pPr>
      <w:r>
        <w:rPr>
          <w:rFonts w:hint="eastAsia" w:ascii="宋体"/>
          <w:color w:val="000000" w:themeColor="text1"/>
          <w:kern w:val="0"/>
          <w:sz w:val="24"/>
        </w:rPr>
        <w:t>4、 成交供应商拒绝签订政府采购合同的，采购人可以按照</w:t>
      </w:r>
      <w:r>
        <w:rPr>
          <w:rFonts w:hint="eastAsia"/>
          <w:color w:val="000000" w:themeColor="text1"/>
          <w:kern w:val="0"/>
          <w:sz w:val="24"/>
        </w:rPr>
        <w:t>《政府采购竞争性磋商采购方式管理暂行办法》</w:t>
      </w:r>
      <w:r>
        <w:rPr>
          <w:rFonts w:hint="eastAsia" w:ascii="宋体"/>
          <w:color w:val="000000" w:themeColor="text1"/>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425F80C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color w:val="000000" w:themeColor="text1"/>
          <w:kern w:val="0"/>
          <w:sz w:val="32"/>
          <w:szCs w:val="32"/>
        </w:rPr>
      </w:pPr>
      <w:r>
        <w:rPr>
          <w:rFonts w:ascii="宋体"/>
          <w:b/>
          <w:bCs/>
          <w:color w:val="000000" w:themeColor="text1"/>
          <w:kern w:val="0"/>
          <w:sz w:val="32"/>
          <w:szCs w:val="32"/>
        </w:rPr>
        <w:br w:type="page"/>
      </w:r>
      <w:r>
        <w:rPr>
          <w:rFonts w:hint="eastAsia" w:ascii="宋体"/>
          <w:b/>
          <w:bCs/>
          <w:color w:val="000000" w:themeColor="text1"/>
          <w:kern w:val="0"/>
          <w:sz w:val="32"/>
          <w:szCs w:val="32"/>
        </w:rPr>
        <w:t>第四部分   评审办法</w:t>
      </w:r>
    </w:p>
    <w:p w14:paraId="547C162D">
      <w:pPr>
        <w:spacing w:line="520" w:lineRule="exact"/>
        <w:ind w:firstLine="480" w:firstLineChars="200"/>
        <w:rPr>
          <w:rFonts w:ascii="宋体"/>
          <w:color w:val="000000" w:themeColor="text1"/>
          <w:kern w:val="0"/>
          <w:sz w:val="24"/>
        </w:rPr>
      </w:pPr>
      <w:r>
        <w:rPr>
          <w:rFonts w:hint="eastAsia" w:ascii="宋体"/>
          <w:color w:val="000000" w:themeColor="text1"/>
          <w:kern w:val="0"/>
          <w:sz w:val="24"/>
        </w:rPr>
        <w:t>一、采购人将组织磋商小组，对响应供应商提供价格的合理性、方案的先进性、服务的可靠性及售后服务进行评审。</w:t>
      </w:r>
    </w:p>
    <w:p w14:paraId="257EC0C9">
      <w:pPr>
        <w:spacing w:line="520" w:lineRule="exact"/>
        <w:ind w:firstLine="480" w:firstLineChars="200"/>
        <w:rPr>
          <w:rFonts w:ascii="宋体"/>
          <w:color w:val="000000" w:themeColor="text1"/>
          <w:kern w:val="0"/>
          <w:sz w:val="24"/>
        </w:rPr>
      </w:pPr>
      <w:r>
        <w:rPr>
          <w:rFonts w:hint="eastAsia" w:ascii="宋体"/>
          <w:color w:val="000000" w:themeColor="text1"/>
          <w:kern w:val="0"/>
          <w:sz w:val="24"/>
        </w:rPr>
        <w:t>二、决标办法</w:t>
      </w:r>
    </w:p>
    <w:p w14:paraId="0687AD84">
      <w:pPr>
        <w:spacing w:line="520" w:lineRule="exact"/>
        <w:ind w:firstLine="720" w:firstLineChars="300"/>
        <w:rPr>
          <w:rFonts w:ascii="宋体"/>
          <w:bCs/>
          <w:color w:val="000000" w:themeColor="text1"/>
          <w:kern w:val="0"/>
          <w:sz w:val="24"/>
        </w:rPr>
      </w:pPr>
      <w:r>
        <w:rPr>
          <w:rFonts w:hint="eastAsia" w:ascii="宋体"/>
          <w:color w:val="000000" w:themeColor="text1"/>
          <w:kern w:val="0"/>
          <w:sz w:val="24"/>
        </w:rPr>
        <w:t xml:space="preserve">1、本项目为竞争性磋商，故有磋商和二次报价环节，第二次报价或最后报价后， </w:t>
      </w:r>
      <w:r>
        <w:rPr>
          <w:rFonts w:hint="eastAsia" w:ascii="宋体"/>
          <w:bCs/>
          <w:color w:val="000000" w:themeColor="text1"/>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以此类推。</w:t>
      </w:r>
    </w:p>
    <w:p w14:paraId="4519F41A">
      <w:pPr>
        <w:topLinePunct/>
        <w:spacing w:line="276" w:lineRule="auto"/>
        <w:ind w:firstLine="360" w:firstLineChars="15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w:t>
      </w:r>
      <w:r>
        <w:rPr>
          <w:rFonts w:hint="eastAsia" w:asciiTheme="minorEastAsia" w:hAnsiTheme="minorEastAsia" w:eastAsiaTheme="minorEastAsia"/>
          <w:color w:val="000000" w:themeColor="text1"/>
          <w:kern w:val="0"/>
          <w:sz w:val="24"/>
        </w:rPr>
        <w:t>、</w:t>
      </w:r>
      <w:r>
        <w:rPr>
          <w:rFonts w:hint="eastAsia" w:cs="宋体" w:asciiTheme="minorEastAsia" w:hAnsiTheme="minorEastAsia" w:eastAsiaTheme="minorEastAsia"/>
          <w:bCs/>
          <w:color w:val="000000" w:themeColor="text1"/>
          <w:sz w:val="24"/>
        </w:rPr>
        <w:t>根据《关于在相关自由贸易试验区和自由贸易港开展推动解决政府采购异常低价问题试点工作的通知》的要求，评审中出现下列情形之一的，评审委员会应当启动异常低价投标（响应）审查程序：（1）投标（响应）报价低于全部通过符合性审查供应商投标（响应）报价平均值50%的，即投标（响应）报价&lt;全部通过符合性审查供应商投标（响应）报价平均值×50%；（2）投标（响应）报价低于通过符合性审查且报价次低供应商投标（响应）报价50%的，即投标（响应）报价&lt;通过符合性审查且报价次低供应商投标（响应）报价×50%；（3）投标（响应）报价低于采购项目最高限价45%的，即投标（响应）报价&lt;采购项目最高限价×45%；（4）其他评审委员会认为供应商报价过低，有可能影响产品质量或者不能诚信履约的情形。</w:t>
      </w:r>
    </w:p>
    <w:p w14:paraId="63692389">
      <w:pPr>
        <w:topLinePunct/>
        <w:spacing w:line="276" w:lineRule="auto"/>
        <w:ind w:firstLine="360" w:firstLineChars="15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2CA161D3">
      <w:pPr>
        <w:topLinePunct/>
        <w:spacing w:line="276" w:lineRule="auto"/>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F37383A">
      <w:pPr>
        <w:spacing w:line="520" w:lineRule="exact"/>
        <w:ind w:firstLine="720" w:firstLineChars="300"/>
        <w:rPr>
          <w:rFonts w:ascii="宋体"/>
          <w:b/>
          <w:color w:val="000000" w:themeColor="text1"/>
          <w:kern w:val="0"/>
          <w:sz w:val="24"/>
        </w:rPr>
      </w:pPr>
      <w:r>
        <w:rPr>
          <w:rFonts w:hint="eastAsia" w:ascii="宋体"/>
          <w:color w:val="000000" w:themeColor="text1"/>
          <w:kern w:val="0"/>
          <w:sz w:val="24"/>
        </w:rPr>
        <w:t>3、</w:t>
      </w:r>
      <w:r>
        <w:rPr>
          <w:rFonts w:hint="eastAsia" w:ascii="宋体"/>
          <w:b/>
          <w:color w:val="000000" w:themeColor="text1"/>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055A7DD8">
      <w:pPr>
        <w:spacing w:line="520" w:lineRule="exact"/>
        <w:ind w:firstLine="236" w:firstLineChars="98"/>
        <w:rPr>
          <w:rFonts w:ascii="宋体"/>
          <w:b/>
          <w:color w:val="000000" w:themeColor="text1"/>
          <w:kern w:val="0"/>
          <w:sz w:val="24"/>
        </w:rPr>
      </w:pPr>
      <w:r>
        <w:rPr>
          <w:rFonts w:hint="eastAsia" w:ascii="宋体"/>
          <w:b/>
          <w:color w:val="000000" w:themeColor="text1"/>
          <w:kern w:val="0"/>
          <w:sz w:val="24"/>
        </w:rPr>
        <w:t>4</w:t>
      </w:r>
      <w:r>
        <w:rPr>
          <w:rFonts w:hint="eastAsia" w:ascii="宋体"/>
          <w:color w:val="000000" w:themeColor="text1"/>
          <w:kern w:val="0"/>
          <w:sz w:val="24"/>
        </w:rPr>
        <w:t>、</w:t>
      </w:r>
      <w:r>
        <w:rPr>
          <w:rFonts w:hint="eastAsia" w:ascii="宋体"/>
          <w:b/>
          <w:color w:val="000000" w:themeColor="text1"/>
          <w:kern w:val="0"/>
          <w:sz w:val="24"/>
        </w:rPr>
        <w:t>本采购活动采用全流程电子化的方式，响应、磋商、报价、评审等全流程均通过线上进行，供应商须提前准备海南蓝色ca数字证书，登录海南阳光采购平台（https://hnsygszh.etrading.cn/）进行签到、解密及磋商报价响应等操作，具体操作流程，请查看供应商操作手册。</w:t>
      </w:r>
    </w:p>
    <w:p w14:paraId="43E34343">
      <w:pPr>
        <w:spacing w:line="520" w:lineRule="exact"/>
        <w:ind w:firstLine="720" w:firstLineChars="300"/>
        <w:rPr>
          <w:rFonts w:ascii="宋体"/>
          <w:bCs/>
          <w:color w:val="000000" w:themeColor="text1"/>
          <w:kern w:val="0"/>
          <w:sz w:val="24"/>
        </w:rPr>
      </w:pPr>
    </w:p>
    <w:p w14:paraId="31CD98DB">
      <w:pPr>
        <w:spacing w:line="360" w:lineRule="exact"/>
        <w:jc w:val="center"/>
        <w:rPr>
          <w:rFonts w:ascii="宋体"/>
          <w:b/>
          <w:bCs/>
          <w:color w:val="000000" w:themeColor="text1"/>
          <w:kern w:val="0"/>
          <w:sz w:val="30"/>
          <w:szCs w:val="30"/>
        </w:rPr>
      </w:pPr>
      <w:r>
        <w:rPr>
          <w:rFonts w:hint="eastAsia" w:ascii="宋体"/>
          <w:b/>
          <w:bCs/>
          <w:color w:val="000000" w:themeColor="text1"/>
          <w:kern w:val="0"/>
          <w:sz w:val="30"/>
          <w:szCs w:val="30"/>
        </w:rPr>
        <w:t>初步审查表</w:t>
      </w:r>
    </w:p>
    <w:p w14:paraId="683BD96D">
      <w:pPr>
        <w:spacing w:line="360" w:lineRule="exact"/>
        <w:rPr>
          <w:rFonts w:ascii="宋体"/>
          <w:bCs/>
          <w:color w:val="000000" w:themeColor="text1"/>
          <w:kern w:val="0"/>
          <w:sz w:val="24"/>
        </w:rPr>
      </w:pPr>
      <w:r>
        <w:rPr>
          <w:rFonts w:hint="eastAsia" w:ascii="宋体"/>
          <w:bCs/>
          <w:color w:val="000000" w:themeColor="text1"/>
          <w:kern w:val="0"/>
          <w:sz w:val="24"/>
        </w:rPr>
        <w:t>项目名称：</w:t>
      </w:r>
    </w:p>
    <w:p w14:paraId="07202C30">
      <w:pPr>
        <w:spacing w:line="360" w:lineRule="exact"/>
        <w:rPr>
          <w:rFonts w:ascii="宋体"/>
          <w:bCs/>
          <w:color w:val="000000" w:themeColor="text1"/>
          <w:kern w:val="0"/>
          <w:sz w:val="24"/>
        </w:rPr>
      </w:pPr>
      <w:r>
        <w:rPr>
          <w:rFonts w:hint="eastAsia" w:ascii="宋体"/>
          <w:bCs/>
          <w:color w:val="000000" w:themeColor="text1"/>
          <w:kern w:val="0"/>
          <w:sz w:val="24"/>
        </w:rPr>
        <w:t>项目编号：HNJY2025-</w:t>
      </w:r>
    </w:p>
    <w:tbl>
      <w:tblPr>
        <w:tblStyle w:val="3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4F7C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207D81F">
            <w:pPr>
              <w:spacing w:line="360" w:lineRule="exact"/>
              <w:jc w:val="center"/>
              <w:rPr>
                <w:rFonts w:ascii="宋体" w:hAnsi="宋体"/>
                <w:color w:val="000000" w:themeColor="text1"/>
                <w:sz w:val="24"/>
              </w:rPr>
            </w:pPr>
            <w:r>
              <w:rPr>
                <w:rFonts w:hint="eastAsia" w:ascii="宋体" w:hAnsi="宋体"/>
                <w:color w:val="000000" w:themeColor="text1"/>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5118901C">
            <w:pPr>
              <w:spacing w:line="360" w:lineRule="exact"/>
              <w:jc w:val="center"/>
              <w:rPr>
                <w:rFonts w:ascii="宋体" w:hAnsi="宋体"/>
                <w:color w:val="000000" w:themeColor="text1"/>
                <w:sz w:val="24"/>
              </w:rPr>
            </w:pPr>
            <w:r>
              <w:rPr>
                <w:rFonts w:hint="eastAsia" w:ascii="宋体" w:hAnsi="宋体"/>
                <w:color w:val="000000" w:themeColor="text1"/>
                <w:sz w:val="24"/>
              </w:rPr>
              <w:t>审查项目</w:t>
            </w:r>
          </w:p>
        </w:tc>
        <w:tc>
          <w:tcPr>
            <w:tcW w:w="3476" w:type="dxa"/>
            <w:tcBorders>
              <w:top w:val="single" w:color="auto" w:sz="4" w:space="0"/>
              <w:left w:val="single" w:color="auto" w:sz="4" w:space="0"/>
              <w:bottom w:val="single" w:color="auto" w:sz="4" w:space="0"/>
              <w:right w:val="single" w:color="auto" w:sz="4" w:space="0"/>
            </w:tcBorders>
            <w:vAlign w:val="center"/>
          </w:tcPr>
          <w:p w14:paraId="394EDCA9">
            <w:pPr>
              <w:spacing w:line="360" w:lineRule="exact"/>
              <w:jc w:val="center"/>
              <w:rPr>
                <w:rFonts w:ascii="宋体" w:hAnsi="宋体"/>
                <w:color w:val="000000" w:themeColor="text1"/>
                <w:sz w:val="24"/>
              </w:rPr>
            </w:pPr>
            <w:r>
              <w:rPr>
                <w:rFonts w:hint="eastAsia" w:ascii="宋体" w:hAnsi="宋体"/>
                <w:color w:val="000000" w:themeColor="text1"/>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2F31470A">
            <w:pPr>
              <w:spacing w:line="360" w:lineRule="exact"/>
              <w:jc w:val="center"/>
              <w:rPr>
                <w:rFonts w:ascii="宋体" w:hAnsi="宋体"/>
                <w:b/>
                <w:color w:val="000000" w:themeColor="text1"/>
              </w:rPr>
            </w:pPr>
            <w:r>
              <w:rPr>
                <w:rFonts w:hint="eastAsia" w:ascii="宋体" w:hAnsi="宋体"/>
                <w:b/>
                <w:color w:val="000000" w:themeColor="text1"/>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61DDA784">
            <w:pPr>
              <w:spacing w:line="360" w:lineRule="exact"/>
              <w:jc w:val="center"/>
              <w:rPr>
                <w:rFonts w:ascii="宋体" w:hAnsi="宋体"/>
                <w:b/>
                <w:color w:val="000000" w:themeColor="text1"/>
              </w:rPr>
            </w:pPr>
            <w:r>
              <w:rPr>
                <w:rFonts w:hint="eastAsia" w:ascii="宋体" w:hAnsi="宋体"/>
                <w:b/>
                <w:color w:val="000000" w:themeColor="text1"/>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58A0F682">
            <w:pPr>
              <w:spacing w:line="360" w:lineRule="exact"/>
              <w:jc w:val="center"/>
              <w:rPr>
                <w:rFonts w:ascii="宋体" w:hAnsi="宋体"/>
                <w:b/>
                <w:color w:val="000000" w:themeColor="text1"/>
              </w:rPr>
            </w:pPr>
            <w:r>
              <w:rPr>
                <w:rFonts w:hint="eastAsia" w:ascii="宋体" w:hAnsi="宋体"/>
                <w:b/>
                <w:color w:val="000000" w:themeColor="text1"/>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21204959">
            <w:pPr>
              <w:spacing w:line="360" w:lineRule="exact"/>
              <w:jc w:val="center"/>
              <w:rPr>
                <w:rFonts w:ascii="宋体" w:hAnsi="宋体"/>
                <w:b/>
                <w:color w:val="000000" w:themeColor="text1"/>
              </w:rPr>
            </w:pPr>
            <w:r>
              <w:rPr>
                <w:rFonts w:hint="eastAsia" w:ascii="宋体" w:hAnsi="宋体"/>
                <w:b/>
                <w:color w:val="000000" w:themeColor="text1"/>
              </w:rPr>
              <w:t>供应商4</w:t>
            </w:r>
          </w:p>
        </w:tc>
      </w:tr>
      <w:tr w14:paraId="6E28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323AB84">
            <w:pPr>
              <w:spacing w:line="360" w:lineRule="exact"/>
              <w:jc w:val="center"/>
              <w:rPr>
                <w:rFonts w:ascii="宋体" w:hAnsi="宋体"/>
                <w:color w:val="000000" w:themeColor="text1"/>
                <w:sz w:val="24"/>
              </w:rPr>
            </w:pPr>
            <w:r>
              <w:rPr>
                <w:rFonts w:hint="eastAsia" w:ascii="宋体" w:hAnsi="宋体"/>
                <w:color w:val="000000" w:themeColor="text1"/>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14:paraId="35BD25D0">
            <w:pPr>
              <w:spacing w:line="360" w:lineRule="exact"/>
              <w:jc w:val="center"/>
              <w:rPr>
                <w:rFonts w:ascii="宋体" w:hAnsi="宋体"/>
                <w:color w:val="000000" w:themeColor="text1"/>
                <w:sz w:val="24"/>
              </w:rPr>
            </w:pPr>
            <w:r>
              <w:rPr>
                <w:rFonts w:hint="eastAsia" w:ascii="宋体" w:hAnsi="宋体"/>
                <w:color w:val="000000" w:themeColor="text1"/>
                <w:sz w:val="24"/>
              </w:rPr>
              <w:t>供应商资格</w:t>
            </w:r>
          </w:p>
        </w:tc>
        <w:tc>
          <w:tcPr>
            <w:tcW w:w="3476" w:type="dxa"/>
            <w:tcBorders>
              <w:top w:val="single" w:color="auto" w:sz="4" w:space="0"/>
              <w:left w:val="single" w:color="auto" w:sz="4" w:space="0"/>
              <w:bottom w:val="single" w:color="auto" w:sz="4" w:space="0"/>
              <w:right w:val="single" w:color="auto" w:sz="4" w:space="0"/>
            </w:tcBorders>
            <w:vAlign w:val="center"/>
          </w:tcPr>
          <w:p w14:paraId="2C627E81">
            <w:pPr>
              <w:spacing w:line="360" w:lineRule="exact"/>
              <w:rPr>
                <w:rFonts w:ascii="宋体" w:hAnsi="宋体"/>
                <w:color w:val="000000" w:themeColor="text1"/>
                <w:sz w:val="24"/>
              </w:rPr>
            </w:pPr>
            <w:r>
              <w:rPr>
                <w:rFonts w:hint="eastAsia" w:ascii="宋体" w:hAnsi="宋体"/>
                <w:color w:val="000000" w:themeColor="text1"/>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02A1738A">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E953E7">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BAB9C38">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24E111CF">
            <w:pPr>
              <w:spacing w:line="360" w:lineRule="exact"/>
              <w:jc w:val="center"/>
              <w:rPr>
                <w:rFonts w:ascii="宋体" w:hAnsi="宋体"/>
                <w:color w:val="000000" w:themeColor="text1"/>
                <w:sz w:val="24"/>
              </w:rPr>
            </w:pPr>
          </w:p>
        </w:tc>
      </w:tr>
      <w:tr w14:paraId="53ED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5ED1F73C">
            <w:pPr>
              <w:spacing w:line="360" w:lineRule="exact"/>
              <w:jc w:val="center"/>
              <w:rPr>
                <w:rFonts w:ascii="宋体" w:hAnsi="宋体"/>
                <w:color w:val="000000" w:themeColor="text1"/>
                <w:sz w:val="24"/>
              </w:rPr>
            </w:pPr>
            <w:r>
              <w:rPr>
                <w:rFonts w:hint="eastAsia" w:ascii="宋体" w:hAnsi="宋体"/>
                <w:color w:val="000000" w:themeColor="text1"/>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14:paraId="45AD02A5">
            <w:pPr>
              <w:spacing w:line="360" w:lineRule="exact"/>
              <w:jc w:val="center"/>
              <w:rPr>
                <w:rFonts w:ascii="宋体" w:hAnsi="宋体"/>
                <w:color w:val="000000" w:themeColor="text1"/>
                <w:sz w:val="24"/>
              </w:rPr>
            </w:pPr>
            <w:r>
              <w:rPr>
                <w:rFonts w:hint="eastAsia" w:ascii="宋体" w:hAnsi="宋体"/>
                <w:color w:val="000000" w:themeColor="text1"/>
                <w:sz w:val="24"/>
              </w:rPr>
              <w:t>响应文件的有效性</w:t>
            </w:r>
          </w:p>
        </w:tc>
        <w:tc>
          <w:tcPr>
            <w:tcW w:w="3476" w:type="dxa"/>
            <w:tcBorders>
              <w:top w:val="single" w:color="auto" w:sz="4" w:space="0"/>
              <w:left w:val="single" w:color="auto" w:sz="4" w:space="0"/>
              <w:bottom w:val="single" w:color="auto" w:sz="4" w:space="0"/>
              <w:right w:val="single" w:color="auto" w:sz="4" w:space="0"/>
            </w:tcBorders>
            <w:vAlign w:val="center"/>
          </w:tcPr>
          <w:p w14:paraId="5C86C870">
            <w:pPr>
              <w:spacing w:line="360" w:lineRule="exact"/>
              <w:rPr>
                <w:rFonts w:ascii="宋体" w:hAnsi="宋体"/>
                <w:color w:val="000000" w:themeColor="text1"/>
                <w:sz w:val="24"/>
              </w:rPr>
            </w:pPr>
            <w:r>
              <w:rPr>
                <w:rFonts w:hint="eastAsia" w:ascii="宋体" w:hAnsi="宋体"/>
                <w:color w:val="000000" w:themeColor="text1"/>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29578D26">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76864C">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0D6103C">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51F94C1">
            <w:pPr>
              <w:spacing w:line="360" w:lineRule="exact"/>
              <w:jc w:val="center"/>
              <w:rPr>
                <w:rFonts w:ascii="宋体" w:hAnsi="宋体"/>
                <w:color w:val="000000" w:themeColor="text1"/>
                <w:sz w:val="24"/>
              </w:rPr>
            </w:pPr>
          </w:p>
        </w:tc>
      </w:tr>
      <w:tr w14:paraId="0469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5218BB7">
            <w:pPr>
              <w:spacing w:line="360" w:lineRule="exact"/>
              <w:jc w:val="center"/>
              <w:rPr>
                <w:rFonts w:ascii="宋体" w:hAnsi="宋体"/>
                <w:color w:val="000000" w:themeColor="text1"/>
                <w:sz w:val="24"/>
              </w:rPr>
            </w:pPr>
            <w:r>
              <w:rPr>
                <w:rFonts w:hint="eastAsia" w:ascii="宋体" w:hAnsi="宋体"/>
                <w:color w:val="000000" w:themeColor="text1"/>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14:paraId="445D399E">
            <w:pPr>
              <w:spacing w:line="360" w:lineRule="exact"/>
              <w:jc w:val="center"/>
              <w:rPr>
                <w:rFonts w:ascii="宋体" w:hAnsi="宋体"/>
                <w:color w:val="000000" w:themeColor="text1"/>
                <w:sz w:val="24"/>
              </w:rPr>
            </w:pPr>
            <w:r>
              <w:rPr>
                <w:rFonts w:hint="eastAsia" w:ascii="宋体" w:hAnsi="宋体"/>
                <w:color w:val="000000" w:themeColor="text1"/>
                <w:sz w:val="24"/>
              </w:rPr>
              <w:t>响应有效期</w:t>
            </w:r>
          </w:p>
        </w:tc>
        <w:tc>
          <w:tcPr>
            <w:tcW w:w="3476" w:type="dxa"/>
            <w:tcBorders>
              <w:top w:val="single" w:color="auto" w:sz="4" w:space="0"/>
              <w:left w:val="single" w:color="auto" w:sz="4" w:space="0"/>
              <w:bottom w:val="single" w:color="auto" w:sz="4" w:space="0"/>
              <w:right w:val="single" w:color="auto" w:sz="4" w:space="0"/>
            </w:tcBorders>
            <w:vAlign w:val="center"/>
          </w:tcPr>
          <w:p w14:paraId="05E7D229">
            <w:pPr>
              <w:spacing w:line="360" w:lineRule="exact"/>
              <w:rPr>
                <w:rFonts w:ascii="宋体" w:hAnsi="宋体"/>
                <w:color w:val="000000" w:themeColor="text1"/>
                <w:sz w:val="24"/>
              </w:rPr>
            </w:pPr>
            <w:r>
              <w:rPr>
                <w:rFonts w:hint="eastAsia" w:ascii="宋体" w:hAnsi="宋体"/>
                <w:color w:val="000000" w:themeColor="text1"/>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10A51BC6">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DF24CD">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A0CF49C">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67605F8">
            <w:pPr>
              <w:spacing w:line="360" w:lineRule="exact"/>
              <w:jc w:val="center"/>
              <w:rPr>
                <w:rFonts w:ascii="宋体" w:hAnsi="宋体"/>
                <w:color w:val="000000" w:themeColor="text1"/>
                <w:sz w:val="24"/>
              </w:rPr>
            </w:pPr>
          </w:p>
        </w:tc>
      </w:tr>
      <w:tr w14:paraId="04CD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DC6002F">
            <w:pPr>
              <w:spacing w:line="360" w:lineRule="exact"/>
              <w:jc w:val="center"/>
              <w:rPr>
                <w:rFonts w:ascii="宋体" w:hAnsi="宋体"/>
                <w:color w:val="000000" w:themeColor="text1"/>
                <w:sz w:val="24"/>
              </w:rPr>
            </w:pPr>
            <w:r>
              <w:rPr>
                <w:rFonts w:hint="eastAsia" w:ascii="宋体" w:hAnsi="宋体"/>
                <w:color w:val="000000" w:themeColor="text1"/>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14:paraId="47938CF0">
            <w:pPr>
              <w:spacing w:line="360" w:lineRule="exact"/>
              <w:jc w:val="center"/>
              <w:rPr>
                <w:rFonts w:ascii="宋体" w:hAnsi="宋体"/>
                <w:color w:val="000000" w:themeColor="text1"/>
                <w:sz w:val="24"/>
              </w:rPr>
            </w:pPr>
            <w:r>
              <w:rPr>
                <w:rFonts w:hint="eastAsia" w:ascii="宋体" w:hAnsi="宋体"/>
                <w:color w:val="000000" w:themeColor="text1"/>
                <w:sz w:val="24"/>
              </w:rPr>
              <w:t>合同履行期限</w:t>
            </w:r>
          </w:p>
        </w:tc>
        <w:tc>
          <w:tcPr>
            <w:tcW w:w="3476" w:type="dxa"/>
            <w:tcBorders>
              <w:top w:val="single" w:color="auto" w:sz="4" w:space="0"/>
              <w:left w:val="single" w:color="auto" w:sz="4" w:space="0"/>
              <w:bottom w:val="single" w:color="auto" w:sz="4" w:space="0"/>
              <w:right w:val="single" w:color="auto" w:sz="4" w:space="0"/>
            </w:tcBorders>
            <w:vAlign w:val="center"/>
          </w:tcPr>
          <w:p w14:paraId="1F720FF6">
            <w:pPr>
              <w:spacing w:line="360" w:lineRule="exact"/>
              <w:rPr>
                <w:rFonts w:ascii="宋体" w:hAnsi="宋体"/>
                <w:color w:val="000000" w:themeColor="text1"/>
                <w:sz w:val="24"/>
              </w:rPr>
            </w:pPr>
            <w:r>
              <w:rPr>
                <w:rFonts w:hint="eastAsia" w:ascii="宋体" w:hAnsi="宋体"/>
                <w:color w:val="000000" w:themeColor="text1"/>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756F7834">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23BCF8">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70CA12E">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2612F72B">
            <w:pPr>
              <w:spacing w:line="360" w:lineRule="exact"/>
              <w:jc w:val="center"/>
              <w:rPr>
                <w:rFonts w:ascii="宋体" w:hAnsi="宋体"/>
                <w:color w:val="000000" w:themeColor="text1"/>
                <w:sz w:val="24"/>
              </w:rPr>
            </w:pPr>
          </w:p>
        </w:tc>
      </w:tr>
      <w:tr w14:paraId="4AE8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6D9131A">
            <w:pPr>
              <w:spacing w:line="360" w:lineRule="exact"/>
              <w:jc w:val="center"/>
              <w:rPr>
                <w:rFonts w:ascii="宋体" w:hAnsi="宋体"/>
                <w:color w:val="000000" w:themeColor="text1"/>
                <w:sz w:val="24"/>
              </w:rPr>
            </w:pPr>
            <w:r>
              <w:rPr>
                <w:rFonts w:hint="eastAsia" w:ascii="宋体" w:hAnsi="宋体"/>
                <w:color w:val="000000" w:themeColor="text1"/>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14:paraId="440DEAEA">
            <w:pPr>
              <w:spacing w:line="360" w:lineRule="exact"/>
              <w:jc w:val="center"/>
              <w:rPr>
                <w:rFonts w:ascii="宋体" w:hAnsi="宋体"/>
                <w:color w:val="000000" w:themeColor="text1"/>
                <w:sz w:val="24"/>
              </w:rPr>
            </w:pPr>
            <w:r>
              <w:rPr>
                <w:rFonts w:hint="eastAsia" w:ascii="宋体" w:hAnsi="宋体"/>
                <w:color w:val="000000" w:themeColor="text1"/>
                <w:sz w:val="24"/>
              </w:rPr>
              <w:t>其它</w:t>
            </w:r>
          </w:p>
        </w:tc>
        <w:tc>
          <w:tcPr>
            <w:tcW w:w="3476" w:type="dxa"/>
            <w:tcBorders>
              <w:top w:val="single" w:color="auto" w:sz="4" w:space="0"/>
              <w:left w:val="single" w:color="auto" w:sz="4" w:space="0"/>
              <w:bottom w:val="single" w:color="auto" w:sz="4" w:space="0"/>
              <w:right w:val="single" w:color="auto" w:sz="4" w:space="0"/>
            </w:tcBorders>
            <w:vAlign w:val="center"/>
          </w:tcPr>
          <w:p w14:paraId="547E227C">
            <w:pPr>
              <w:spacing w:line="360" w:lineRule="exact"/>
              <w:rPr>
                <w:rFonts w:ascii="宋体" w:hAnsi="宋体"/>
                <w:color w:val="000000" w:themeColor="text1"/>
                <w:sz w:val="24"/>
              </w:rPr>
            </w:pPr>
            <w:r>
              <w:rPr>
                <w:rFonts w:hint="eastAsia" w:ascii="宋体" w:hAnsi="宋体"/>
                <w:color w:val="000000" w:themeColor="text1"/>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6CDCA32A">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69E5D33">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0C8CEF6">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EF6C170">
            <w:pPr>
              <w:spacing w:line="360" w:lineRule="exact"/>
              <w:jc w:val="center"/>
              <w:rPr>
                <w:rFonts w:ascii="宋体" w:hAnsi="宋体"/>
                <w:color w:val="000000" w:themeColor="text1"/>
                <w:sz w:val="24"/>
              </w:rPr>
            </w:pPr>
          </w:p>
        </w:tc>
      </w:tr>
      <w:tr w14:paraId="3FE6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36BDE4C">
            <w:pPr>
              <w:spacing w:line="360" w:lineRule="exact"/>
              <w:jc w:val="center"/>
              <w:rPr>
                <w:rFonts w:ascii="宋体" w:hAnsi="宋体"/>
                <w:color w:val="000000" w:themeColor="text1"/>
                <w:sz w:val="24"/>
              </w:rPr>
            </w:pPr>
            <w:r>
              <w:rPr>
                <w:rFonts w:hint="eastAsia" w:ascii="宋体" w:hAnsi="宋体"/>
                <w:color w:val="000000" w:themeColor="text1"/>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14:paraId="52E3FC5B">
            <w:pPr>
              <w:spacing w:line="360" w:lineRule="exact"/>
              <w:jc w:val="center"/>
              <w:rPr>
                <w:rFonts w:ascii="宋体" w:hAnsi="宋体"/>
                <w:color w:val="000000" w:themeColor="text1"/>
                <w:sz w:val="24"/>
              </w:rPr>
            </w:pPr>
          </w:p>
        </w:tc>
        <w:tc>
          <w:tcPr>
            <w:tcW w:w="3476" w:type="dxa"/>
            <w:tcBorders>
              <w:top w:val="single" w:color="auto" w:sz="4" w:space="0"/>
              <w:left w:val="single" w:color="auto" w:sz="4" w:space="0"/>
              <w:bottom w:val="single" w:color="auto" w:sz="4" w:space="0"/>
              <w:right w:val="single" w:color="auto" w:sz="4" w:space="0"/>
            </w:tcBorders>
            <w:vAlign w:val="center"/>
          </w:tcPr>
          <w:p w14:paraId="1A6364D9">
            <w:pPr>
              <w:spacing w:line="360" w:lineRule="exact"/>
              <w:rPr>
                <w:rFonts w:ascii="宋体" w:hAnsi="宋体"/>
                <w:color w:val="000000" w:themeColor="text1"/>
                <w:sz w:val="24"/>
              </w:rPr>
            </w:pPr>
            <w:r>
              <w:rPr>
                <w:rFonts w:hint="eastAsia" w:ascii="宋体" w:hAnsi="宋体"/>
                <w:color w:val="000000" w:themeColor="text1"/>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37F7C4EE">
            <w:pPr>
              <w:spacing w:line="360" w:lineRule="exact"/>
              <w:jc w:val="center"/>
              <w:rPr>
                <w:rFonts w:ascii="宋体" w:hAnsi="宋体"/>
                <w:color w:val="000000" w:themeColor="text1"/>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172943">
            <w:pPr>
              <w:spacing w:line="360" w:lineRule="exact"/>
              <w:jc w:val="center"/>
              <w:rPr>
                <w:rFonts w:ascii="宋体" w:hAnsi="宋体"/>
                <w:color w:val="000000" w:themeColor="text1"/>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D2D0B6F">
            <w:pPr>
              <w:spacing w:line="360" w:lineRule="exact"/>
              <w:jc w:val="center"/>
              <w:rPr>
                <w:rFonts w:ascii="宋体" w:hAnsi="宋体"/>
                <w:color w:val="000000" w:themeColor="text1"/>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670BA4BF">
            <w:pPr>
              <w:spacing w:line="360" w:lineRule="exact"/>
              <w:jc w:val="center"/>
              <w:rPr>
                <w:rFonts w:ascii="宋体" w:hAnsi="宋体"/>
                <w:color w:val="000000" w:themeColor="text1"/>
                <w:sz w:val="24"/>
              </w:rPr>
            </w:pPr>
          </w:p>
        </w:tc>
      </w:tr>
      <w:tr w14:paraId="0082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14:paraId="16F7B842">
            <w:pPr>
              <w:spacing w:line="360" w:lineRule="exact"/>
              <w:jc w:val="left"/>
              <w:rPr>
                <w:rFonts w:ascii="宋体" w:hAnsi="宋体"/>
                <w:color w:val="000000" w:themeColor="text1"/>
                <w:sz w:val="24"/>
              </w:rPr>
            </w:pPr>
            <w:r>
              <w:rPr>
                <w:rFonts w:hint="eastAsia" w:ascii="宋体" w:hAnsi="宋体"/>
                <w:color w:val="000000" w:themeColor="text1"/>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14:paraId="58FC46E3">
            <w:pPr>
              <w:spacing w:line="360" w:lineRule="exact"/>
              <w:jc w:val="left"/>
              <w:rPr>
                <w:rFonts w:ascii="宋体" w:hAnsi="宋体"/>
                <w:color w:val="000000" w:themeColor="text1"/>
                <w:sz w:val="24"/>
              </w:rPr>
            </w:pPr>
          </w:p>
        </w:tc>
      </w:tr>
    </w:tbl>
    <w:p w14:paraId="0FCF1AC4">
      <w:pPr>
        <w:spacing w:line="240" w:lineRule="atLeast"/>
        <w:rPr>
          <w:rFonts w:ascii="宋体"/>
          <w:color w:val="000000" w:themeColor="text1"/>
          <w:kern w:val="0"/>
          <w:sz w:val="24"/>
        </w:rPr>
      </w:pPr>
      <w:r>
        <w:rPr>
          <w:rFonts w:hint="eastAsia" w:ascii="宋体"/>
          <w:color w:val="000000" w:themeColor="text1"/>
          <w:kern w:val="0"/>
          <w:sz w:val="24"/>
        </w:rPr>
        <w:t>1、表中只需填写“√/通过”或“×/不通过”。</w:t>
      </w:r>
    </w:p>
    <w:p w14:paraId="1BDA1E8C">
      <w:pPr>
        <w:spacing w:line="240" w:lineRule="atLeast"/>
        <w:rPr>
          <w:rFonts w:ascii="宋体"/>
          <w:color w:val="000000" w:themeColor="text1"/>
          <w:kern w:val="0"/>
          <w:sz w:val="24"/>
        </w:rPr>
      </w:pPr>
      <w:r>
        <w:rPr>
          <w:rFonts w:hint="eastAsia" w:ascii="宋体"/>
          <w:color w:val="000000" w:themeColor="text1"/>
          <w:kern w:val="0"/>
          <w:sz w:val="24"/>
        </w:rPr>
        <w:t>2、在结论中按“一项否决”的原则，只有全部是√/通过的，填写“合格”；只要其中有一项是×/不通过的，填写“不合格”。</w:t>
      </w:r>
    </w:p>
    <w:p w14:paraId="4508C5A2">
      <w:pPr>
        <w:spacing w:line="240" w:lineRule="atLeast"/>
        <w:rPr>
          <w:rFonts w:ascii="宋体"/>
          <w:color w:val="000000" w:themeColor="text1"/>
          <w:kern w:val="0"/>
          <w:sz w:val="24"/>
        </w:rPr>
      </w:pPr>
      <w:r>
        <w:rPr>
          <w:rFonts w:hint="eastAsia" w:ascii="宋体"/>
          <w:color w:val="000000" w:themeColor="text1"/>
          <w:kern w:val="0"/>
          <w:sz w:val="24"/>
        </w:rPr>
        <w:t>3、结论是合格的，才能进入下一轮；不合格的被淘汰。</w:t>
      </w:r>
    </w:p>
    <w:p w14:paraId="001F31AB">
      <w:pPr>
        <w:spacing w:line="240" w:lineRule="atLeast"/>
        <w:rPr>
          <w:rFonts w:ascii="宋体"/>
          <w:color w:val="000000" w:themeColor="text1"/>
          <w:kern w:val="0"/>
          <w:sz w:val="24"/>
        </w:rPr>
      </w:pPr>
      <w:r>
        <w:rPr>
          <w:rFonts w:hint="eastAsia" w:ascii="宋体"/>
          <w:color w:val="000000" w:themeColor="text1"/>
          <w:kern w:val="0"/>
          <w:sz w:val="24"/>
        </w:rPr>
        <w:t>评委：                                                  日期：</w:t>
      </w:r>
    </w:p>
    <w:p w14:paraId="7E7E0E76">
      <w:pPr>
        <w:spacing w:beforeLines="50" w:afterLines="50" w:line="440" w:lineRule="exact"/>
        <w:jc w:val="center"/>
        <w:rPr>
          <w:rFonts w:ascii="宋体" w:hAnsi="宋体" w:cs="宋体"/>
          <w:b/>
          <w:bCs/>
          <w:color w:val="000000" w:themeColor="text1"/>
          <w:sz w:val="32"/>
          <w:szCs w:val="32"/>
          <w:lang w:val="en-GB"/>
        </w:rPr>
      </w:pPr>
      <w:r>
        <w:rPr>
          <w:rFonts w:ascii="宋体" w:hAnsi="宋体" w:cs="宋体"/>
          <w:b/>
          <w:bCs/>
          <w:color w:val="000000" w:themeColor="text1"/>
          <w:sz w:val="32"/>
          <w:szCs w:val="32"/>
          <w:lang w:val="en-GB"/>
        </w:rPr>
        <w:br w:type="page"/>
      </w:r>
      <w:r>
        <w:rPr>
          <w:rFonts w:hint="eastAsia" w:ascii="宋体" w:hAnsi="宋体" w:cs="宋体"/>
          <w:b/>
          <w:bCs/>
          <w:color w:val="000000" w:themeColor="text1"/>
          <w:sz w:val="32"/>
          <w:szCs w:val="32"/>
          <w:lang w:val="en-GB"/>
        </w:rPr>
        <w:t>评分细则表</w:t>
      </w:r>
    </w:p>
    <w:p w14:paraId="2957035C">
      <w:pPr>
        <w:rPr>
          <w:color w:val="000000" w:themeColor="text1"/>
        </w:rPr>
      </w:pPr>
    </w:p>
    <w:tbl>
      <w:tblPr>
        <w:tblStyle w:val="38"/>
        <w:tblW w:w="9616" w:type="dxa"/>
        <w:tblInd w:w="-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1150"/>
        <w:gridCol w:w="867"/>
        <w:gridCol w:w="6983"/>
      </w:tblGrid>
      <w:tr w14:paraId="3DDC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3E818DB7">
            <w:pPr>
              <w:pStyle w:val="18"/>
              <w:jc w:val="center"/>
              <w:rPr>
                <w:color w:val="000000" w:themeColor="text1"/>
              </w:rPr>
            </w:pPr>
            <w:r>
              <w:rPr>
                <w:rFonts w:hint="eastAsia"/>
                <w:color w:val="000000" w:themeColor="text1"/>
              </w:rPr>
              <w:t>序号</w:t>
            </w:r>
          </w:p>
        </w:tc>
        <w:tc>
          <w:tcPr>
            <w:tcW w:w="1150" w:type="dxa"/>
            <w:tcBorders>
              <w:top w:val="single" w:color="auto" w:sz="4" w:space="0"/>
              <w:left w:val="single" w:color="auto" w:sz="4" w:space="0"/>
              <w:bottom w:val="single" w:color="auto" w:sz="4" w:space="0"/>
              <w:right w:val="single" w:color="auto" w:sz="4" w:space="0"/>
            </w:tcBorders>
            <w:noWrap/>
            <w:vAlign w:val="center"/>
          </w:tcPr>
          <w:p w14:paraId="6CFE03FF">
            <w:pPr>
              <w:pStyle w:val="18"/>
              <w:jc w:val="center"/>
              <w:rPr>
                <w:color w:val="000000" w:themeColor="text1"/>
              </w:rPr>
            </w:pPr>
            <w:r>
              <w:rPr>
                <w:color w:val="000000" w:themeColor="text1"/>
              </w:rPr>
              <w:t>评审项目</w:t>
            </w:r>
          </w:p>
        </w:tc>
        <w:tc>
          <w:tcPr>
            <w:tcW w:w="867" w:type="dxa"/>
            <w:tcBorders>
              <w:top w:val="single" w:color="auto" w:sz="4" w:space="0"/>
              <w:left w:val="single" w:color="auto" w:sz="4" w:space="0"/>
              <w:bottom w:val="single" w:color="auto" w:sz="4" w:space="0"/>
              <w:right w:val="single" w:color="auto" w:sz="4" w:space="0"/>
            </w:tcBorders>
            <w:noWrap/>
            <w:vAlign w:val="center"/>
          </w:tcPr>
          <w:p w14:paraId="76C2BFE8">
            <w:pPr>
              <w:pStyle w:val="18"/>
              <w:jc w:val="center"/>
              <w:rPr>
                <w:color w:val="000000" w:themeColor="text1"/>
              </w:rPr>
            </w:pPr>
            <w:r>
              <w:rPr>
                <w:color w:val="000000" w:themeColor="text1"/>
              </w:rPr>
              <w:t>标准分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4EC8F0BE">
            <w:pPr>
              <w:pStyle w:val="18"/>
              <w:jc w:val="center"/>
              <w:rPr>
                <w:color w:val="000000" w:themeColor="text1"/>
              </w:rPr>
            </w:pPr>
            <w:r>
              <w:rPr>
                <w:color w:val="000000" w:themeColor="text1"/>
              </w:rPr>
              <w:t>评分标准</w:t>
            </w:r>
          </w:p>
        </w:tc>
      </w:tr>
      <w:tr w14:paraId="5C351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6BAD1BD2">
            <w:pPr>
              <w:pStyle w:val="18"/>
              <w:jc w:val="center"/>
              <w:rPr>
                <w:color w:val="000000" w:themeColor="text1"/>
              </w:rPr>
            </w:pPr>
            <w:r>
              <w:rPr>
                <w:rFonts w:hint="eastAsia"/>
                <w:color w:val="000000" w:themeColor="text1"/>
              </w:rPr>
              <w:t>1</w:t>
            </w:r>
          </w:p>
        </w:tc>
        <w:tc>
          <w:tcPr>
            <w:tcW w:w="1150" w:type="dxa"/>
            <w:tcBorders>
              <w:top w:val="single" w:color="auto" w:sz="4" w:space="0"/>
              <w:left w:val="single" w:color="auto" w:sz="4" w:space="0"/>
              <w:bottom w:val="single" w:color="auto" w:sz="4" w:space="0"/>
              <w:right w:val="single" w:color="auto" w:sz="4" w:space="0"/>
            </w:tcBorders>
            <w:noWrap/>
            <w:vAlign w:val="center"/>
          </w:tcPr>
          <w:p w14:paraId="7F57B8D1">
            <w:pPr>
              <w:pStyle w:val="18"/>
              <w:rPr>
                <w:color w:val="000000" w:themeColor="text1"/>
              </w:rPr>
            </w:pPr>
            <w:r>
              <w:rPr>
                <w:rFonts w:hint="eastAsia"/>
                <w:color w:val="000000" w:themeColor="text1"/>
              </w:rPr>
              <w:t>磋商</w:t>
            </w:r>
            <w:r>
              <w:rPr>
                <w:color w:val="000000" w:themeColor="text1"/>
              </w:rPr>
              <w:t>报价</w:t>
            </w:r>
          </w:p>
        </w:tc>
        <w:tc>
          <w:tcPr>
            <w:tcW w:w="867" w:type="dxa"/>
            <w:tcBorders>
              <w:top w:val="single" w:color="auto" w:sz="4" w:space="0"/>
              <w:left w:val="single" w:color="auto" w:sz="4" w:space="0"/>
              <w:bottom w:val="single" w:color="auto" w:sz="4" w:space="0"/>
              <w:right w:val="single" w:color="auto" w:sz="4" w:space="0"/>
            </w:tcBorders>
            <w:noWrap/>
            <w:vAlign w:val="center"/>
          </w:tcPr>
          <w:p w14:paraId="714ECA77">
            <w:pPr>
              <w:pStyle w:val="18"/>
              <w:jc w:val="center"/>
              <w:rPr>
                <w:color w:val="000000" w:themeColor="text1"/>
              </w:rPr>
            </w:pPr>
            <w:r>
              <w:rPr>
                <w:rFonts w:hint="eastAsia"/>
                <w:color w:val="000000" w:themeColor="text1"/>
              </w:rPr>
              <w:t>10</w:t>
            </w:r>
            <w:r>
              <w:rPr>
                <w:color w:val="000000" w:themeColor="text1"/>
              </w:rPr>
              <w:t>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7C97367F">
            <w:pPr>
              <w:pStyle w:val="18"/>
              <w:rPr>
                <w:color w:val="000000" w:themeColor="text1"/>
              </w:rPr>
            </w:pPr>
            <w:r>
              <w:rPr>
                <w:color w:val="000000" w:themeColor="text1"/>
              </w:rPr>
              <w:t>所有合格</w:t>
            </w:r>
            <w:r>
              <w:rPr>
                <w:rFonts w:hint="eastAsia"/>
                <w:color w:val="000000" w:themeColor="text1"/>
              </w:rPr>
              <w:t>供应商</w:t>
            </w:r>
            <w:r>
              <w:rPr>
                <w:color w:val="000000" w:themeColor="text1"/>
              </w:rPr>
              <w:t>的有效</w:t>
            </w:r>
            <w:r>
              <w:rPr>
                <w:rFonts w:hint="eastAsia"/>
                <w:color w:val="000000" w:themeColor="text1"/>
              </w:rPr>
              <w:t>最后</w:t>
            </w:r>
            <w:r>
              <w:rPr>
                <w:color w:val="000000" w:themeColor="text1"/>
              </w:rPr>
              <w:t>报价中</w:t>
            </w:r>
            <w:r>
              <w:rPr>
                <w:rFonts w:hint="eastAsia"/>
                <w:color w:val="000000" w:themeColor="text1"/>
              </w:rPr>
              <w:t>的</w:t>
            </w:r>
            <w:r>
              <w:rPr>
                <w:color w:val="000000" w:themeColor="text1"/>
              </w:rPr>
              <w:t>最低报价作为评标基准价，其价格分为</w:t>
            </w:r>
            <w:r>
              <w:rPr>
                <w:rFonts w:hint="eastAsia"/>
                <w:color w:val="000000" w:themeColor="text1"/>
              </w:rPr>
              <w:t>标准分。</w:t>
            </w:r>
            <w:r>
              <w:rPr>
                <w:color w:val="000000" w:themeColor="text1"/>
              </w:rPr>
              <w:t>其他</w:t>
            </w:r>
            <w:r>
              <w:rPr>
                <w:rFonts w:hint="eastAsia"/>
                <w:color w:val="000000" w:themeColor="text1"/>
              </w:rPr>
              <w:t>供应商</w:t>
            </w:r>
            <w:r>
              <w:rPr>
                <w:color w:val="000000" w:themeColor="text1"/>
              </w:rPr>
              <w:t>的价格分统一按照下列公式计算：</w:t>
            </w:r>
          </w:p>
          <w:p w14:paraId="77BA6A7E">
            <w:pPr>
              <w:pStyle w:val="18"/>
              <w:rPr>
                <w:color w:val="000000" w:themeColor="text1"/>
              </w:rPr>
            </w:pPr>
            <w:r>
              <w:rPr>
                <w:rFonts w:hint="eastAsia"/>
                <w:color w:val="000000" w:themeColor="text1"/>
              </w:rPr>
              <w:t>报价得分=(评标基准价/最后报价）×10</w:t>
            </w:r>
          </w:p>
        </w:tc>
      </w:tr>
      <w:tr w14:paraId="7E742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45C34CAE">
            <w:pPr>
              <w:pStyle w:val="18"/>
              <w:jc w:val="center"/>
              <w:rPr>
                <w:color w:val="000000" w:themeColor="text1"/>
              </w:rPr>
            </w:pPr>
            <w:r>
              <w:rPr>
                <w:rFonts w:hint="eastAsia"/>
                <w:color w:val="000000" w:themeColor="text1"/>
              </w:rPr>
              <w:t>2</w:t>
            </w:r>
          </w:p>
        </w:tc>
        <w:tc>
          <w:tcPr>
            <w:tcW w:w="1150" w:type="dxa"/>
            <w:tcBorders>
              <w:top w:val="single" w:color="auto" w:sz="4" w:space="0"/>
              <w:left w:val="single" w:color="auto" w:sz="4" w:space="0"/>
              <w:bottom w:val="single" w:color="auto" w:sz="4" w:space="0"/>
              <w:right w:val="single" w:color="auto" w:sz="4" w:space="0"/>
            </w:tcBorders>
            <w:noWrap/>
            <w:vAlign w:val="center"/>
          </w:tcPr>
          <w:p w14:paraId="7E9AB318">
            <w:pPr>
              <w:pStyle w:val="18"/>
              <w:rPr>
                <w:color w:val="000000" w:themeColor="text1"/>
              </w:rPr>
            </w:pPr>
            <w:r>
              <w:rPr>
                <w:rFonts w:hint="eastAsia"/>
                <w:color w:val="000000" w:themeColor="text1"/>
              </w:rPr>
              <w:t>实施方案</w:t>
            </w:r>
          </w:p>
        </w:tc>
        <w:tc>
          <w:tcPr>
            <w:tcW w:w="867" w:type="dxa"/>
            <w:tcBorders>
              <w:top w:val="single" w:color="auto" w:sz="4" w:space="0"/>
              <w:left w:val="single" w:color="auto" w:sz="4" w:space="0"/>
              <w:bottom w:val="single" w:color="auto" w:sz="4" w:space="0"/>
              <w:right w:val="single" w:color="auto" w:sz="4" w:space="0"/>
            </w:tcBorders>
            <w:noWrap/>
            <w:vAlign w:val="center"/>
          </w:tcPr>
          <w:p w14:paraId="6E318620">
            <w:pPr>
              <w:pStyle w:val="18"/>
              <w:jc w:val="center"/>
              <w:rPr>
                <w:color w:val="000000" w:themeColor="text1"/>
              </w:rPr>
            </w:pPr>
            <w:r>
              <w:rPr>
                <w:rFonts w:hint="eastAsia"/>
                <w:color w:val="000000" w:themeColor="text1"/>
              </w:rPr>
              <w:t>30分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762B2B2F">
            <w:pPr>
              <w:pStyle w:val="18"/>
              <w:rPr>
                <w:color w:val="000000" w:themeColor="text1"/>
                <w:lang w:val="zh-CN"/>
              </w:rPr>
            </w:pPr>
            <w:r>
              <w:rPr>
                <w:rFonts w:hint="eastAsia"/>
                <w:color w:val="000000" w:themeColor="text1"/>
                <w:lang w:val="zh-CN"/>
              </w:rPr>
              <w:t>实施方案包括：：①服务方案、②服务标准、③工作安排计划、④服务能力、</w:t>
            </w:r>
            <w:r>
              <w:rPr>
                <w:rFonts w:hint="eastAsia" w:ascii="仿宋" w:hAnsi="仿宋" w:eastAsia="仿宋" w:cs="仿宋"/>
                <w:color w:val="000000" w:themeColor="text1"/>
                <w:lang w:val="zh-CN"/>
              </w:rPr>
              <w:t>⑤</w:t>
            </w:r>
            <w:r>
              <w:rPr>
                <w:rFonts w:hint="eastAsia"/>
                <w:color w:val="000000" w:themeColor="text1"/>
                <w:lang w:val="zh-CN"/>
              </w:rPr>
              <w:t>验收方案</w:t>
            </w:r>
            <w:r>
              <w:rPr>
                <w:rFonts w:hint="eastAsia"/>
                <w:color w:val="000000" w:themeColor="text1"/>
              </w:rPr>
              <w:t>等内容</w:t>
            </w:r>
            <w:r>
              <w:rPr>
                <w:rFonts w:hint="eastAsia"/>
                <w:color w:val="000000" w:themeColor="text1"/>
                <w:lang w:val="zh-CN"/>
              </w:rPr>
              <w:t>。</w:t>
            </w:r>
          </w:p>
          <w:p w14:paraId="7A4BE170">
            <w:pPr>
              <w:pStyle w:val="18"/>
              <w:rPr>
                <w:color w:val="000000" w:themeColor="text1"/>
              </w:rPr>
            </w:pPr>
            <w:r>
              <w:rPr>
                <w:rFonts w:hint="eastAsia"/>
                <w:color w:val="000000" w:themeColor="text1"/>
              </w:rPr>
              <w:t>方案科学合理、内容详细的得30分，每缺一项扣6分，每有1项不完善或不具体的扣2分，扣完为止。</w:t>
            </w:r>
          </w:p>
        </w:tc>
      </w:tr>
      <w:tr w14:paraId="67851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2CCCC0D0">
            <w:pPr>
              <w:pStyle w:val="18"/>
              <w:jc w:val="center"/>
              <w:rPr>
                <w:color w:val="000000" w:themeColor="text1"/>
              </w:rPr>
            </w:pPr>
            <w:r>
              <w:rPr>
                <w:rFonts w:hint="eastAsia"/>
                <w:color w:val="000000" w:themeColor="text1"/>
              </w:rPr>
              <w:t>3</w:t>
            </w:r>
          </w:p>
        </w:tc>
        <w:tc>
          <w:tcPr>
            <w:tcW w:w="1150" w:type="dxa"/>
            <w:tcBorders>
              <w:top w:val="single" w:color="auto" w:sz="4" w:space="0"/>
              <w:left w:val="single" w:color="auto" w:sz="4" w:space="0"/>
              <w:bottom w:val="single" w:color="auto" w:sz="4" w:space="0"/>
              <w:right w:val="single" w:color="auto" w:sz="4" w:space="0"/>
            </w:tcBorders>
            <w:noWrap/>
            <w:vAlign w:val="center"/>
          </w:tcPr>
          <w:p w14:paraId="7D96B144">
            <w:pPr>
              <w:pStyle w:val="18"/>
              <w:rPr>
                <w:color w:val="000000" w:themeColor="text1"/>
              </w:rPr>
            </w:pPr>
            <w:r>
              <w:rPr>
                <w:rFonts w:hint="eastAsia"/>
                <w:color w:val="000000" w:themeColor="text1"/>
              </w:rPr>
              <w:t>人员配备情况</w:t>
            </w:r>
          </w:p>
        </w:tc>
        <w:tc>
          <w:tcPr>
            <w:tcW w:w="867" w:type="dxa"/>
            <w:tcBorders>
              <w:top w:val="single" w:color="auto" w:sz="4" w:space="0"/>
              <w:left w:val="single" w:color="auto" w:sz="4" w:space="0"/>
              <w:bottom w:val="single" w:color="auto" w:sz="4" w:space="0"/>
              <w:right w:val="single" w:color="auto" w:sz="4" w:space="0"/>
            </w:tcBorders>
            <w:noWrap/>
            <w:vAlign w:val="center"/>
          </w:tcPr>
          <w:p w14:paraId="048186EB">
            <w:pPr>
              <w:pStyle w:val="18"/>
              <w:jc w:val="center"/>
              <w:rPr>
                <w:color w:val="000000" w:themeColor="text1"/>
              </w:rPr>
            </w:pPr>
            <w:r>
              <w:rPr>
                <w:rFonts w:hint="eastAsia"/>
                <w:color w:val="000000" w:themeColor="text1"/>
              </w:rPr>
              <w:t>15分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202CABEF">
            <w:pPr>
              <w:pStyle w:val="18"/>
              <w:rPr>
                <w:color w:val="000000" w:themeColor="text1"/>
              </w:rPr>
            </w:pPr>
            <w:r>
              <w:rPr>
                <w:rFonts w:hint="eastAsia"/>
                <w:color w:val="000000" w:themeColor="text1"/>
              </w:rPr>
              <w:t>根据供应商项目实施团队人员配备情况进行综合评审：第一档：拟投入人员15人（不含）以上的，且人员配备科学合理，经验丰富的，得15.00分；第二档：拟投入人员9-15人（含）的，且人员配备较合理，经验较丰富的，得13.00分；第三档：拟投入人员3-8人（含）的，且人员配备较差，经验较少的，得10.00分；第四档，缺项得0分。</w:t>
            </w:r>
          </w:p>
        </w:tc>
      </w:tr>
      <w:tr w14:paraId="57B2E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0085EAF3">
            <w:pPr>
              <w:pStyle w:val="18"/>
              <w:jc w:val="center"/>
              <w:rPr>
                <w:color w:val="000000" w:themeColor="text1"/>
              </w:rPr>
            </w:pPr>
            <w:r>
              <w:rPr>
                <w:rFonts w:hint="eastAsia"/>
                <w:color w:val="000000" w:themeColor="text1"/>
              </w:rPr>
              <w:t>4</w:t>
            </w:r>
          </w:p>
        </w:tc>
        <w:tc>
          <w:tcPr>
            <w:tcW w:w="1150" w:type="dxa"/>
            <w:tcBorders>
              <w:top w:val="single" w:color="auto" w:sz="4" w:space="0"/>
              <w:left w:val="single" w:color="auto" w:sz="4" w:space="0"/>
              <w:bottom w:val="single" w:color="auto" w:sz="4" w:space="0"/>
              <w:right w:val="single" w:color="auto" w:sz="4" w:space="0"/>
            </w:tcBorders>
            <w:noWrap/>
            <w:vAlign w:val="center"/>
          </w:tcPr>
          <w:p w14:paraId="2A8C2175">
            <w:pPr>
              <w:pStyle w:val="18"/>
              <w:rPr>
                <w:color w:val="000000" w:themeColor="text1"/>
              </w:rPr>
            </w:pPr>
            <w:r>
              <w:rPr>
                <w:rFonts w:hint="eastAsia"/>
                <w:color w:val="000000" w:themeColor="text1"/>
              </w:rPr>
              <w:t>服务承诺及保证措施</w:t>
            </w:r>
          </w:p>
        </w:tc>
        <w:tc>
          <w:tcPr>
            <w:tcW w:w="867" w:type="dxa"/>
            <w:tcBorders>
              <w:top w:val="single" w:color="auto" w:sz="4" w:space="0"/>
              <w:left w:val="single" w:color="auto" w:sz="4" w:space="0"/>
              <w:bottom w:val="single" w:color="auto" w:sz="4" w:space="0"/>
              <w:right w:val="single" w:color="auto" w:sz="4" w:space="0"/>
            </w:tcBorders>
            <w:noWrap/>
            <w:vAlign w:val="center"/>
          </w:tcPr>
          <w:p w14:paraId="3DE6E833">
            <w:pPr>
              <w:pStyle w:val="18"/>
              <w:jc w:val="center"/>
              <w:rPr>
                <w:color w:val="000000" w:themeColor="text1"/>
              </w:rPr>
            </w:pPr>
            <w:r>
              <w:rPr>
                <w:rFonts w:hint="eastAsia"/>
                <w:color w:val="000000" w:themeColor="text1"/>
              </w:rPr>
              <w:t>15分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2D3B6FDB">
            <w:pPr>
              <w:pStyle w:val="18"/>
              <w:rPr>
                <w:color w:val="000000" w:themeColor="text1"/>
              </w:rPr>
            </w:pPr>
            <w:r>
              <w:rPr>
                <w:rFonts w:hint="eastAsia"/>
                <w:color w:val="000000" w:themeColor="text1"/>
              </w:rPr>
              <w:t>根据供应商的服务承诺及保证体系进行综合评审：①服务保障体系②服务承诺③服务期限承诺④技术支持能力、服务响应情况等方面，科学合理、内容详细的得15分，每缺一项扣3分，每有1项不完善或不具体的扣1分，扣完为止。</w:t>
            </w:r>
          </w:p>
        </w:tc>
      </w:tr>
      <w:tr w14:paraId="5E380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10ECD8EB">
            <w:pPr>
              <w:pStyle w:val="18"/>
              <w:jc w:val="center"/>
              <w:rPr>
                <w:color w:val="000000" w:themeColor="text1"/>
              </w:rPr>
            </w:pPr>
            <w:r>
              <w:rPr>
                <w:rFonts w:hint="eastAsia"/>
                <w:color w:val="000000" w:themeColor="text1"/>
              </w:rPr>
              <w:t>5</w:t>
            </w:r>
          </w:p>
        </w:tc>
        <w:tc>
          <w:tcPr>
            <w:tcW w:w="1150" w:type="dxa"/>
            <w:tcBorders>
              <w:top w:val="single" w:color="auto" w:sz="4" w:space="0"/>
              <w:left w:val="single" w:color="auto" w:sz="4" w:space="0"/>
              <w:bottom w:val="single" w:color="auto" w:sz="4" w:space="0"/>
              <w:right w:val="single" w:color="auto" w:sz="4" w:space="0"/>
            </w:tcBorders>
            <w:noWrap/>
            <w:vAlign w:val="center"/>
          </w:tcPr>
          <w:p w14:paraId="5900092E">
            <w:pPr>
              <w:pStyle w:val="18"/>
              <w:rPr>
                <w:color w:val="000000" w:themeColor="text1"/>
              </w:rPr>
            </w:pPr>
            <w:r>
              <w:rPr>
                <w:rFonts w:hint="eastAsia"/>
                <w:color w:val="000000" w:themeColor="text1"/>
              </w:rPr>
              <w:t>项目管理及组织方案</w:t>
            </w:r>
          </w:p>
        </w:tc>
        <w:tc>
          <w:tcPr>
            <w:tcW w:w="867" w:type="dxa"/>
            <w:tcBorders>
              <w:top w:val="single" w:color="auto" w:sz="4" w:space="0"/>
              <w:left w:val="single" w:color="auto" w:sz="4" w:space="0"/>
              <w:bottom w:val="single" w:color="auto" w:sz="4" w:space="0"/>
              <w:right w:val="single" w:color="auto" w:sz="4" w:space="0"/>
            </w:tcBorders>
            <w:noWrap/>
            <w:vAlign w:val="center"/>
          </w:tcPr>
          <w:p w14:paraId="3AF6B0F2">
            <w:pPr>
              <w:pStyle w:val="18"/>
              <w:jc w:val="center"/>
              <w:rPr>
                <w:color w:val="000000" w:themeColor="text1"/>
              </w:rPr>
            </w:pPr>
            <w:r>
              <w:rPr>
                <w:rFonts w:hint="eastAsia"/>
                <w:color w:val="000000" w:themeColor="text1"/>
              </w:rPr>
              <w:t>20分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722F373D">
            <w:pPr>
              <w:pStyle w:val="18"/>
              <w:rPr>
                <w:color w:val="000000" w:themeColor="text1"/>
              </w:rPr>
            </w:pPr>
            <w:r>
              <w:rPr>
                <w:rFonts w:hint="eastAsia"/>
                <w:color w:val="000000" w:themeColor="text1"/>
              </w:rPr>
              <w:t>项目管理及组织方案包括：①组织机构；②工作职责及内容；③工作流程；④风险控制措施4部分要素进行评审。</w:t>
            </w:r>
          </w:p>
          <w:p w14:paraId="41C21366">
            <w:pPr>
              <w:pStyle w:val="18"/>
              <w:rPr>
                <w:color w:val="000000" w:themeColor="text1"/>
              </w:rPr>
            </w:pPr>
            <w:r>
              <w:rPr>
                <w:rFonts w:hint="eastAsia"/>
                <w:color w:val="000000" w:themeColor="text1"/>
              </w:rPr>
              <w:t>所有要素齐全且完全满足项目要求得20分，每缺一个要素扣5分，每个要素里每有一处内容缺陷扣2分（扣完为止）。</w:t>
            </w:r>
          </w:p>
        </w:tc>
      </w:tr>
      <w:tr w14:paraId="02309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616" w:type="dxa"/>
            <w:tcBorders>
              <w:top w:val="single" w:color="auto" w:sz="4" w:space="0"/>
              <w:left w:val="single" w:color="auto" w:sz="4" w:space="0"/>
              <w:bottom w:val="single" w:color="auto" w:sz="4" w:space="0"/>
              <w:right w:val="single" w:color="auto" w:sz="4" w:space="0"/>
            </w:tcBorders>
            <w:noWrap/>
            <w:vAlign w:val="center"/>
          </w:tcPr>
          <w:p w14:paraId="2CD6E305">
            <w:pPr>
              <w:pStyle w:val="18"/>
              <w:jc w:val="center"/>
              <w:rPr>
                <w:color w:val="000000" w:themeColor="text1"/>
              </w:rPr>
            </w:pPr>
            <w:r>
              <w:rPr>
                <w:rFonts w:hint="eastAsia"/>
                <w:color w:val="000000" w:themeColor="text1"/>
              </w:rPr>
              <w:t>6</w:t>
            </w:r>
          </w:p>
        </w:tc>
        <w:tc>
          <w:tcPr>
            <w:tcW w:w="1150" w:type="dxa"/>
            <w:tcBorders>
              <w:top w:val="single" w:color="auto" w:sz="4" w:space="0"/>
              <w:left w:val="single" w:color="auto" w:sz="4" w:space="0"/>
              <w:bottom w:val="single" w:color="auto" w:sz="4" w:space="0"/>
              <w:right w:val="single" w:color="auto" w:sz="4" w:space="0"/>
            </w:tcBorders>
            <w:noWrap/>
            <w:vAlign w:val="center"/>
          </w:tcPr>
          <w:p w14:paraId="01247AF7">
            <w:pPr>
              <w:pStyle w:val="18"/>
              <w:rPr>
                <w:color w:val="000000" w:themeColor="text1"/>
              </w:rPr>
            </w:pPr>
            <w:r>
              <w:rPr>
                <w:rFonts w:hint="eastAsia"/>
                <w:color w:val="000000" w:themeColor="text1"/>
              </w:rPr>
              <w:t>同类项目业绩</w:t>
            </w:r>
          </w:p>
        </w:tc>
        <w:tc>
          <w:tcPr>
            <w:tcW w:w="867" w:type="dxa"/>
            <w:tcBorders>
              <w:top w:val="single" w:color="auto" w:sz="4" w:space="0"/>
              <w:left w:val="single" w:color="auto" w:sz="4" w:space="0"/>
              <w:bottom w:val="single" w:color="auto" w:sz="4" w:space="0"/>
              <w:right w:val="single" w:color="auto" w:sz="4" w:space="0"/>
            </w:tcBorders>
            <w:noWrap/>
            <w:vAlign w:val="center"/>
          </w:tcPr>
          <w:p w14:paraId="19F1B8BC">
            <w:pPr>
              <w:pStyle w:val="18"/>
              <w:jc w:val="center"/>
              <w:rPr>
                <w:color w:val="000000" w:themeColor="text1"/>
              </w:rPr>
            </w:pPr>
            <w:r>
              <w:rPr>
                <w:rFonts w:hint="eastAsia"/>
                <w:color w:val="000000" w:themeColor="text1"/>
              </w:rPr>
              <w:t>10分</w:t>
            </w:r>
          </w:p>
        </w:tc>
        <w:tc>
          <w:tcPr>
            <w:tcW w:w="6983" w:type="dxa"/>
            <w:tcBorders>
              <w:top w:val="single" w:color="auto" w:sz="4" w:space="0"/>
              <w:left w:val="single" w:color="auto" w:sz="4" w:space="0"/>
              <w:bottom w:val="single" w:color="auto" w:sz="4" w:space="0"/>
              <w:right w:val="single" w:color="auto" w:sz="4" w:space="0"/>
            </w:tcBorders>
            <w:noWrap/>
            <w:vAlign w:val="center"/>
          </w:tcPr>
          <w:p w14:paraId="36D6B721">
            <w:pPr>
              <w:pStyle w:val="18"/>
              <w:rPr>
                <w:color w:val="000000" w:themeColor="text1"/>
              </w:rPr>
            </w:pPr>
            <w:r>
              <w:rPr>
                <w:rFonts w:hint="eastAsia"/>
                <w:color w:val="000000" w:themeColor="text1"/>
              </w:rPr>
              <w:t>投标人近三年（2022年1月1日-至今，以合同签订时间为准）承接的类似业绩，每提供一项得2分，最多计5项（须提供合同）。</w:t>
            </w:r>
          </w:p>
        </w:tc>
      </w:tr>
    </w:tbl>
    <w:p w14:paraId="27E027E1">
      <w:pPr>
        <w:rPr>
          <w:color w:val="000000" w:themeColor="text1"/>
        </w:rPr>
      </w:pPr>
    </w:p>
    <w:p w14:paraId="3B667655">
      <w:pPr>
        <w:spacing w:beforeLines="50" w:afterLines="50" w:line="440" w:lineRule="exact"/>
        <w:jc w:val="center"/>
        <w:rPr>
          <w:rFonts w:ascii="宋体" w:hAnsi="宋体"/>
          <w:b/>
          <w:color w:val="000000" w:themeColor="text1"/>
          <w:sz w:val="30"/>
          <w:szCs w:val="30"/>
        </w:rPr>
      </w:pPr>
      <w:r>
        <w:rPr>
          <w:rFonts w:ascii="宋体" w:hAnsi="宋体"/>
          <w:b/>
          <w:color w:val="000000" w:themeColor="text1"/>
          <w:sz w:val="32"/>
          <w:szCs w:val="32"/>
        </w:rPr>
        <w:br w:type="page"/>
      </w:r>
      <w:r>
        <w:rPr>
          <w:rFonts w:hint="eastAsia" w:ascii="宋体" w:hAnsi="宋体"/>
          <w:b/>
          <w:color w:val="000000" w:themeColor="text1"/>
          <w:sz w:val="32"/>
          <w:szCs w:val="32"/>
        </w:rPr>
        <w:t>第五部分　</w:t>
      </w:r>
      <w:r>
        <w:rPr>
          <w:rFonts w:ascii="宋体" w:hAnsi="宋体"/>
          <w:b/>
          <w:color w:val="000000" w:themeColor="text1"/>
          <w:sz w:val="30"/>
          <w:szCs w:val="30"/>
        </w:rPr>
        <w:t>合同</w:t>
      </w:r>
      <w:r>
        <w:rPr>
          <w:rFonts w:hint="eastAsia" w:ascii="宋体" w:hAnsi="宋体"/>
          <w:b/>
          <w:color w:val="000000" w:themeColor="text1"/>
          <w:sz w:val="30"/>
          <w:szCs w:val="30"/>
        </w:rPr>
        <w:t>条款格式</w:t>
      </w:r>
    </w:p>
    <w:p w14:paraId="5A462FE1">
      <w:pPr>
        <w:spacing w:beforeLines="50" w:afterLines="50" w:line="440" w:lineRule="exact"/>
        <w:jc w:val="center"/>
        <w:rPr>
          <w:rFonts w:ascii="宋体" w:hAnsi="宋体"/>
          <w:b/>
          <w:color w:val="000000" w:themeColor="text1"/>
          <w:sz w:val="30"/>
          <w:szCs w:val="30"/>
        </w:rPr>
      </w:pPr>
      <w:r>
        <w:rPr>
          <w:rFonts w:hint="eastAsia" w:ascii="宋体" w:hAnsi="宋体"/>
          <w:b/>
          <w:color w:val="000000" w:themeColor="text1"/>
          <w:sz w:val="30"/>
          <w:szCs w:val="30"/>
        </w:rPr>
        <w:t>（该合同文本供签订正式合同时参考用，具体合同以采购人与中标人双方协商后实际签订的为准）</w:t>
      </w:r>
    </w:p>
    <w:p w14:paraId="72A8BB89">
      <w:pPr>
        <w:spacing w:beforeLines="50" w:afterLines="50" w:line="440" w:lineRule="exact"/>
        <w:jc w:val="center"/>
        <w:rPr>
          <w:rFonts w:ascii="宋体" w:hAnsi="宋体"/>
          <w:b/>
          <w:color w:val="000000" w:themeColor="text1"/>
          <w:sz w:val="30"/>
          <w:szCs w:val="30"/>
        </w:rPr>
      </w:pPr>
    </w:p>
    <w:p w14:paraId="2FFBA7E4">
      <w:pPr>
        <w:spacing w:beforeLines="50" w:afterLines="50" w:line="440" w:lineRule="exact"/>
        <w:jc w:val="center"/>
        <w:rPr>
          <w:rFonts w:ascii="宋体" w:hAnsi="宋体"/>
          <w:b/>
          <w:color w:val="000000" w:themeColor="text1"/>
          <w:sz w:val="30"/>
          <w:szCs w:val="30"/>
        </w:rPr>
      </w:pPr>
    </w:p>
    <w:p w14:paraId="11AE2D6C">
      <w:pPr>
        <w:pStyle w:val="31"/>
        <w:adjustRightInd w:val="0"/>
        <w:snapToGrid w:val="0"/>
        <w:spacing w:line="360" w:lineRule="auto"/>
        <w:jc w:val="center"/>
        <w:rPr>
          <w:color w:val="000000" w:themeColor="text1"/>
          <w:sz w:val="24"/>
        </w:rPr>
      </w:pPr>
      <w:r>
        <w:rPr>
          <w:rFonts w:hint="eastAsia"/>
          <w:color w:val="000000" w:themeColor="text1"/>
          <w:sz w:val="24"/>
        </w:rPr>
        <w:t>政府采购合同</w:t>
      </w:r>
    </w:p>
    <w:p w14:paraId="13DD8640">
      <w:pPr>
        <w:pStyle w:val="31"/>
        <w:adjustRightInd w:val="0"/>
        <w:snapToGrid w:val="0"/>
        <w:spacing w:line="360" w:lineRule="auto"/>
        <w:rPr>
          <w:color w:val="000000" w:themeColor="text1"/>
          <w:sz w:val="24"/>
        </w:rPr>
      </w:pPr>
    </w:p>
    <w:p w14:paraId="4007C116">
      <w:pPr>
        <w:pStyle w:val="31"/>
        <w:adjustRightInd w:val="0"/>
        <w:snapToGrid w:val="0"/>
        <w:spacing w:line="360" w:lineRule="auto"/>
        <w:rPr>
          <w:color w:val="000000" w:themeColor="text1"/>
          <w:sz w:val="24"/>
        </w:rPr>
      </w:pPr>
      <w:r>
        <w:rPr>
          <w:rFonts w:hint="eastAsia"/>
          <w:color w:val="000000" w:themeColor="text1"/>
          <w:sz w:val="24"/>
        </w:rPr>
        <w:t>甲方：</w:t>
      </w:r>
    </w:p>
    <w:p w14:paraId="08BAFCCD">
      <w:pPr>
        <w:pStyle w:val="31"/>
        <w:adjustRightInd w:val="0"/>
        <w:snapToGrid w:val="0"/>
        <w:spacing w:line="360" w:lineRule="auto"/>
        <w:rPr>
          <w:color w:val="000000" w:themeColor="text1"/>
          <w:sz w:val="24"/>
        </w:rPr>
      </w:pPr>
      <w:r>
        <w:rPr>
          <w:rFonts w:hint="eastAsia"/>
          <w:color w:val="000000" w:themeColor="text1"/>
          <w:sz w:val="24"/>
        </w:rPr>
        <w:t>乙方：</w:t>
      </w:r>
    </w:p>
    <w:p w14:paraId="56CEFE38">
      <w:pPr>
        <w:pStyle w:val="31"/>
        <w:adjustRightInd w:val="0"/>
        <w:snapToGrid w:val="0"/>
        <w:spacing w:line="360" w:lineRule="auto"/>
        <w:rPr>
          <w:color w:val="000000" w:themeColor="text1"/>
          <w:sz w:val="24"/>
        </w:rPr>
      </w:pPr>
    </w:p>
    <w:p w14:paraId="4C5D801F">
      <w:pPr>
        <w:pStyle w:val="31"/>
        <w:adjustRightInd w:val="0"/>
        <w:snapToGrid w:val="0"/>
        <w:spacing w:line="360" w:lineRule="auto"/>
        <w:rPr>
          <w:color w:val="000000" w:themeColor="text1"/>
          <w:sz w:val="24"/>
        </w:rPr>
      </w:pPr>
      <w:r>
        <w:rPr>
          <w:rFonts w:hint="eastAsia"/>
          <w:color w:val="000000" w:themeColor="text1"/>
          <w:sz w:val="24"/>
        </w:rPr>
        <w:t>根据甲方委托实施的的采购结果，按照《中华人民共和国政府采购法》、《中华人民共和国民法典》等规定，经甲乙双方协商，本着公正、平等、自愿和诚实信用的原则，双方一致同意按照以下条款和条件，签订本合同。</w:t>
      </w:r>
    </w:p>
    <w:p w14:paraId="18757D7B">
      <w:pPr>
        <w:pStyle w:val="31"/>
        <w:adjustRightInd w:val="0"/>
        <w:snapToGrid w:val="0"/>
        <w:spacing w:line="360" w:lineRule="auto"/>
        <w:rPr>
          <w:color w:val="000000" w:themeColor="text1"/>
          <w:sz w:val="24"/>
        </w:rPr>
      </w:pPr>
      <w:r>
        <w:rPr>
          <w:rFonts w:hint="eastAsia"/>
          <w:color w:val="000000" w:themeColor="text1"/>
          <w:sz w:val="24"/>
        </w:rPr>
        <w:t>一、合同文件</w:t>
      </w:r>
    </w:p>
    <w:p w14:paraId="545E9607">
      <w:pPr>
        <w:pStyle w:val="31"/>
        <w:adjustRightInd w:val="0"/>
        <w:snapToGrid w:val="0"/>
        <w:spacing w:line="360" w:lineRule="auto"/>
        <w:rPr>
          <w:color w:val="000000" w:themeColor="text1"/>
          <w:sz w:val="24"/>
        </w:rPr>
      </w:pPr>
      <w:r>
        <w:rPr>
          <w:rFonts w:hint="eastAsia"/>
          <w:color w:val="000000" w:themeColor="text1"/>
          <w:sz w:val="24"/>
        </w:rPr>
        <w:t>本项目招标文件、乙方投标文件、中标通知书、 有关师范类专业认证工作安排的通知为本合同不可分割的有效组成部分。</w:t>
      </w:r>
    </w:p>
    <w:p w14:paraId="321B9253">
      <w:pPr>
        <w:pStyle w:val="31"/>
        <w:adjustRightInd w:val="0"/>
        <w:snapToGrid w:val="0"/>
        <w:spacing w:line="360" w:lineRule="auto"/>
        <w:rPr>
          <w:color w:val="000000" w:themeColor="text1"/>
          <w:sz w:val="24"/>
        </w:rPr>
      </w:pPr>
      <w:r>
        <w:rPr>
          <w:rFonts w:hint="eastAsia"/>
          <w:color w:val="000000" w:themeColor="text1"/>
          <w:sz w:val="24"/>
        </w:rPr>
        <w:t>二、服务的名称及期限</w:t>
      </w:r>
    </w:p>
    <w:p w14:paraId="1BE639AB">
      <w:pPr>
        <w:pStyle w:val="31"/>
        <w:adjustRightInd w:val="0"/>
        <w:snapToGrid w:val="0"/>
        <w:spacing w:line="360" w:lineRule="auto"/>
        <w:rPr>
          <w:color w:val="000000" w:themeColor="text1"/>
          <w:sz w:val="24"/>
        </w:rPr>
      </w:pPr>
      <w:r>
        <w:rPr>
          <w:rFonts w:hint="eastAsia"/>
          <w:color w:val="000000" w:themeColor="text1"/>
          <w:sz w:val="24"/>
        </w:rPr>
        <w:t>1.服务名称：。</w:t>
      </w:r>
    </w:p>
    <w:p w14:paraId="077FD590">
      <w:pPr>
        <w:pStyle w:val="31"/>
        <w:adjustRightInd w:val="0"/>
        <w:snapToGrid w:val="0"/>
        <w:spacing w:line="360" w:lineRule="auto"/>
        <w:rPr>
          <w:color w:val="000000" w:themeColor="text1"/>
          <w:sz w:val="24"/>
        </w:rPr>
      </w:pPr>
      <w:r>
        <w:rPr>
          <w:rFonts w:hint="eastAsia"/>
          <w:color w:val="000000" w:themeColor="text1"/>
          <w:sz w:val="24"/>
        </w:rPr>
        <w:t>2.服务期限：               。</w:t>
      </w:r>
    </w:p>
    <w:p w14:paraId="674DDD13">
      <w:pPr>
        <w:pStyle w:val="31"/>
        <w:adjustRightInd w:val="0"/>
        <w:snapToGrid w:val="0"/>
        <w:spacing w:line="360" w:lineRule="auto"/>
        <w:rPr>
          <w:color w:val="000000" w:themeColor="text1"/>
          <w:sz w:val="24"/>
        </w:rPr>
      </w:pPr>
      <w:r>
        <w:rPr>
          <w:rFonts w:hint="eastAsia"/>
          <w:color w:val="000000" w:themeColor="text1"/>
          <w:sz w:val="24"/>
        </w:rPr>
        <w:t>三、服务的内容及地点</w:t>
      </w:r>
    </w:p>
    <w:p w14:paraId="1D42E92B">
      <w:pPr>
        <w:pStyle w:val="31"/>
        <w:adjustRightInd w:val="0"/>
        <w:snapToGrid w:val="0"/>
        <w:spacing w:line="360" w:lineRule="auto"/>
        <w:rPr>
          <w:color w:val="000000" w:themeColor="text1"/>
          <w:sz w:val="24"/>
        </w:rPr>
      </w:pPr>
      <w:r>
        <w:rPr>
          <w:rFonts w:hint="eastAsia"/>
          <w:color w:val="000000" w:themeColor="text1"/>
          <w:sz w:val="24"/>
        </w:rPr>
        <w:t>乙方作为开展甲方所辖地区师范类专业认证的评估机构，严格按照国家师范类专业认证规定流程及时准确地为甲方提供认证服务，确保认证工作有序、规范、公正和质量。严格按照教育部印发的《普通高等学校师范类专业认证实施办法（暂行）》规定，采用教育部正式颁布的师范类专业认证国家标准（含中学教育专业、小学教育专业、学前教育专业、职业技术师范教育专业、特殊教育专业），独立审核受理甲方6个普通高等学校师范类专业参加第二级认证，独立审核受理专业的自评情况，组织专家对自评审核通过的师范类专业开展进校考查，并为受理专业提供认证咨询、辅导和培训服务。</w:t>
      </w:r>
    </w:p>
    <w:p w14:paraId="6A693EDE">
      <w:pPr>
        <w:pStyle w:val="31"/>
        <w:adjustRightInd w:val="0"/>
        <w:snapToGrid w:val="0"/>
        <w:spacing w:line="360" w:lineRule="auto"/>
        <w:rPr>
          <w:color w:val="000000" w:themeColor="text1"/>
          <w:sz w:val="24"/>
        </w:rPr>
      </w:pPr>
      <w:r>
        <w:rPr>
          <w:rFonts w:hint="eastAsia"/>
          <w:color w:val="000000" w:themeColor="text1"/>
          <w:sz w:val="24"/>
        </w:rPr>
        <w:t>认证工作实行项目管理制，每认证一个专业即视为一个项目。乙方有义务制定项目管理目标、内容和要求，在进校考查专家组离校后三个月内，将专家组《现场考查报告》交付甲方。</w:t>
      </w:r>
    </w:p>
    <w:p w14:paraId="3FAAA288">
      <w:pPr>
        <w:pStyle w:val="31"/>
        <w:adjustRightInd w:val="0"/>
        <w:snapToGrid w:val="0"/>
        <w:spacing w:line="360" w:lineRule="auto"/>
        <w:rPr>
          <w:color w:val="000000" w:themeColor="text1"/>
          <w:sz w:val="24"/>
        </w:rPr>
      </w:pPr>
      <w:r>
        <w:rPr>
          <w:rFonts w:hint="eastAsia"/>
          <w:color w:val="000000" w:themeColor="text1"/>
          <w:sz w:val="24"/>
        </w:rPr>
        <w:t>四、合同金额</w:t>
      </w:r>
    </w:p>
    <w:p w14:paraId="765F1D50">
      <w:pPr>
        <w:pStyle w:val="31"/>
        <w:adjustRightInd w:val="0"/>
        <w:snapToGrid w:val="0"/>
        <w:spacing w:line="360" w:lineRule="auto"/>
        <w:rPr>
          <w:color w:val="000000" w:themeColor="text1"/>
          <w:sz w:val="24"/>
        </w:rPr>
      </w:pPr>
      <w:r>
        <w:rPr>
          <w:rFonts w:hint="eastAsia"/>
          <w:color w:val="000000" w:themeColor="text1"/>
          <w:sz w:val="24"/>
        </w:rPr>
        <w:t>乙方中标项目单价为：万元/专业。</w:t>
      </w:r>
    </w:p>
    <w:p w14:paraId="4684683A">
      <w:pPr>
        <w:pStyle w:val="31"/>
        <w:adjustRightInd w:val="0"/>
        <w:snapToGrid w:val="0"/>
        <w:spacing w:line="360" w:lineRule="auto"/>
        <w:rPr>
          <w:color w:val="000000" w:themeColor="text1"/>
          <w:sz w:val="24"/>
        </w:rPr>
      </w:pPr>
      <w:r>
        <w:rPr>
          <w:rFonts w:hint="eastAsia"/>
          <w:color w:val="000000" w:themeColor="text1"/>
          <w:sz w:val="24"/>
        </w:rPr>
        <w:t>合同金额共计人民币 万元，大写  整。</w:t>
      </w:r>
    </w:p>
    <w:p w14:paraId="04139482">
      <w:pPr>
        <w:pStyle w:val="31"/>
        <w:adjustRightInd w:val="0"/>
        <w:snapToGrid w:val="0"/>
        <w:spacing w:line="360" w:lineRule="auto"/>
        <w:rPr>
          <w:color w:val="000000" w:themeColor="text1"/>
          <w:sz w:val="24"/>
        </w:rPr>
      </w:pPr>
      <w:r>
        <w:rPr>
          <w:rFonts w:hint="eastAsia"/>
          <w:color w:val="000000" w:themeColor="text1"/>
          <w:sz w:val="24"/>
        </w:rPr>
        <w:t>师范类专业认证费用包括对认证专业的咨询、辅导和培训费用，专家组成员进校现场考查阶段所发生的劳务费、差旅费、住宿费、市内交通费、会场租赁费、公杂费、伙食费等相关费用，以及认证基础能力建设、认证机构基础运营费用。</w:t>
      </w:r>
    </w:p>
    <w:p w14:paraId="24A2E91A">
      <w:pPr>
        <w:pStyle w:val="31"/>
        <w:adjustRightInd w:val="0"/>
        <w:snapToGrid w:val="0"/>
        <w:spacing w:line="360" w:lineRule="auto"/>
        <w:rPr>
          <w:color w:val="000000" w:themeColor="text1"/>
          <w:sz w:val="24"/>
        </w:rPr>
      </w:pPr>
      <w:r>
        <w:rPr>
          <w:rFonts w:hint="eastAsia"/>
          <w:color w:val="000000" w:themeColor="text1"/>
          <w:sz w:val="24"/>
        </w:rPr>
        <w:t>五、服务标准</w:t>
      </w:r>
    </w:p>
    <w:p w14:paraId="0B3A4C9F">
      <w:pPr>
        <w:pStyle w:val="31"/>
        <w:adjustRightInd w:val="0"/>
        <w:snapToGrid w:val="0"/>
        <w:spacing w:line="360" w:lineRule="auto"/>
        <w:rPr>
          <w:color w:val="000000" w:themeColor="text1"/>
          <w:sz w:val="24"/>
        </w:rPr>
      </w:pPr>
      <w:r>
        <w:rPr>
          <w:rFonts w:hint="eastAsia"/>
          <w:color w:val="000000" w:themeColor="text1"/>
          <w:sz w:val="24"/>
        </w:rPr>
        <w:t>（一）统一标准。依据教育部颁布的学前教育、小学教育、中学教育、职业技术师范教育、特殊教育等专业认证标准（第二级）开展认证工作，提交普通高等学校师范类专业认证专家委员会统一审定认证结论，保证认证质量的一致性。</w:t>
      </w:r>
    </w:p>
    <w:p w14:paraId="0A4F6281">
      <w:pPr>
        <w:pStyle w:val="31"/>
        <w:adjustRightInd w:val="0"/>
        <w:snapToGrid w:val="0"/>
        <w:spacing w:line="360" w:lineRule="auto"/>
        <w:rPr>
          <w:color w:val="000000" w:themeColor="text1"/>
          <w:sz w:val="24"/>
        </w:rPr>
      </w:pPr>
      <w:r>
        <w:rPr>
          <w:rFonts w:hint="eastAsia"/>
          <w:color w:val="000000" w:themeColor="text1"/>
          <w:sz w:val="24"/>
        </w:rPr>
        <w:t>（二）明确职责。接受甲方委托，具体组织实施海南省的师范类专业第二级认证工作。申请认证学校配合做好认证工作。</w:t>
      </w:r>
    </w:p>
    <w:p w14:paraId="3E88822C">
      <w:pPr>
        <w:pStyle w:val="31"/>
        <w:adjustRightInd w:val="0"/>
        <w:snapToGrid w:val="0"/>
        <w:spacing w:line="360" w:lineRule="auto"/>
        <w:rPr>
          <w:color w:val="000000" w:themeColor="text1"/>
          <w:sz w:val="24"/>
        </w:rPr>
      </w:pPr>
      <w:r>
        <w:rPr>
          <w:rFonts w:hint="eastAsia"/>
          <w:color w:val="000000" w:themeColor="text1"/>
          <w:sz w:val="24"/>
        </w:rPr>
        <w:t>（三）加强协同。加强与甲方的协调配合，确保师范类专业认证工作有序开展。</w:t>
      </w:r>
    </w:p>
    <w:p w14:paraId="05B5946B">
      <w:pPr>
        <w:pStyle w:val="31"/>
        <w:adjustRightInd w:val="0"/>
        <w:snapToGrid w:val="0"/>
        <w:spacing w:line="360" w:lineRule="auto"/>
        <w:rPr>
          <w:color w:val="000000" w:themeColor="text1"/>
          <w:sz w:val="24"/>
        </w:rPr>
      </w:pPr>
      <w:r>
        <w:rPr>
          <w:rFonts w:hint="eastAsia"/>
          <w:color w:val="000000" w:themeColor="text1"/>
          <w:sz w:val="24"/>
        </w:rPr>
        <w:t>（四）阳光认证。坚持公平、公正、公开的原则，实施“阳光认证”，广泛接受教师、学生和社会各界的监督。</w:t>
      </w:r>
    </w:p>
    <w:p w14:paraId="0DE915EE">
      <w:pPr>
        <w:pStyle w:val="31"/>
        <w:adjustRightInd w:val="0"/>
        <w:snapToGrid w:val="0"/>
        <w:spacing w:line="360" w:lineRule="auto"/>
        <w:rPr>
          <w:color w:val="000000" w:themeColor="text1"/>
          <w:sz w:val="24"/>
        </w:rPr>
      </w:pPr>
      <w:r>
        <w:rPr>
          <w:rFonts w:hint="eastAsia"/>
          <w:color w:val="000000" w:themeColor="text1"/>
          <w:sz w:val="24"/>
        </w:rPr>
        <w:t>六、付款方式</w:t>
      </w:r>
    </w:p>
    <w:p w14:paraId="412F1749">
      <w:pPr>
        <w:pStyle w:val="31"/>
        <w:adjustRightInd w:val="0"/>
        <w:snapToGrid w:val="0"/>
        <w:spacing w:line="360" w:lineRule="auto"/>
        <w:rPr>
          <w:color w:val="000000" w:themeColor="text1"/>
          <w:sz w:val="24"/>
        </w:rPr>
      </w:pPr>
      <w:r>
        <w:rPr>
          <w:rFonts w:hint="eastAsia"/>
          <w:color w:val="000000" w:themeColor="text1"/>
          <w:sz w:val="24"/>
        </w:rPr>
        <w:t>采购人与成交人签订合同后，成交人开具相应合同金额的发票，采购人收到发票后30日内，按照国家和自治区有关规定以及双方合同约定条款一次性支付认证费用。</w:t>
      </w:r>
    </w:p>
    <w:p w14:paraId="569E93D6">
      <w:pPr>
        <w:pStyle w:val="31"/>
        <w:adjustRightInd w:val="0"/>
        <w:snapToGrid w:val="0"/>
        <w:spacing w:line="360" w:lineRule="auto"/>
        <w:rPr>
          <w:color w:val="000000" w:themeColor="text1"/>
          <w:sz w:val="24"/>
        </w:rPr>
      </w:pPr>
      <w:r>
        <w:rPr>
          <w:rFonts w:hint="eastAsia"/>
          <w:color w:val="000000" w:themeColor="text1"/>
          <w:sz w:val="24"/>
        </w:rPr>
        <w:t>乙方开户单位：</w:t>
      </w:r>
    </w:p>
    <w:p w14:paraId="54ED8946">
      <w:pPr>
        <w:pStyle w:val="31"/>
        <w:adjustRightInd w:val="0"/>
        <w:snapToGrid w:val="0"/>
        <w:spacing w:line="360" w:lineRule="auto"/>
        <w:rPr>
          <w:color w:val="000000" w:themeColor="text1"/>
          <w:sz w:val="24"/>
        </w:rPr>
      </w:pPr>
      <w:r>
        <w:rPr>
          <w:rFonts w:hint="eastAsia"/>
          <w:color w:val="000000" w:themeColor="text1"/>
          <w:sz w:val="24"/>
        </w:rPr>
        <w:t>开户银行：</w:t>
      </w:r>
    </w:p>
    <w:p w14:paraId="18E793F5">
      <w:pPr>
        <w:pStyle w:val="31"/>
        <w:adjustRightInd w:val="0"/>
        <w:snapToGrid w:val="0"/>
        <w:spacing w:line="360" w:lineRule="auto"/>
        <w:rPr>
          <w:color w:val="000000" w:themeColor="text1"/>
          <w:sz w:val="24"/>
        </w:rPr>
      </w:pPr>
      <w:r>
        <w:rPr>
          <w:rFonts w:hint="eastAsia"/>
          <w:color w:val="000000" w:themeColor="text1"/>
          <w:sz w:val="24"/>
        </w:rPr>
        <w:t>银行账号：</w:t>
      </w:r>
    </w:p>
    <w:p w14:paraId="228B1742">
      <w:pPr>
        <w:pStyle w:val="31"/>
        <w:adjustRightInd w:val="0"/>
        <w:snapToGrid w:val="0"/>
        <w:spacing w:line="360" w:lineRule="auto"/>
        <w:rPr>
          <w:color w:val="000000" w:themeColor="text1"/>
          <w:sz w:val="24"/>
        </w:rPr>
      </w:pPr>
      <w:r>
        <w:rPr>
          <w:rFonts w:hint="eastAsia"/>
          <w:color w:val="000000" w:themeColor="text1"/>
          <w:sz w:val="24"/>
        </w:rPr>
        <w:t>七、违约责任</w:t>
      </w:r>
    </w:p>
    <w:p w14:paraId="7F0A95C7">
      <w:pPr>
        <w:pStyle w:val="31"/>
        <w:adjustRightInd w:val="0"/>
        <w:snapToGrid w:val="0"/>
        <w:spacing w:line="360" w:lineRule="auto"/>
        <w:rPr>
          <w:color w:val="000000" w:themeColor="text1"/>
          <w:sz w:val="24"/>
        </w:rPr>
      </w:pPr>
      <w:r>
        <w:rPr>
          <w:rFonts w:hint="eastAsia"/>
          <w:color w:val="000000" w:themeColor="text1"/>
          <w:sz w:val="24"/>
        </w:rPr>
        <w:t>1.因认证专业未按时提交相关材料或提交材料不合格造成认证时间延误的不属违约，乙方不承担相应责任。</w:t>
      </w:r>
    </w:p>
    <w:p w14:paraId="7F3C1325">
      <w:pPr>
        <w:pStyle w:val="31"/>
        <w:adjustRightInd w:val="0"/>
        <w:snapToGrid w:val="0"/>
        <w:spacing w:line="360" w:lineRule="auto"/>
        <w:rPr>
          <w:color w:val="000000" w:themeColor="text1"/>
          <w:sz w:val="24"/>
        </w:rPr>
      </w:pPr>
      <w:r>
        <w:rPr>
          <w:rFonts w:hint="eastAsia"/>
          <w:color w:val="000000" w:themeColor="text1"/>
          <w:sz w:val="24"/>
        </w:rPr>
        <w:t>2.甲方未按期支付合同约定服务款项，并逾期30日仍未支付，本合同自动解除。</w:t>
      </w:r>
    </w:p>
    <w:p w14:paraId="66B05A32">
      <w:pPr>
        <w:pStyle w:val="31"/>
        <w:adjustRightInd w:val="0"/>
        <w:snapToGrid w:val="0"/>
        <w:spacing w:line="360" w:lineRule="auto"/>
        <w:rPr>
          <w:color w:val="000000" w:themeColor="text1"/>
          <w:sz w:val="24"/>
        </w:rPr>
      </w:pPr>
      <w:r>
        <w:rPr>
          <w:rFonts w:hint="eastAsia"/>
          <w:color w:val="000000" w:themeColor="text1"/>
          <w:sz w:val="24"/>
        </w:rPr>
        <w:t>3.甲乙双方违反本合同各项条款及项目工作安排和实施方案所约定内容，一律视为违约。</w:t>
      </w:r>
    </w:p>
    <w:p w14:paraId="610305A4">
      <w:pPr>
        <w:pStyle w:val="31"/>
        <w:adjustRightInd w:val="0"/>
        <w:snapToGrid w:val="0"/>
        <w:spacing w:line="360" w:lineRule="auto"/>
        <w:rPr>
          <w:color w:val="000000" w:themeColor="text1"/>
          <w:sz w:val="24"/>
        </w:rPr>
      </w:pPr>
      <w:r>
        <w:rPr>
          <w:rFonts w:hint="eastAsia"/>
          <w:color w:val="000000" w:themeColor="text1"/>
          <w:sz w:val="24"/>
        </w:rPr>
        <w:t>4.关于本合同的任何修改、变更，应采取书面形式，并由合同双方正式授权的人员或代表签署方可生效。但新约定的事项不能超越或违背本项目相关管理文件要求之规定。</w:t>
      </w:r>
    </w:p>
    <w:p w14:paraId="7F0B4904">
      <w:pPr>
        <w:pStyle w:val="31"/>
        <w:adjustRightInd w:val="0"/>
        <w:snapToGrid w:val="0"/>
        <w:spacing w:line="360" w:lineRule="auto"/>
        <w:rPr>
          <w:color w:val="000000" w:themeColor="text1"/>
          <w:sz w:val="24"/>
        </w:rPr>
      </w:pPr>
      <w:r>
        <w:rPr>
          <w:rFonts w:hint="eastAsia"/>
          <w:color w:val="000000" w:themeColor="text1"/>
          <w:sz w:val="24"/>
        </w:rPr>
        <w:t>5.一方违约，另一方有权追究责任，并依法索取造成的损失。</w:t>
      </w:r>
    </w:p>
    <w:p w14:paraId="09329174">
      <w:pPr>
        <w:pStyle w:val="31"/>
        <w:adjustRightInd w:val="0"/>
        <w:snapToGrid w:val="0"/>
        <w:spacing w:line="360" w:lineRule="auto"/>
        <w:rPr>
          <w:color w:val="000000" w:themeColor="text1"/>
          <w:sz w:val="24"/>
        </w:rPr>
      </w:pPr>
      <w:r>
        <w:rPr>
          <w:rFonts w:hint="eastAsia"/>
          <w:color w:val="000000" w:themeColor="text1"/>
          <w:sz w:val="24"/>
        </w:rPr>
        <w:t xml:space="preserve">6.其他违约责任按《中华人民共和国民法典》处理。  </w:t>
      </w:r>
    </w:p>
    <w:p w14:paraId="41DC8448">
      <w:pPr>
        <w:pStyle w:val="31"/>
        <w:adjustRightInd w:val="0"/>
        <w:snapToGrid w:val="0"/>
        <w:spacing w:line="360" w:lineRule="auto"/>
        <w:rPr>
          <w:color w:val="000000" w:themeColor="text1"/>
          <w:sz w:val="24"/>
        </w:rPr>
      </w:pPr>
      <w:r>
        <w:rPr>
          <w:rFonts w:hint="eastAsia"/>
          <w:color w:val="000000" w:themeColor="text1"/>
          <w:sz w:val="24"/>
        </w:rPr>
        <w:t>八、保密条款</w:t>
      </w:r>
    </w:p>
    <w:p w14:paraId="1AD41C7C">
      <w:pPr>
        <w:pStyle w:val="31"/>
        <w:adjustRightInd w:val="0"/>
        <w:snapToGrid w:val="0"/>
        <w:spacing w:line="360" w:lineRule="auto"/>
        <w:rPr>
          <w:color w:val="000000" w:themeColor="text1"/>
          <w:sz w:val="24"/>
        </w:rPr>
      </w:pPr>
      <w:r>
        <w:rPr>
          <w:rFonts w:hint="eastAsia"/>
          <w:color w:val="000000" w:themeColor="text1"/>
          <w:sz w:val="24"/>
        </w:rPr>
        <w:t>1.乙方对甲方提供的资料负有保密义务，未经甲方同意，不得向项目无关单位和个人提供有关资料。如发生以上情况，甲方有权索赔。</w:t>
      </w:r>
    </w:p>
    <w:p w14:paraId="6CF80484">
      <w:pPr>
        <w:pStyle w:val="31"/>
        <w:adjustRightInd w:val="0"/>
        <w:snapToGrid w:val="0"/>
        <w:spacing w:line="360" w:lineRule="auto"/>
        <w:rPr>
          <w:color w:val="000000" w:themeColor="text1"/>
          <w:sz w:val="24"/>
        </w:rPr>
      </w:pPr>
      <w:r>
        <w:rPr>
          <w:rFonts w:hint="eastAsia"/>
          <w:color w:val="000000" w:themeColor="text1"/>
          <w:sz w:val="24"/>
        </w:rPr>
        <w:t>2.甲方有义务保护乙方的知识产权，未经乙方同意，甲方对服务单位交付的成果、资料除向教育部报送外不得向其他单位和个人提供或用于本合同以外的项目。如发生以上情况，乙方有权索赔。</w:t>
      </w:r>
    </w:p>
    <w:p w14:paraId="6991BEED">
      <w:pPr>
        <w:pStyle w:val="31"/>
        <w:adjustRightInd w:val="0"/>
        <w:snapToGrid w:val="0"/>
        <w:spacing w:line="360" w:lineRule="auto"/>
        <w:rPr>
          <w:color w:val="000000" w:themeColor="text1"/>
          <w:sz w:val="24"/>
        </w:rPr>
      </w:pPr>
      <w:r>
        <w:rPr>
          <w:rFonts w:hint="eastAsia"/>
          <w:color w:val="000000" w:themeColor="text1"/>
          <w:sz w:val="24"/>
        </w:rPr>
        <w:t>3.双方对本合同的内容，以及因签订、履行本合同所知悉的对方保密信息负有保密义务。未经对方书面同意，任何一方不得将保密信息披露给第三方。违反本条约定方承担全部法律责任，并赔偿由此给守约方造成的经济损失。本条约定持续有效，不因本合同终止而失效。</w:t>
      </w:r>
    </w:p>
    <w:p w14:paraId="2B33A7A2">
      <w:pPr>
        <w:pStyle w:val="31"/>
        <w:adjustRightInd w:val="0"/>
        <w:snapToGrid w:val="0"/>
        <w:spacing w:line="360" w:lineRule="auto"/>
        <w:rPr>
          <w:color w:val="000000" w:themeColor="text1"/>
          <w:sz w:val="24"/>
        </w:rPr>
      </w:pPr>
      <w:r>
        <w:rPr>
          <w:rFonts w:hint="eastAsia"/>
          <w:color w:val="000000" w:themeColor="text1"/>
          <w:sz w:val="24"/>
        </w:rPr>
        <w:t>九、协议的变更及终止</w:t>
      </w:r>
    </w:p>
    <w:p w14:paraId="2DDB0816">
      <w:pPr>
        <w:pStyle w:val="31"/>
        <w:adjustRightInd w:val="0"/>
        <w:snapToGrid w:val="0"/>
        <w:spacing w:line="360" w:lineRule="auto"/>
        <w:rPr>
          <w:color w:val="000000" w:themeColor="text1"/>
          <w:sz w:val="24"/>
        </w:rPr>
      </w:pPr>
      <w:r>
        <w:rPr>
          <w:rFonts w:hint="eastAsia"/>
          <w:color w:val="000000" w:themeColor="text1"/>
          <w:sz w:val="24"/>
        </w:rPr>
        <w:t>1.在合同有效期内，双方可协商变更或补充本合同项下的相关内容，以补充协议方式予以确认。</w:t>
      </w:r>
    </w:p>
    <w:p w14:paraId="39A0D226">
      <w:pPr>
        <w:pStyle w:val="31"/>
        <w:adjustRightInd w:val="0"/>
        <w:snapToGrid w:val="0"/>
        <w:spacing w:line="360" w:lineRule="auto"/>
        <w:rPr>
          <w:color w:val="000000" w:themeColor="text1"/>
          <w:sz w:val="24"/>
        </w:rPr>
      </w:pPr>
      <w:r>
        <w:rPr>
          <w:rFonts w:hint="eastAsia"/>
          <w:color w:val="000000" w:themeColor="text1"/>
          <w:sz w:val="24"/>
        </w:rPr>
        <w:t>2.合同若需提前终止，提出方须以书面形式通知对方。经双方协商，达成一致意见后，以补充协议方式予以确认。</w:t>
      </w:r>
    </w:p>
    <w:p w14:paraId="02E3D6C3">
      <w:pPr>
        <w:pStyle w:val="31"/>
        <w:adjustRightInd w:val="0"/>
        <w:snapToGrid w:val="0"/>
        <w:spacing w:line="360" w:lineRule="auto"/>
        <w:rPr>
          <w:color w:val="000000" w:themeColor="text1"/>
          <w:sz w:val="24"/>
        </w:rPr>
      </w:pPr>
      <w:r>
        <w:rPr>
          <w:rFonts w:hint="eastAsia"/>
          <w:color w:val="000000" w:themeColor="text1"/>
          <w:sz w:val="24"/>
        </w:rPr>
        <w:t>十、争议的解决</w:t>
      </w:r>
    </w:p>
    <w:p w14:paraId="6C53FFBD">
      <w:pPr>
        <w:pStyle w:val="31"/>
        <w:adjustRightInd w:val="0"/>
        <w:snapToGrid w:val="0"/>
        <w:spacing w:line="360" w:lineRule="auto"/>
        <w:rPr>
          <w:color w:val="000000" w:themeColor="text1"/>
          <w:sz w:val="24"/>
        </w:rPr>
      </w:pPr>
      <w:r>
        <w:rPr>
          <w:rFonts w:hint="eastAsia"/>
          <w:color w:val="000000" w:themeColor="text1"/>
          <w:sz w:val="24"/>
        </w:rPr>
        <w:t>本合同执行过程中发生的任何争议，如双方不能通过友好协商解决，由合同签订地法院处理。</w:t>
      </w:r>
    </w:p>
    <w:p w14:paraId="34B77797">
      <w:pPr>
        <w:pStyle w:val="31"/>
        <w:adjustRightInd w:val="0"/>
        <w:snapToGrid w:val="0"/>
        <w:spacing w:line="360" w:lineRule="auto"/>
        <w:rPr>
          <w:color w:val="000000" w:themeColor="text1"/>
          <w:sz w:val="24"/>
        </w:rPr>
      </w:pPr>
      <w:r>
        <w:rPr>
          <w:rFonts w:hint="eastAsia"/>
          <w:color w:val="000000" w:themeColor="text1"/>
          <w:sz w:val="24"/>
        </w:rPr>
        <w:t>十一、不可抗力</w:t>
      </w:r>
    </w:p>
    <w:p w14:paraId="3D1C63A4">
      <w:pPr>
        <w:pStyle w:val="31"/>
        <w:adjustRightInd w:val="0"/>
        <w:snapToGrid w:val="0"/>
        <w:spacing w:line="360" w:lineRule="auto"/>
        <w:rPr>
          <w:color w:val="000000" w:themeColor="text1"/>
          <w:sz w:val="24"/>
        </w:rPr>
      </w:pPr>
      <w:r>
        <w:rPr>
          <w:rFonts w:hint="eastAsia"/>
          <w:color w:val="000000" w:themeColor="text1"/>
          <w:sz w:val="24"/>
        </w:rPr>
        <w:t>任何一方由于不可抗力原因不能履行合同时，应在不可抗力事件结束后1日内向对方通报，以减轻可能给对方造成的损失，在取得有关机构的不可抗力证明或双方谅解确认后，允许延期履行或签订合同补充协议，并根据情况可部分或全部免于承担违约责任。</w:t>
      </w:r>
    </w:p>
    <w:p w14:paraId="77352F4D">
      <w:pPr>
        <w:pStyle w:val="31"/>
        <w:adjustRightInd w:val="0"/>
        <w:snapToGrid w:val="0"/>
        <w:spacing w:line="360" w:lineRule="auto"/>
        <w:rPr>
          <w:color w:val="000000" w:themeColor="text1"/>
          <w:sz w:val="24"/>
        </w:rPr>
      </w:pPr>
      <w:r>
        <w:rPr>
          <w:rFonts w:hint="eastAsia"/>
          <w:color w:val="000000" w:themeColor="text1"/>
          <w:sz w:val="24"/>
        </w:rPr>
        <w:t>十二、其它</w:t>
      </w:r>
    </w:p>
    <w:p w14:paraId="03356B78">
      <w:pPr>
        <w:pStyle w:val="31"/>
        <w:adjustRightInd w:val="0"/>
        <w:snapToGrid w:val="0"/>
        <w:spacing w:line="360" w:lineRule="auto"/>
        <w:rPr>
          <w:color w:val="000000" w:themeColor="text1"/>
          <w:sz w:val="24"/>
        </w:rPr>
      </w:pPr>
      <w:r>
        <w:rPr>
          <w:rFonts w:hint="eastAsia"/>
          <w:color w:val="000000" w:themeColor="text1"/>
          <w:sz w:val="24"/>
        </w:rPr>
        <w:t>1. 乙方根据师范类专业认证受理条件，在协议期限内受理甲方25个师范类专业的二级认证工作，并对受理专业进行评建辅导，直至专业满足进校考查要求后，完成进校考查工作。乙方受理认证专业后，因认证专业自评材料审核未通过导致受理当年无法完成进校考查的，可顺延至下一年完成。</w:t>
      </w:r>
    </w:p>
    <w:p w14:paraId="56F38C1C">
      <w:pPr>
        <w:pStyle w:val="31"/>
        <w:adjustRightInd w:val="0"/>
        <w:snapToGrid w:val="0"/>
        <w:spacing w:line="360" w:lineRule="auto"/>
        <w:rPr>
          <w:color w:val="000000" w:themeColor="text1"/>
          <w:sz w:val="24"/>
        </w:rPr>
      </w:pPr>
      <w:r>
        <w:rPr>
          <w:rFonts w:hint="eastAsia"/>
          <w:color w:val="000000" w:themeColor="text1"/>
          <w:sz w:val="24"/>
        </w:rPr>
        <w:t>2.本合同所有附件及政府采购文件均为合同的有效组成部分，与本合同具有同等法律效力。</w:t>
      </w:r>
    </w:p>
    <w:p w14:paraId="2E5AB656">
      <w:pPr>
        <w:pStyle w:val="31"/>
        <w:adjustRightInd w:val="0"/>
        <w:snapToGrid w:val="0"/>
        <w:spacing w:line="360" w:lineRule="auto"/>
        <w:rPr>
          <w:color w:val="000000" w:themeColor="text1"/>
          <w:sz w:val="24"/>
        </w:rPr>
      </w:pPr>
      <w:r>
        <w:rPr>
          <w:rFonts w:hint="eastAsia"/>
          <w:color w:val="000000" w:themeColor="text1"/>
          <w:sz w:val="24"/>
        </w:rPr>
        <w:t>3.在执行本合同过程中，所有经双方签署确认的文件即成为本合同的有效组成部分。</w:t>
      </w:r>
    </w:p>
    <w:p w14:paraId="21EF71AC">
      <w:pPr>
        <w:pStyle w:val="31"/>
        <w:adjustRightInd w:val="0"/>
        <w:snapToGrid w:val="0"/>
        <w:spacing w:line="360" w:lineRule="auto"/>
        <w:rPr>
          <w:color w:val="000000" w:themeColor="text1"/>
          <w:sz w:val="24"/>
        </w:rPr>
      </w:pPr>
      <w:r>
        <w:rPr>
          <w:rFonts w:hint="eastAsia"/>
          <w:color w:val="000000" w:themeColor="text1"/>
          <w:sz w:val="24"/>
        </w:rPr>
        <w:t>十三、合同生效</w:t>
      </w:r>
    </w:p>
    <w:p w14:paraId="680F2FE6">
      <w:pPr>
        <w:pStyle w:val="31"/>
        <w:adjustRightInd w:val="0"/>
        <w:snapToGrid w:val="0"/>
        <w:spacing w:line="360" w:lineRule="auto"/>
        <w:rPr>
          <w:color w:val="000000" w:themeColor="text1"/>
          <w:sz w:val="24"/>
        </w:rPr>
      </w:pPr>
      <w:r>
        <w:rPr>
          <w:rFonts w:hint="eastAsia"/>
          <w:color w:val="000000" w:themeColor="text1"/>
          <w:sz w:val="24"/>
        </w:rPr>
        <w:t>1.本合同订立时间：</w:t>
      </w:r>
    </w:p>
    <w:p w14:paraId="6CC8DB15">
      <w:pPr>
        <w:pStyle w:val="31"/>
        <w:adjustRightInd w:val="0"/>
        <w:snapToGrid w:val="0"/>
        <w:spacing w:line="360" w:lineRule="auto"/>
        <w:rPr>
          <w:color w:val="000000" w:themeColor="text1"/>
          <w:sz w:val="24"/>
        </w:rPr>
      </w:pPr>
      <w:r>
        <w:rPr>
          <w:rFonts w:hint="eastAsia"/>
          <w:color w:val="000000" w:themeColor="text1"/>
          <w:sz w:val="24"/>
        </w:rPr>
        <w:t>2.本合同订立地点：。</w:t>
      </w:r>
    </w:p>
    <w:p w14:paraId="30C604F9">
      <w:pPr>
        <w:pStyle w:val="31"/>
        <w:adjustRightInd w:val="0"/>
        <w:snapToGrid w:val="0"/>
        <w:spacing w:line="360" w:lineRule="auto"/>
        <w:rPr>
          <w:color w:val="000000" w:themeColor="text1"/>
          <w:sz w:val="24"/>
        </w:rPr>
      </w:pPr>
      <w:r>
        <w:rPr>
          <w:rFonts w:hint="eastAsia"/>
          <w:color w:val="000000" w:themeColor="text1"/>
          <w:sz w:val="24"/>
        </w:rPr>
        <w:t>3.本合同在甲乙双方法人代表或其授权代表签字盖章后生效。</w:t>
      </w:r>
    </w:p>
    <w:p w14:paraId="042ED051">
      <w:pPr>
        <w:pStyle w:val="31"/>
        <w:adjustRightInd w:val="0"/>
        <w:snapToGrid w:val="0"/>
        <w:spacing w:line="360" w:lineRule="auto"/>
        <w:rPr>
          <w:color w:val="000000" w:themeColor="text1"/>
          <w:sz w:val="24"/>
        </w:rPr>
      </w:pPr>
      <w:r>
        <w:rPr>
          <w:rFonts w:hint="eastAsia"/>
          <w:color w:val="000000" w:themeColor="text1"/>
          <w:sz w:val="24"/>
        </w:rPr>
        <w:t>4.本合同一式肆份，双方各执贰份。</w:t>
      </w:r>
    </w:p>
    <w:p w14:paraId="7CB5AB69">
      <w:pPr>
        <w:pStyle w:val="31"/>
        <w:adjustRightInd w:val="0"/>
        <w:snapToGrid w:val="0"/>
        <w:spacing w:line="360" w:lineRule="auto"/>
        <w:rPr>
          <w:color w:val="000000" w:themeColor="text1"/>
          <w:sz w:val="24"/>
        </w:rPr>
      </w:pPr>
    </w:p>
    <w:p w14:paraId="30B3B0DF">
      <w:pPr>
        <w:pStyle w:val="31"/>
        <w:adjustRightInd w:val="0"/>
        <w:snapToGrid w:val="0"/>
        <w:spacing w:line="360" w:lineRule="auto"/>
        <w:rPr>
          <w:color w:val="000000" w:themeColor="text1"/>
          <w:sz w:val="24"/>
        </w:rPr>
      </w:pPr>
    </w:p>
    <w:p w14:paraId="595CD173">
      <w:pPr>
        <w:pStyle w:val="31"/>
        <w:adjustRightInd w:val="0"/>
        <w:snapToGrid w:val="0"/>
        <w:spacing w:line="360" w:lineRule="auto"/>
        <w:rPr>
          <w:color w:val="000000" w:themeColor="text1"/>
          <w:sz w:val="24"/>
        </w:rPr>
      </w:pPr>
      <w:r>
        <w:rPr>
          <w:rFonts w:hint="eastAsia"/>
          <w:color w:val="000000" w:themeColor="text1"/>
          <w:sz w:val="24"/>
        </w:rPr>
        <w:t>甲方（盖章）：乙方（盖章）：</w:t>
      </w:r>
    </w:p>
    <w:p w14:paraId="3F75D8F6">
      <w:pPr>
        <w:pStyle w:val="31"/>
        <w:adjustRightInd w:val="0"/>
        <w:snapToGrid w:val="0"/>
        <w:spacing w:line="360" w:lineRule="auto"/>
        <w:rPr>
          <w:color w:val="000000" w:themeColor="text1"/>
          <w:sz w:val="24"/>
        </w:rPr>
      </w:pPr>
      <w:r>
        <w:rPr>
          <w:rFonts w:hint="eastAsia"/>
          <w:color w:val="000000" w:themeColor="text1"/>
          <w:sz w:val="24"/>
        </w:rPr>
        <w:t>法定代表人或负责人           法定代表人或负责人</w:t>
      </w:r>
    </w:p>
    <w:p w14:paraId="1996558E">
      <w:pPr>
        <w:pStyle w:val="31"/>
        <w:adjustRightInd w:val="0"/>
        <w:snapToGrid w:val="0"/>
        <w:spacing w:line="360" w:lineRule="auto"/>
        <w:rPr>
          <w:color w:val="000000" w:themeColor="text1"/>
          <w:sz w:val="24"/>
        </w:rPr>
      </w:pPr>
      <w:r>
        <w:rPr>
          <w:rFonts w:hint="eastAsia"/>
          <w:color w:val="000000" w:themeColor="text1"/>
          <w:sz w:val="24"/>
        </w:rPr>
        <w:t>（盖章或签字）：            （盖章或签字）：</w:t>
      </w:r>
    </w:p>
    <w:p w14:paraId="584C90AB">
      <w:pPr>
        <w:pStyle w:val="31"/>
        <w:adjustRightInd w:val="0"/>
        <w:snapToGrid w:val="0"/>
        <w:spacing w:line="360" w:lineRule="auto"/>
        <w:rPr>
          <w:color w:val="000000" w:themeColor="text1"/>
          <w:sz w:val="24"/>
        </w:rPr>
      </w:pPr>
      <w:r>
        <w:rPr>
          <w:rFonts w:hint="eastAsia"/>
          <w:color w:val="000000" w:themeColor="text1"/>
          <w:sz w:val="24"/>
        </w:rPr>
        <w:t>委托代理人（签字）：         委托代理人（签字）：</w:t>
      </w:r>
    </w:p>
    <w:p w14:paraId="15ACA424">
      <w:pPr>
        <w:pStyle w:val="31"/>
        <w:adjustRightInd w:val="0"/>
        <w:snapToGrid w:val="0"/>
        <w:spacing w:line="360" w:lineRule="auto"/>
        <w:rPr>
          <w:color w:val="000000" w:themeColor="text1"/>
          <w:sz w:val="24"/>
        </w:rPr>
      </w:pPr>
      <w:r>
        <w:rPr>
          <w:rFonts w:hint="eastAsia"/>
          <w:color w:val="000000" w:themeColor="text1"/>
          <w:sz w:val="24"/>
        </w:rPr>
        <w:t>地址：地址：</w:t>
      </w:r>
    </w:p>
    <w:p w14:paraId="42F381E7">
      <w:pPr>
        <w:pStyle w:val="31"/>
        <w:adjustRightInd w:val="0"/>
        <w:snapToGrid w:val="0"/>
        <w:spacing w:line="360" w:lineRule="auto"/>
        <w:rPr>
          <w:color w:val="000000" w:themeColor="text1"/>
          <w:sz w:val="24"/>
        </w:rPr>
      </w:pPr>
      <w:r>
        <w:rPr>
          <w:rFonts w:hint="eastAsia"/>
          <w:color w:val="000000" w:themeColor="text1"/>
          <w:sz w:val="24"/>
        </w:rPr>
        <w:t>电话：电话：</w:t>
      </w:r>
    </w:p>
    <w:p w14:paraId="6BDA3976">
      <w:pPr>
        <w:pStyle w:val="31"/>
        <w:adjustRightInd w:val="0"/>
        <w:snapToGrid w:val="0"/>
        <w:spacing w:line="360" w:lineRule="auto"/>
        <w:rPr>
          <w:color w:val="000000" w:themeColor="text1"/>
          <w:sz w:val="24"/>
        </w:rPr>
      </w:pPr>
      <w:r>
        <w:rPr>
          <w:rFonts w:hint="eastAsia"/>
          <w:color w:val="000000" w:themeColor="text1"/>
          <w:sz w:val="24"/>
        </w:rPr>
        <w:t>年月  日             年月  日</w:t>
      </w:r>
    </w:p>
    <w:p w14:paraId="4A46BBB0">
      <w:pPr>
        <w:spacing w:beforeLines="50" w:afterLines="50" w:line="440" w:lineRule="exact"/>
        <w:jc w:val="center"/>
        <w:rPr>
          <w:rFonts w:ascii="宋体" w:hAnsi="宋体"/>
          <w:b/>
          <w:color w:val="000000" w:themeColor="text1"/>
          <w:sz w:val="30"/>
          <w:szCs w:val="30"/>
        </w:rPr>
      </w:pPr>
    </w:p>
    <w:p w14:paraId="70CB9F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2AF31FC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0BA80D6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68EC44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346D5A6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7F8BBDC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7335B2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7DBD27A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250D4C8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3D6233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1BEB27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r>
        <w:rPr>
          <w:rFonts w:hint="eastAsia" w:ascii="宋体"/>
          <w:b/>
          <w:bCs/>
          <w:color w:val="000000" w:themeColor="text1"/>
          <w:kern w:val="0"/>
          <w:sz w:val="32"/>
          <w:szCs w:val="32"/>
        </w:rPr>
        <w:t>第六部分  响应文件格式</w:t>
      </w:r>
    </w:p>
    <w:p w14:paraId="15AEB4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67FC46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color w:val="000000" w:themeColor="text1"/>
          <w:kern w:val="0"/>
          <w:sz w:val="32"/>
          <w:szCs w:val="32"/>
        </w:rPr>
      </w:pPr>
    </w:p>
    <w:p w14:paraId="73B08C2F">
      <w:pPr>
        <w:snapToGrid w:val="0"/>
        <w:spacing w:line="240" w:lineRule="atLeast"/>
        <w:jc w:val="center"/>
        <w:rPr>
          <w:rStyle w:val="169"/>
          <w:rFonts w:hAnsi="宋体"/>
          <w:b/>
          <w:color w:val="000000" w:themeColor="text1"/>
          <w:kern w:val="0"/>
          <w:sz w:val="32"/>
          <w:szCs w:val="32"/>
        </w:rPr>
      </w:pPr>
      <w:r>
        <w:rPr>
          <w:rStyle w:val="169"/>
          <w:rFonts w:hAnsi="宋体"/>
          <w:b/>
          <w:color w:val="000000" w:themeColor="text1"/>
          <w:kern w:val="0"/>
          <w:sz w:val="32"/>
          <w:szCs w:val="32"/>
        </w:rPr>
        <w:t>项目名称：</w:t>
      </w:r>
    </w:p>
    <w:p w14:paraId="769E7691">
      <w:pPr>
        <w:snapToGrid w:val="0"/>
        <w:spacing w:line="240" w:lineRule="atLeast"/>
        <w:rPr>
          <w:rStyle w:val="169"/>
          <w:rFonts w:hAnsi="宋体"/>
          <w:b/>
          <w:color w:val="000000" w:themeColor="text1"/>
          <w:kern w:val="0"/>
          <w:sz w:val="32"/>
          <w:szCs w:val="32"/>
        </w:rPr>
      </w:pPr>
    </w:p>
    <w:p w14:paraId="2C66C3C7">
      <w:pPr>
        <w:snapToGrid w:val="0"/>
        <w:spacing w:line="240" w:lineRule="atLeast"/>
        <w:jc w:val="center"/>
        <w:rPr>
          <w:rStyle w:val="169"/>
          <w:rFonts w:hAnsi="宋体"/>
          <w:b/>
          <w:color w:val="000000" w:themeColor="text1"/>
          <w:kern w:val="0"/>
          <w:sz w:val="32"/>
          <w:szCs w:val="32"/>
        </w:rPr>
      </w:pPr>
      <w:r>
        <w:rPr>
          <w:rStyle w:val="169"/>
          <w:rFonts w:hAnsi="宋体"/>
          <w:b/>
          <w:color w:val="000000" w:themeColor="text1"/>
          <w:kern w:val="0"/>
          <w:sz w:val="32"/>
          <w:szCs w:val="32"/>
        </w:rPr>
        <w:t>项目编号: HNJY202</w:t>
      </w:r>
      <w:r>
        <w:rPr>
          <w:rStyle w:val="169"/>
          <w:rFonts w:hint="eastAsia" w:hAnsi="宋体"/>
          <w:b/>
          <w:color w:val="000000" w:themeColor="text1"/>
          <w:kern w:val="0"/>
          <w:sz w:val="32"/>
          <w:szCs w:val="32"/>
        </w:rPr>
        <w:t>5</w:t>
      </w:r>
      <w:r>
        <w:rPr>
          <w:rStyle w:val="169"/>
          <w:rFonts w:hAnsi="宋体"/>
          <w:b/>
          <w:color w:val="000000" w:themeColor="text1"/>
          <w:kern w:val="0"/>
          <w:sz w:val="32"/>
          <w:szCs w:val="32"/>
        </w:rPr>
        <w:t>-</w:t>
      </w:r>
    </w:p>
    <w:p w14:paraId="7E2D3063">
      <w:pPr>
        <w:pStyle w:val="168"/>
        <w:snapToGrid w:val="0"/>
        <w:rPr>
          <w:rStyle w:val="169"/>
          <w:rFonts w:hAnsi="宋体"/>
          <w:b/>
          <w:color w:val="000000" w:themeColor="text1"/>
          <w:kern w:val="0"/>
          <w:sz w:val="32"/>
          <w:szCs w:val="32"/>
        </w:rPr>
      </w:pPr>
    </w:p>
    <w:p w14:paraId="5A4F9FF0">
      <w:pPr>
        <w:snapToGrid w:val="0"/>
        <w:spacing w:line="320" w:lineRule="exact"/>
        <w:ind w:right="2278"/>
        <w:rPr>
          <w:rStyle w:val="169"/>
          <w:rFonts w:hAnsi="宋体"/>
          <w:b/>
          <w:color w:val="000000" w:themeColor="text1"/>
          <w:kern w:val="0"/>
          <w:sz w:val="32"/>
          <w:szCs w:val="32"/>
        </w:rPr>
      </w:pPr>
    </w:p>
    <w:p w14:paraId="0699BD69">
      <w:pPr>
        <w:snapToGrid w:val="0"/>
        <w:ind w:right="2279"/>
        <w:rPr>
          <w:rStyle w:val="169"/>
          <w:rFonts w:hAnsi="宋体"/>
          <w:b/>
          <w:color w:val="000000" w:themeColor="text1"/>
          <w:kern w:val="0"/>
          <w:sz w:val="32"/>
          <w:szCs w:val="32"/>
        </w:rPr>
      </w:pPr>
    </w:p>
    <w:p w14:paraId="17E8D3F8">
      <w:pPr>
        <w:snapToGrid w:val="0"/>
        <w:ind w:right="2279"/>
        <w:jc w:val="center"/>
        <w:rPr>
          <w:rStyle w:val="169"/>
          <w:rFonts w:hAnsi="宋体"/>
          <w:b/>
          <w:color w:val="000000" w:themeColor="text1"/>
          <w:kern w:val="0"/>
          <w:sz w:val="32"/>
          <w:szCs w:val="32"/>
        </w:rPr>
      </w:pPr>
      <w:r>
        <w:rPr>
          <w:rStyle w:val="169"/>
          <w:rFonts w:hint="eastAsia" w:hAnsi="宋体"/>
          <w:b/>
          <w:color w:val="000000" w:themeColor="text1"/>
          <w:kern w:val="0"/>
          <w:sz w:val="32"/>
          <w:szCs w:val="32"/>
          <w:lang w:val="en-US" w:eastAsia="zh-CN"/>
        </w:rPr>
        <w:t xml:space="preserve">              </w:t>
      </w:r>
      <w:r>
        <w:rPr>
          <w:rStyle w:val="169"/>
          <w:rFonts w:hAnsi="宋体"/>
          <w:b/>
          <w:color w:val="000000" w:themeColor="text1"/>
          <w:kern w:val="0"/>
          <w:sz w:val="32"/>
          <w:szCs w:val="32"/>
        </w:rPr>
        <w:t>竞争性磋商响应文件</w:t>
      </w:r>
    </w:p>
    <w:p w14:paraId="278B69FB">
      <w:pPr>
        <w:snapToGrid w:val="0"/>
        <w:spacing w:line="320" w:lineRule="exact"/>
        <w:ind w:right="2278"/>
        <w:rPr>
          <w:rStyle w:val="169"/>
          <w:rFonts w:hAnsi="宋体"/>
          <w:b/>
          <w:color w:val="000000" w:themeColor="text1"/>
          <w:sz w:val="30"/>
          <w:szCs w:val="30"/>
        </w:rPr>
      </w:pPr>
    </w:p>
    <w:p w14:paraId="5CA3BBFF">
      <w:pPr>
        <w:snapToGrid w:val="0"/>
        <w:spacing w:line="320" w:lineRule="exact"/>
        <w:ind w:right="2278"/>
        <w:rPr>
          <w:rStyle w:val="169"/>
          <w:rFonts w:hAnsi="宋体"/>
          <w:b/>
          <w:color w:val="000000" w:themeColor="text1"/>
          <w:sz w:val="30"/>
          <w:szCs w:val="30"/>
        </w:rPr>
      </w:pPr>
    </w:p>
    <w:p w14:paraId="2D84D437">
      <w:pPr>
        <w:snapToGrid w:val="0"/>
        <w:spacing w:line="320" w:lineRule="exact"/>
        <w:ind w:right="2278"/>
        <w:rPr>
          <w:rStyle w:val="169"/>
          <w:rFonts w:hAnsi="宋体"/>
          <w:b/>
          <w:color w:val="000000" w:themeColor="text1"/>
          <w:sz w:val="30"/>
          <w:szCs w:val="30"/>
        </w:rPr>
      </w:pPr>
    </w:p>
    <w:p w14:paraId="4BF5E6A2">
      <w:pPr>
        <w:snapToGrid w:val="0"/>
        <w:spacing w:line="320" w:lineRule="exact"/>
        <w:ind w:right="2278"/>
        <w:rPr>
          <w:rStyle w:val="169"/>
          <w:rFonts w:hAnsi="宋体"/>
          <w:b/>
          <w:color w:val="000000" w:themeColor="text1"/>
          <w:sz w:val="30"/>
          <w:szCs w:val="30"/>
        </w:rPr>
      </w:pPr>
    </w:p>
    <w:p w14:paraId="2E82DE62">
      <w:pPr>
        <w:snapToGrid w:val="0"/>
        <w:spacing w:line="320" w:lineRule="exact"/>
        <w:ind w:right="2278"/>
        <w:rPr>
          <w:rStyle w:val="169"/>
          <w:rFonts w:hAnsi="宋体"/>
          <w:b/>
          <w:color w:val="000000" w:themeColor="text1"/>
          <w:sz w:val="30"/>
          <w:szCs w:val="30"/>
        </w:rPr>
      </w:pPr>
    </w:p>
    <w:p w14:paraId="3EE063D5">
      <w:pPr>
        <w:snapToGrid w:val="0"/>
        <w:spacing w:line="320" w:lineRule="exact"/>
        <w:ind w:right="2278"/>
        <w:rPr>
          <w:rStyle w:val="169"/>
          <w:rFonts w:hAnsi="宋体"/>
          <w:b/>
          <w:color w:val="000000" w:themeColor="text1"/>
          <w:sz w:val="30"/>
          <w:szCs w:val="30"/>
        </w:rPr>
      </w:pPr>
    </w:p>
    <w:p w14:paraId="7533F43F">
      <w:pPr>
        <w:snapToGrid w:val="0"/>
        <w:spacing w:line="320" w:lineRule="exact"/>
        <w:ind w:right="2278"/>
        <w:rPr>
          <w:rStyle w:val="169"/>
          <w:rFonts w:hAnsi="宋体"/>
          <w:b/>
          <w:color w:val="000000" w:themeColor="text1"/>
          <w:sz w:val="30"/>
          <w:szCs w:val="30"/>
        </w:rPr>
      </w:pPr>
    </w:p>
    <w:p w14:paraId="20CE7482">
      <w:pPr>
        <w:snapToGrid w:val="0"/>
        <w:spacing w:line="320" w:lineRule="exact"/>
        <w:ind w:right="2278"/>
        <w:rPr>
          <w:rStyle w:val="169"/>
          <w:rFonts w:hAnsi="宋体"/>
          <w:b/>
          <w:color w:val="000000" w:themeColor="text1"/>
          <w:sz w:val="30"/>
          <w:szCs w:val="30"/>
        </w:rPr>
      </w:pPr>
    </w:p>
    <w:p w14:paraId="100F4881">
      <w:pPr>
        <w:snapToGrid w:val="0"/>
        <w:spacing w:line="320" w:lineRule="exact"/>
        <w:ind w:right="2278"/>
        <w:rPr>
          <w:rStyle w:val="169"/>
          <w:rFonts w:hAnsi="宋体"/>
          <w:b/>
          <w:color w:val="000000" w:themeColor="text1"/>
          <w:sz w:val="30"/>
          <w:szCs w:val="30"/>
        </w:rPr>
      </w:pPr>
    </w:p>
    <w:p w14:paraId="050AC1CF">
      <w:pPr>
        <w:snapToGrid w:val="0"/>
        <w:ind w:right="2279"/>
        <w:rPr>
          <w:rStyle w:val="169"/>
          <w:rFonts w:hAnsi="宋体"/>
          <w:b/>
          <w:color w:val="000000" w:themeColor="text1"/>
          <w:sz w:val="30"/>
          <w:szCs w:val="30"/>
        </w:rPr>
      </w:pPr>
      <w:r>
        <w:rPr>
          <w:rStyle w:val="169"/>
          <w:rFonts w:hAnsi="宋体"/>
          <w:b/>
          <w:color w:val="000000" w:themeColor="text1"/>
          <w:sz w:val="30"/>
          <w:szCs w:val="30"/>
        </w:rPr>
        <w:t>供应商名称：（盖章）</w:t>
      </w:r>
    </w:p>
    <w:p w14:paraId="075E3C0C">
      <w:pPr>
        <w:snapToGrid w:val="0"/>
        <w:ind w:right="2279"/>
        <w:rPr>
          <w:rStyle w:val="169"/>
          <w:rFonts w:hAnsi="宋体"/>
          <w:b/>
          <w:color w:val="000000" w:themeColor="text1"/>
          <w:sz w:val="30"/>
          <w:szCs w:val="30"/>
        </w:rPr>
      </w:pPr>
      <w:r>
        <w:rPr>
          <w:rStyle w:val="169"/>
          <w:rFonts w:hAnsi="宋体"/>
          <w:b/>
          <w:color w:val="000000" w:themeColor="text1"/>
          <w:sz w:val="30"/>
          <w:szCs w:val="30"/>
        </w:rPr>
        <w:t>公司地址：</w:t>
      </w:r>
    </w:p>
    <w:p w14:paraId="5756EC8A">
      <w:pPr>
        <w:snapToGrid w:val="0"/>
        <w:ind w:right="2279"/>
        <w:rPr>
          <w:rStyle w:val="169"/>
          <w:rFonts w:hAnsi="宋体"/>
          <w:b/>
          <w:color w:val="000000" w:themeColor="text1"/>
          <w:sz w:val="30"/>
          <w:szCs w:val="30"/>
        </w:rPr>
      </w:pPr>
      <w:r>
        <w:rPr>
          <w:rStyle w:val="169"/>
          <w:rFonts w:hAnsi="宋体"/>
          <w:b/>
          <w:color w:val="000000" w:themeColor="text1"/>
          <w:sz w:val="30"/>
          <w:szCs w:val="30"/>
        </w:rPr>
        <w:t>联系人：</w:t>
      </w:r>
    </w:p>
    <w:p w14:paraId="7F321545">
      <w:pPr>
        <w:snapToGrid w:val="0"/>
        <w:ind w:right="2279"/>
        <w:rPr>
          <w:rStyle w:val="169"/>
          <w:rFonts w:hAnsi="宋体"/>
          <w:b/>
          <w:color w:val="000000" w:themeColor="text1"/>
          <w:sz w:val="30"/>
          <w:szCs w:val="30"/>
        </w:rPr>
      </w:pPr>
      <w:r>
        <w:rPr>
          <w:rStyle w:val="169"/>
          <w:rFonts w:hAnsi="宋体"/>
          <w:b/>
          <w:color w:val="000000" w:themeColor="text1"/>
          <w:sz w:val="30"/>
          <w:szCs w:val="30"/>
        </w:rPr>
        <w:t>联系电话：</w:t>
      </w:r>
    </w:p>
    <w:p w14:paraId="72C64751">
      <w:pPr>
        <w:snapToGrid w:val="0"/>
        <w:spacing w:line="320" w:lineRule="exact"/>
        <w:ind w:right="2278"/>
        <w:rPr>
          <w:rStyle w:val="169"/>
          <w:rFonts w:hAnsi="宋体"/>
          <w:b/>
          <w:color w:val="000000" w:themeColor="text1"/>
          <w:sz w:val="30"/>
          <w:szCs w:val="30"/>
        </w:rPr>
      </w:pPr>
      <w:r>
        <w:rPr>
          <w:rStyle w:val="169"/>
          <w:rFonts w:hAnsi="宋体"/>
          <w:b/>
          <w:color w:val="000000" w:themeColor="text1"/>
          <w:sz w:val="30"/>
          <w:szCs w:val="30"/>
        </w:rPr>
        <w:t>日期：</w:t>
      </w:r>
    </w:p>
    <w:p w14:paraId="074951DA">
      <w:pPr>
        <w:snapToGrid w:val="0"/>
        <w:spacing w:line="320" w:lineRule="exact"/>
        <w:ind w:right="2278"/>
        <w:rPr>
          <w:rStyle w:val="169"/>
          <w:rFonts w:hAnsi="宋体"/>
          <w:b/>
          <w:color w:val="000000" w:themeColor="text1"/>
          <w:sz w:val="30"/>
          <w:szCs w:val="30"/>
        </w:rPr>
      </w:pPr>
    </w:p>
    <w:p w14:paraId="77684E24">
      <w:pPr>
        <w:pStyle w:val="168"/>
        <w:rPr>
          <w:color w:val="000000" w:themeColor="text1"/>
        </w:rPr>
      </w:pPr>
    </w:p>
    <w:p w14:paraId="5CBA3759">
      <w:pPr>
        <w:pStyle w:val="168"/>
        <w:rPr>
          <w:color w:val="000000" w:themeColor="text1"/>
        </w:rPr>
      </w:pPr>
    </w:p>
    <w:p w14:paraId="22476B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4F5F504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49771F3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71BE244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734BE15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331214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color w:val="000000" w:themeColor="text1"/>
          <w:kern w:val="0"/>
          <w:sz w:val="32"/>
          <w:szCs w:val="32"/>
        </w:rPr>
      </w:pPr>
    </w:p>
    <w:p w14:paraId="4D4F47B6">
      <w:pPr>
        <w:spacing w:line="320" w:lineRule="exact"/>
        <w:ind w:right="2278"/>
        <w:outlineLvl w:val="0"/>
        <w:rPr>
          <w:rFonts w:ascii="宋体" w:hAnsi="宋体"/>
          <w:b/>
          <w:color w:val="000000" w:themeColor="text1"/>
          <w:sz w:val="24"/>
        </w:rPr>
      </w:pPr>
      <w:r>
        <w:rPr>
          <w:rFonts w:hint="eastAsia" w:ascii="宋体" w:hAnsi="宋体"/>
          <w:b/>
          <w:color w:val="000000" w:themeColor="text1"/>
          <w:sz w:val="24"/>
        </w:rPr>
        <w:t>附件1</w:t>
      </w:r>
    </w:p>
    <w:p w14:paraId="2E51DFB8">
      <w:pPr>
        <w:spacing w:line="360" w:lineRule="exact"/>
        <w:jc w:val="center"/>
        <w:outlineLvl w:val="0"/>
        <w:rPr>
          <w:rFonts w:ascii="宋体" w:hAnsi="宋体"/>
          <w:b/>
          <w:color w:val="000000" w:themeColor="text1"/>
          <w:sz w:val="24"/>
        </w:rPr>
      </w:pPr>
      <w:r>
        <w:rPr>
          <w:rFonts w:hint="eastAsia" w:ascii="宋体" w:hAnsi="宋体"/>
          <w:b/>
          <w:color w:val="000000" w:themeColor="text1"/>
          <w:sz w:val="24"/>
        </w:rPr>
        <w:t>响应函</w:t>
      </w:r>
    </w:p>
    <w:p w14:paraId="0071C6C7">
      <w:pPr>
        <w:spacing w:line="360" w:lineRule="exact"/>
        <w:ind w:firstLine="3510"/>
        <w:outlineLvl w:val="0"/>
        <w:rPr>
          <w:rFonts w:ascii="宋体" w:hAnsi="宋体"/>
          <w:b/>
          <w:color w:val="000000" w:themeColor="text1"/>
          <w:sz w:val="24"/>
        </w:rPr>
      </w:pPr>
    </w:p>
    <w:p w14:paraId="07690820">
      <w:pPr>
        <w:spacing w:line="360" w:lineRule="exact"/>
        <w:outlineLvl w:val="0"/>
        <w:rPr>
          <w:rFonts w:ascii="宋体" w:hAnsi="宋体"/>
          <w:color w:val="000000" w:themeColor="text1"/>
          <w:sz w:val="24"/>
        </w:rPr>
      </w:pPr>
      <w:r>
        <w:rPr>
          <w:rFonts w:hint="eastAsia" w:ascii="宋体" w:hAnsi="宋体"/>
          <w:color w:val="000000" w:themeColor="text1"/>
          <w:sz w:val="24"/>
        </w:rPr>
        <w:t>致：海南省教学仪器设备招标中心有限公司：</w:t>
      </w:r>
    </w:p>
    <w:p w14:paraId="0E2F54DB">
      <w:pPr>
        <w:spacing w:line="360" w:lineRule="exact"/>
        <w:outlineLvl w:val="0"/>
        <w:rPr>
          <w:rFonts w:ascii="宋体" w:hAnsi="宋体"/>
          <w:color w:val="000000" w:themeColor="text1"/>
          <w:sz w:val="24"/>
        </w:rPr>
      </w:pPr>
    </w:p>
    <w:p w14:paraId="54FB765F">
      <w:pPr>
        <w:spacing w:line="360" w:lineRule="exact"/>
        <w:ind w:firstLine="480"/>
        <w:rPr>
          <w:rFonts w:ascii="宋体" w:hAnsi="宋体"/>
          <w:color w:val="000000" w:themeColor="text1"/>
          <w:sz w:val="24"/>
        </w:rPr>
      </w:pPr>
      <w:r>
        <w:rPr>
          <w:rFonts w:ascii="宋体" w:hAnsi="宋体"/>
          <w:color w:val="000000" w:themeColor="text1"/>
          <w:sz w:val="24"/>
        </w:rPr>
        <w:pict>
          <v:line id="Line 2" o:spid="_x0000_s1030" o:spt="20" style="position:absolute;left:0pt;margin-left:369pt;margin-top:16.85pt;height:0pt;width:0.0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">
            <v:path arrowok="t"/>
            <v:fill focussize="0,0"/>
            <v:stroke/>
            <v:imagedata o:title=""/>
            <o:lock v:ext="edit"/>
          </v:line>
        </w:pict>
      </w:r>
      <w:r>
        <w:rPr>
          <w:rFonts w:hint="eastAsia" w:ascii="宋体" w:hAnsi="宋体"/>
          <w:color w:val="000000" w:themeColor="text1"/>
          <w:sz w:val="24"/>
        </w:rPr>
        <w:t>根据贵方为“”项目的邀请（项目编号：HNJY2025- - ），正式授权下签字代表（全名、职务）代表响应供应商（供应商名称、地址）。</w:t>
      </w:r>
    </w:p>
    <w:p w14:paraId="3435A66B">
      <w:pPr>
        <w:snapToGrid w:val="0"/>
        <w:spacing w:line="480" w:lineRule="exact"/>
        <w:ind w:firstLine="480" w:firstLineChars="200"/>
        <w:rPr>
          <w:rFonts w:ascii="宋体" w:hAnsi="宋体"/>
          <w:color w:val="000000" w:themeColor="text1"/>
          <w:sz w:val="24"/>
        </w:rPr>
      </w:pPr>
      <w:r>
        <w:rPr>
          <w:rFonts w:hint="eastAsia" w:ascii="宋体" w:hAnsi="宋体"/>
          <w:color w:val="000000" w:themeColor="text1"/>
          <w:sz w:val="24"/>
        </w:rPr>
        <w:t>根据此函，我们宣布同意如下：</w:t>
      </w:r>
    </w:p>
    <w:p w14:paraId="1D13B53B">
      <w:pPr>
        <w:snapToGrid w:val="0"/>
        <w:spacing w:line="480" w:lineRule="exact"/>
        <w:rPr>
          <w:rFonts w:ascii="宋体" w:hAnsi="宋体"/>
          <w:color w:val="000000" w:themeColor="text1"/>
          <w:sz w:val="24"/>
        </w:rPr>
      </w:pPr>
      <w:r>
        <w:rPr>
          <w:rFonts w:hint="eastAsia" w:ascii="宋体" w:hAnsi="宋体"/>
          <w:color w:val="000000" w:themeColor="text1"/>
          <w:sz w:val="24"/>
        </w:rPr>
        <w:t xml:space="preserve">    1、我方接受采购文件包括修改文件（如有的话）以及全部参考资料和有关附件的所有的条款和规定。我们完全理解并同意放弃对这方面有不明及误解的权利。</w:t>
      </w:r>
    </w:p>
    <w:p w14:paraId="4E24F98F">
      <w:pPr>
        <w:snapToGrid w:val="0"/>
        <w:spacing w:line="480" w:lineRule="exact"/>
        <w:ind w:firstLine="480" w:firstLineChars="200"/>
        <w:rPr>
          <w:rFonts w:ascii="宋体" w:hAnsi="宋体"/>
          <w:color w:val="000000" w:themeColor="text1"/>
          <w:sz w:val="24"/>
        </w:rPr>
      </w:pPr>
      <w:r>
        <w:rPr>
          <w:rFonts w:hint="eastAsia" w:ascii="宋体" w:hAnsi="宋体"/>
          <w:color w:val="000000" w:themeColor="text1"/>
          <w:sz w:val="24"/>
        </w:rPr>
        <w:t>2、我方同意按照磋商文件第三部分 “供应商须知”的规定，本响应文件的有效期为自递交响应文件截止日期起计算的</w:t>
      </w:r>
      <w:r>
        <w:rPr>
          <w:rFonts w:hint="eastAsia" w:ascii="宋体" w:hAnsi="宋体"/>
          <w:color w:val="000000" w:themeColor="text1"/>
          <w:sz w:val="24"/>
          <w:u w:val="single"/>
        </w:rPr>
        <w:t>90天</w:t>
      </w:r>
      <w:r>
        <w:rPr>
          <w:rFonts w:hint="eastAsia" w:ascii="宋体" w:hAnsi="宋体"/>
          <w:color w:val="000000" w:themeColor="text1"/>
          <w:sz w:val="24"/>
        </w:rPr>
        <w:t>，在此期间，本响应文件将始终对我方具有约束力，并可随时被接受。</w:t>
      </w:r>
    </w:p>
    <w:p w14:paraId="622D6917">
      <w:pPr>
        <w:snapToGrid w:val="0"/>
        <w:spacing w:line="480" w:lineRule="exact"/>
        <w:ind w:firstLine="480"/>
        <w:rPr>
          <w:rFonts w:ascii="宋体" w:hAnsi="宋体"/>
          <w:color w:val="000000" w:themeColor="text1"/>
          <w:sz w:val="24"/>
        </w:rPr>
      </w:pPr>
      <w:r>
        <w:rPr>
          <w:rFonts w:hint="eastAsia" w:ascii="宋体" w:hAnsi="宋体"/>
          <w:color w:val="000000" w:themeColor="text1"/>
          <w:sz w:val="24"/>
        </w:rPr>
        <w:t xml:space="preserve">3、我们同意提供贵单位要求的有关本次响应的所有资料或证据，并保证资料、证据的真实有效性。    </w:t>
      </w:r>
    </w:p>
    <w:p w14:paraId="212CBE2A">
      <w:pPr>
        <w:snapToGrid w:val="0"/>
        <w:spacing w:line="480" w:lineRule="exact"/>
        <w:ind w:firstLine="480"/>
        <w:rPr>
          <w:rFonts w:ascii="宋体" w:hAnsi="宋体"/>
          <w:color w:val="000000" w:themeColor="text1"/>
          <w:sz w:val="24"/>
        </w:rPr>
      </w:pPr>
      <w:r>
        <w:rPr>
          <w:rFonts w:hint="eastAsia" w:ascii="宋体" w:hAnsi="宋体"/>
          <w:color w:val="000000" w:themeColor="text1"/>
          <w:sz w:val="24"/>
        </w:rPr>
        <w:t>4、如果我方成交，我们将根据采购文件的规定严格履行自己的责任和义务。</w:t>
      </w:r>
    </w:p>
    <w:p w14:paraId="135FB55F">
      <w:pPr>
        <w:snapToGrid w:val="0"/>
        <w:spacing w:line="480" w:lineRule="exact"/>
        <w:ind w:firstLine="480" w:firstLineChars="200"/>
        <w:rPr>
          <w:rFonts w:ascii="宋体" w:hAnsi="宋体"/>
          <w:color w:val="000000" w:themeColor="text1"/>
          <w:sz w:val="24"/>
        </w:rPr>
      </w:pPr>
      <w:r>
        <w:rPr>
          <w:rFonts w:hint="eastAsia" w:ascii="宋体" w:hAnsi="宋体"/>
          <w:color w:val="000000" w:themeColor="text1"/>
          <w:sz w:val="24"/>
        </w:rPr>
        <w:t>5、如果我方成交，我方将支付本次采购活动的代理服务费。</w:t>
      </w:r>
    </w:p>
    <w:p w14:paraId="1CDF8A54">
      <w:pPr>
        <w:snapToGrid w:val="0"/>
        <w:spacing w:line="480" w:lineRule="exact"/>
        <w:ind w:firstLine="570"/>
        <w:rPr>
          <w:rFonts w:ascii="宋体" w:hAnsi="宋体"/>
          <w:color w:val="000000" w:themeColor="text1"/>
          <w:sz w:val="24"/>
        </w:rPr>
      </w:pPr>
    </w:p>
    <w:p w14:paraId="21B1C60F">
      <w:pPr>
        <w:snapToGrid w:val="0"/>
        <w:spacing w:line="480" w:lineRule="exact"/>
        <w:rPr>
          <w:rFonts w:ascii="宋体" w:hAnsi="宋体"/>
          <w:color w:val="000000" w:themeColor="text1"/>
          <w:sz w:val="24"/>
        </w:rPr>
      </w:pPr>
      <w:r>
        <w:rPr>
          <w:rFonts w:hint="eastAsia" w:ascii="宋体" w:hAnsi="宋体"/>
          <w:color w:val="000000" w:themeColor="text1"/>
          <w:sz w:val="24"/>
        </w:rPr>
        <w:t xml:space="preserve">        供应商名称：</w:t>
      </w:r>
      <w:r>
        <w:rPr>
          <w:rFonts w:hint="eastAsia" w:ascii="宋体" w:hAnsi="宋体"/>
          <w:color w:val="000000" w:themeColor="text1"/>
          <w:sz w:val="24"/>
          <w:u w:val="single"/>
        </w:rPr>
        <w:t xml:space="preserve">              （公章）</w:t>
      </w:r>
    </w:p>
    <w:p w14:paraId="09D6518D">
      <w:pPr>
        <w:snapToGrid w:val="0"/>
        <w:spacing w:line="480" w:lineRule="exact"/>
        <w:rPr>
          <w:rFonts w:ascii="宋体" w:hAnsi="宋体"/>
          <w:color w:val="000000" w:themeColor="text1"/>
          <w:sz w:val="24"/>
          <w:u w:val="single"/>
        </w:rPr>
      </w:pPr>
      <w:r>
        <w:rPr>
          <w:rFonts w:hint="eastAsia" w:ascii="宋体" w:hAnsi="宋体"/>
          <w:color w:val="000000" w:themeColor="text1"/>
          <w:sz w:val="24"/>
        </w:rPr>
        <w:t xml:space="preserve">        地址：邮编：</w:t>
      </w:r>
    </w:p>
    <w:p w14:paraId="6B796528">
      <w:pPr>
        <w:snapToGrid w:val="0"/>
        <w:spacing w:line="480" w:lineRule="exact"/>
        <w:rPr>
          <w:rFonts w:ascii="宋体" w:hAnsi="宋体"/>
          <w:color w:val="000000" w:themeColor="text1"/>
          <w:sz w:val="24"/>
          <w:u w:val="single"/>
        </w:rPr>
      </w:pPr>
      <w:r>
        <w:rPr>
          <w:rFonts w:hint="eastAsia" w:ascii="宋体" w:hAnsi="宋体"/>
          <w:color w:val="000000" w:themeColor="text1"/>
          <w:sz w:val="24"/>
        </w:rPr>
        <w:t xml:space="preserve">        电话：传真：</w:t>
      </w:r>
    </w:p>
    <w:p w14:paraId="0E63EE52">
      <w:pPr>
        <w:snapToGrid w:val="0"/>
        <w:spacing w:line="480" w:lineRule="exact"/>
        <w:rPr>
          <w:rFonts w:ascii="宋体" w:hAnsi="宋体"/>
          <w:color w:val="000000" w:themeColor="text1"/>
          <w:sz w:val="24"/>
          <w:u w:val="single"/>
        </w:rPr>
      </w:pPr>
      <w:r>
        <w:rPr>
          <w:rFonts w:hint="eastAsia" w:ascii="宋体" w:hAnsi="宋体"/>
          <w:color w:val="000000" w:themeColor="text1"/>
          <w:sz w:val="24"/>
        </w:rPr>
        <w:t xml:space="preserve">        授权代表签字：   职务：</w:t>
      </w:r>
    </w:p>
    <w:p w14:paraId="418673E8">
      <w:pPr>
        <w:snapToGrid w:val="0"/>
        <w:spacing w:line="480" w:lineRule="exact"/>
        <w:rPr>
          <w:rFonts w:ascii="宋体" w:hAnsi="宋体"/>
          <w:color w:val="000000" w:themeColor="text1"/>
          <w:sz w:val="24"/>
          <w:u w:val="single"/>
        </w:rPr>
      </w:pPr>
      <w:r>
        <w:rPr>
          <w:rFonts w:hint="eastAsia" w:ascii="宋体" w:hAnsi="宋体"/>
          <w:color w:val="000000" w:themeColor="text1"/>
          <w:sz w:val="24"/>
        </w:rPr>
        <w:t xml:space="preserve">        日期：</w:t>
      </w:r>
    </w:p>
    <w:p w14:paraId="5FA0740E">
      <w:pPr>
        <w:spacing w:line="360" w:lineRule="exact"/>
        <w:rPr>
          <w:rFonts w:ascii="宋体" w:hAnsi="宋体"/>
          <w:color w:val="000000" w:themeColor="text1"/>
          <w:sz w:val="24"/>
        </w:rPr>
      </w:pPr>
    </w:p>
    <w:p w14:paraId="312118DE">
      <w:pPr>
        <w:spacing w:line="360" w:lineRule="exact"/>
        <w:rPr>
          <w:rFonts w:ascii="宋体" w:hAnsi="宋体"/>
          <w:color w:val="000000" w:themeColor="text1"/>
          <w:sz w:val="24"/>
        </w:rPr>
      </w:pPr>
    </w:p>
    <w:p w14:paraId="07D85693">
      <w:pPr>
        <w:spacing w:line="360" w:lineRule="exact"/>
        <w:rPr>
          <w:rFonts w:ascii="宋体" w:hAnsi="宋体"/>
          <w:color w:val="000000" w:themeColor="text1"/>
          <w:sz w:val="24"/>
        </w:rPr>
      </w:pPr>
    </w:p>
    <w:p w14:paraId="11F04EA2">
      <w:pPr>
        <w:spacing w:line="360" w:lineRule="exact"/>
        <w:rPr>
          <w:rFonts w:ascii="宋体" w:hAnsi="宋体"/>
          <w:color w:val="000000" w:themeColor="text1"/>
          <w:sz w:val="24"/>
        </w:rPr>
      </w:pPr>
    </w:p>
    <w:p w14:paraId="04F70CD4">
      <w:pPr>
        <w:pStyle w:val="22"/>
        <w:spacing w:line="360" w:lineRule="exact"/>
        <w:outlineLvl w:val="0"/>
        <w:rPr>
          <w:color w:val="000000" w:themeColor="text1"/>
          <w:kern w:val="2"/>
          <w:szCs w:val="24"/>
        </w:rPr>
      </w:pPr>
    </w:p>
    <w:p w14:paraId="70EE2773">
      <w:pPr>
        <w:rPr>
          <w:color w:val="000000" w:themeColor="text1"/>
        </w:rPr>
      </w:pPr>
    </w:p>
    <w:p w14:paraId="4D97789B">
      <w:pPr>
        <w:rPr>
          <w:color w:val="000000" w:themeColor="text1"/>
        </w:rPr>
      </w:pPr>
    </w:p>
    <w:p w14:paraId="212F633F">
      <w:pPr>
        <w:rPr>
          <w:color w:val="000000" w:themeColor="text1"/>
        </w:rPr>
      </w:pPr>
    </w:p>
    <w:p w14:paraId="7B9D2E61">
      <w:pPr>
        <w:rPr>
          <w:color w:val="000000" w:themeColor="text1"/>
        </w:rPr>
      </w:pPr>
    </w:p>
    <w:p w14:paraId="3979CE16">
      <w:pPr>
        <w:rPr>
          <w:color w:val="000000" w:themeColor="text1"/>
        </w:rPr>
      </w:pPr>
    </w:p>
    <w:p w14:paraId="52237D69">
      <w:pPr>
        <w:rPr>
          <w:color w:val="000000" w:themeColor="text1"/>
        </w:rPr>
      </w:pPr>
    </w:p>
    <w:p w14:paraId="2CFA2F5F">
      <w:pPr>
        <w:pStyle w:val="5"/>
        <w:rPr>
          <w:color w:val="000000" w:themeColor="text1"/>
        </w:rPr>
      </w:pPr>
    </w:p>
    <w:p w14:paraId="344D3EA3">
      <w:pPr>
        <w:pStyle w:val="22"/>
        <w:spacing w:line="360" w:lineRule="exact"/>
        <w:ind w:left="480" w:right="508" w:hanging="480"/>
        <w:jc w:val="both"/>
        <w:outlineLvl w:val="0"/>
        <w:rPr>
          <w:b/>
          <w:color w:val="000000" w:themeColor="text1"/>
          <w:kern w:val="2"/>
          <w:szCs w:val="24"/>
        </w:rPr>
      </w:pPr>
      <w:r>
        <w:rPr>
          <w:rFonts w:hint="eastAsia"/>
          <w:b/>
          <w:color w:val="000000" w:themeColor="text1"/>
          <w:kern w:val="2"/>
          <w:szCs w:val="24"/>
        </w:rPr>
        <w:t>附件2</w:t>
      </w:r>
    </w:p>
    <w:p w14:paraId="5CD5118F">
      <w:pPr>
        <w:spacing w:line="360" w:lineRule="auto"/>
        <w:ind w:left="10" w:hanging="9" w:hangingChars="4"/>
        <w:jc w:val="center"/>
        <w:rPr>
          <w:rFonts w:cs="等线"/>
          <w:color w:val="000000" w:themeColor="text1"/>
          <w:sz w:val="24"/>
        </w:rPr>
      </w:pPr>
      <w:r>
        <w:rPr>
          <w:rFonts w:hint="eastAsia" w:cs="等线"/>
          <w:color w:val="000000" w:themeColor="text1"/>
          <w:sz w:val="24"/>
        </w:rPr>
        <w:t>报价一览表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784"/>
      </w:tblGrid>
      <w:tr w14:paraId="3928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noWrap/>
            <w:vAlign w:val="bottom"/>
          </w:tcPr>
          <w:p w14:paraId="16D0CC54">
            <w:pPr>
              <w:spacing w:line="360" w:lineRule="auto"/>
              <w:ind w:left="10" w:hanging="9" w:hangingChars="4"/>
              <w:jc w:val="center"/>
              <w:rPr>
                <w:rFonts w:cs="等线"/>
                <w:color w:val="000000" w:themeColor="text1"/>
                <w:sz w:val="24"/>
              </w:rPr>
            </w:pPr>
            <w:r>
              <w:rPr>
                <w:rFonts w:cs="等线"/>
                <w:color w:val="000000" w:themeColor="text1"/>
                <w:sz w:val="24"/>
              </w:rPr>
              <w:t>项目编号</w:t>
            </w:r>
          </w:p>
        </w:tc>
        <w:tc>
          <w:tcPr>
            <w:tcW w:w="6784" w:type="dxa"/>
            <w:noWrap/>
            <w:vAlign w:val="center"/>
          </w:tcPr>
          <w:p w14:paraId="510D8D42">
            <w:pPr>
              <w:spacing w:line="360" w:lineRule="auto"/>
              <w:jc w:val="center"/>
              <w:rPr>
                <w:rFonts w:cs="等线"/>
                <w:color w:val="000000" w:themeColor="text1"/>
                <w:sz w:val="24"/>
              </w:rPr>
            </w:pPr>
          </w:p>
        </w:tc>
      </w:tr>
      <w:tr w14:paraId="06AD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noWrap/>
            <w:vAlign w:val="bottom"/>
          </w:tcPr>
          <w:p w14:paraId="15CE991D">
            <w:pPr>
              <w:spacing w:line="360" w:lineRule="auto"/>
              <w:ind w:left="10" w:hanging="9" w:hangingChars="4"/>
              <w:jc w:val="center"/>
              <w:rPr>
                <w:color w:val="000000" w:themeColor="text1"/>
                <w:sz w:val="24"/>
              </w:rPr>
            </w:pPr>
            <w:r>
              <w:rPr>
                <w:rFonts w:cs="等线"/>
                <w:color w:val="000000" w:themeColor="text1"/>
                <w:sz w:val="24"/>
              </w:rPr>
              <w:t>项目名称</w:t>
            </w:r>
          </w:p>
        </w:tc>
        <w:tc>
          <w:tcPr>
            <w:tcW w:w="6784" w:type="dxa"/>
            <w:noWrap/>
            <w:vAlign w:val="center"/>
          </w:tcPr>
          <w:p w14:paraId="5C6FB10B">
            <w:pPr>
              <w:spacing w:line="360" w:lineRule="auto"/>
              <w:jc w:val="center"/>
              <w:rPr>
                <w:color w:val="000000" w:themeColor="text1"/>
                <w:sz w:val="24"/>
              </w:rPr>
            </w:pPr>
          </w:p>
        </w:tc>
      </w:tr>
      <w:tr w14:paraId="1621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noWrap/>
            <w:vAlign w:val="center"/>
          </w:tcPr>
          <w:p w14:paraId="35224B75">
            <w:pPr>
              <w:spacing w:line="360" w:lineRule="auto"/>
              <w:ind w:left="547" w:hanging="547" w:hangingChars="228"/>
              <w:jc w:val="center"/>
              <w:rPr>
                <w:color w:val="000000" w:themeColor="text1"/>
                <w:sz w:val="24"/>
              </w:rPr>
            </w:pPr>
            <w:r>
              <w:rPr>
                <w:rFonts w:cs="等线"/>
                <w:color w:val="000000" w:themeColor="text1"/>
                <w:sz w:val="24"/>
              </w:rPr>
              <w:t>投标报价总计</w:t>
            </w:r>
          </w:p>
        </w:tc>
        <w:tc>
          <w:tcPr>
            <w:tcW w:w="6784" w:type="dxa"/>
            <w:noWrap/>
            <w:vAlign w:val="center"/>
          </w:tcPr>
          <w:p w14:paraId="03FBBC61">
            <w:pPr>
              <w:spacing w:line="360" w:lineRule="auto"/>
              <w:ind w:firstLine="120" w:firstLineChars="50"/>
              <w:rPr>
                <w:color w:val="000000" w:themeColor="text1"/>
                <w:sz w:val="24"/>
              </w:rPr>
            </w:pPr>
            <w:r>
              <w:rPr>
                <w:rFonts w:cs="等线"/>
                <w:color w:val="000000" w:themeColor="text1"/>
                <w:sz w:val="24"/>
              </w:rPr>
              <w:t>小写：元；</w:t>
            </w:r>
          </w:p>
          <w:p w14:paraId="3B517E0A">
            <w:pPr>
              <w:spacing w:line="360" w:lineRule="auto"/>
              <w:ind w:firstLine="120" w:firstLineChars="50"/>
              <w:rPr>
                <w:color w:val="000000" w:themeColor="text1"/>
                <w:sz w:val="24"/>
              </w:rPr>
            </w:pPr>
            <w:r>
              <w:rPr>
                <w:rFonts w:cs="等线"/>
                <w:color w:val="000000" w:themeColor="text1"/>
                <w:sz w:val="24"/>
              </w:rPr>
              <w:t>大写：元</w:t>
            </w:r>
          </w:p>
        </w:tc>
      </w:tr>
      <w:tr w14:paraId="055B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noWrap/>
            <w:vAlign w:val="bottom"/>
          </w:tcPr>
          <w:p w14:paraId="53B321D2">
            <w:pPr>
              <w:adjustRightInd w:val="0"/>
              <w:spacing w:line="360" w:lineRule="auto"/>
              <w:jc w:val="center"/>
              <w:rPr>
                <w:rFonts w:cs="等线"/>
                <w:color w:val="000000" w:themeColor="text1"/>
                <w:sz w:val="24"/>
              </w:rPr>
            </w:pPr>
            <w:r>
              <w:rPr>
                <w:rFonts w:hint="eastAsia" w:cs="等线"/>
                <w:color w:val="000000" w:themeColor="text1"/>
                <w:sz w:val="24"/>
              </w:rPr>
              <w:t>合同履行期限</w:t>
            </w:r>
          </w:p>
        </w:tc>
        <w:tc>
          <w:tcPr>
            <w:tcW w:w="6784" w:type="dxa"/>
            <w:noWrap/>
            <w:vAlign w:val="center"/>
          </w:tcPr>
          <w:p w14:paraId="7AAFD200">
            <w:pPr>
              <w:adjustRightInd w:val="0"/>
              <w:spacing w:line="360" w:lineRule="auto"/>
              <w:rPr>
                <w:color w:val="000000" w:themeColor="text1"/>
                <w:sz w:val="24"/>
              </w:rPr>
            </w:pPr>
          </w:p>
        </w:tc>
      </w:tr>
      <w:tr w14:paraId="64B3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noWrap/>
            <w:vAlign w:val="bottom"/>
          </w:tcPr>
          <w:p w14:paraId="576F56A0">
            <w:pPr>
              <w:adjustRightInd w:val="0"/>
              <w:spacing w:line="360" w:lineRule="auto"/>
              <w:jc w:val="center"/>
              <w:rPr>
                <w:rFonts w:cs="等线"/>
                <w:color w:val="000000" w:themeColor="text1"/>
                <w:sz w:val="24"/>
              </w:rPr>
            </w:pPr>
            <w:r>
              <w:rPr>
                <w:rFonts w:hint="eastAsia" w:cs="等线"/>
                <w:color w:val="000000" w:themeColor="text1"/>
                <w:sz w:val="24"/>
              </w:rPr>
              <w:t>服务地点</w:t>
            </w:r>
          </w:p>
        </w:tc>
        <w:tc>
          <w:tcPr>
            <w:tcW w:w="6784" w:type="dxa"/>
            <w:noWrap/>
            <w:vAlign w:val="center"/>
          </w:tcPr>
          <w:p w14:paraId="52393F38">
            <w:pPr>
              <w:adjustRightInd w:val="0"/>
              <w:spacing w:line="360" w:lineRule="auto"/>
              <w:rPr>
                <w:color w:val="000000" w:themeColor="text1"/>
                <w:sz w:val="24"/>
              </w:rPr>
            </w:pPr>
          </w:p>
        </w:tc>
      </w:tr>
      <w:tr w14:paraId="397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vMerge w:val="restart"/>
            <w:noWrap/>
            <w:vAlign w:val="center"/>
          </w:tcPr>
          <w:p w14:paraId="2331BFD1">
            <w:pPr>
              <w:spacing w:line="360" w:lineRule="auto"/>
              <w:jc w:val="center"/>
              <w:rPr>
                <w:rFonts w:cs="等线"/>
                <w:color w:val="000000" w:themeColor="text1"/>
                <w:sz w:val="24"/>
              </w:rPr>
            </w:pPr>
            <w:r>
              <w:rPr>
                <w:rFonts w:cs="等线"/>
                <w:color w:val="000000" w:themeColor="text1"/>
                <w:sz w:val="24"/>
              </w:rPr>
              <w:t>备注</w:t>
            </w:r>
          </w:p>
        </w:tc>
        <w:tc>
          <w:tcPr>
            <w:tcW w:w="6784" w:type="dxa"/>
            <w:noWrap/>
            <w:vAlign w:val="center"/>
          </w:tcPr>
          <w:p w14:paraId="2EFBE421">
            <w:pPr>
              <w:spacing w:line="360" w:lineRule="auto"/>
              <w:rPr>
                <w:color w:val="000000" w:themeColor="text1"/>
                <w:sz w:val="24"/>
              </w:rPr>
            </w:pPr>
            <w:r>
              <w:rPr>
                <w:color w:val="000000" w:themeColor="text1"/>
                <w:sz w:val="24"/>
              </w:rPr>
              <w:t>是否小微型企业产品:是（   ）；否（   ）</w:t>
            </w:r>
          </w:p>
        </w:tc>
      </w:tr>
      <w:tr w14:paraId="0DB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vMerge w:val="continue"/>
            <w:noWrap/>
            <w:vAlign w:val="center"/>
          </w:tcPr>
          <w:p w14:paraId="1A3BDB20">
            <w:pPr>
              <w:spacing w:line="360" w:lineRule="auto"/>
              <w:jc w:val="center"/>
              <w:rPr>
                <w:rFonts w:cs="等线"/>
                <w:color w:val="000000" w:themeColor="text1"/>
                <w:sz w:val="24"/>
              </w:rPr>
            </w:pPr>
          </w:p>
        </w:tc>
        <w:tc>
          <w:tcPr>
            <w:tcW w:w="6784" w:type="dxa"/>
            <w:noWrap/>
            <w:vAlign w:val="center"/>
          </w:tcPr>
          <w:p w14:paraId="6BA4EFCD">
            <w:pPr>
              <w:spacing w:line="360" w:lineRule="auto"/>
              <w:rPr>
                <w:rFonts w:cs="等线"/>
                <w:color w:val="000000" w:themeColor="text1"/>
                <w:sz w:val="24"/>
              </w:rPr>
            </w:pPr>
            <w:r>
              <w:rPr>
                <w:color w:val="000000" w:themeColor="text1"/>
                <w:sz w:val="24"/>
              </w:rPr>
              <w:t>是否监狱企业参加采购活动：是（   ）；否（   ）</w:t>
            </w:r>
          </w:p>
        </w:tc>
      </w:tr>
      <w:tr w14:paraId="716D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7" w:type="dxa"/>
            <w:vMerge w:val="continue"/>
            <w:noWrap/>
            <w:vAlign w:val="center"/>
          </w:tcPr>
          <w:p w14:paraId="6B1A0D2C">
            <w:pPr>
              <w:spacing w:line="360" w:lineRule="auto"/>
              <w:jc w:val="center"/>
              <w:rPr>
                <w:rFonts w:cs="等线"/>
                <w:color w:val="000000" w:themeColor="text1"/>
                <w:sz w:val="24"/>
              </w:rPr>
            </w:pPr>
          </w:p>
        </w:tc>
        <w:tc>
          <w:tcPr>
            <w:tcW w:w="6784" w:type="dxa"/>
            <w:noWrap/>
            <w:vAlign w:val="center"/>
          </w:tcPr>
          <w:p w14:paraId="34AA1C24">
            <w:pPr>
              <w:spacing w:line="360" w:lineRule="auto"/>
              <w:rPr>
                <w:rFonts w:cs="等线"/>
                <w:color w:val="000000" w:themeColor="text1"/>
                <w:sz w:val="24"/>
              </w:rPr>
            </w:pPr>
            <w:r>
              <w:rPr>
                <w:color w:val="000000" w:themeColor="text1"/>
                <w:sz w:val="24"/>
              </w:rPr>
              <w:t>是否残疾人福利性单位参加采购活动：是（   ）；否（   ）</w:t>
            </w:r>
          </w:p>
        </w:tc>
      </w:tr>
    </w:tbl>
    <w:p w14:paraId="1344E42E">
      <w:pPr>
        <w:spacing w:line="600" w:lineRule="auto"/>
        <w:ind w:left="231" w:leftChars="110" w:firstLine="240" w:firstLineChars="100"/>
        <w:rPr>
          <w:color w:val="000000" w:themeColor="text1"/>
          <w:sz w:val="24"/>
        </w:rPr>
      </w:pPr>
      <w:r>
        <w:rPr>
          <w:rFonts w:hint="eastAsia"/>
          <w:color w:val="000000" w:themeColor="text1"/>
          <w:sz w:val="24"/>
        </w:rPr>
        <w:t>供应商</w:t>
      </w:r>
      <w:r>
        <w:rPr>
          <w:color w:val="000000" w:themeColor="text1"/>
          <w:sz w:val="24"/>
        </w:rPr>
        <w:t>名称</w:t>
      </w:r>
      <w:r>
        <w:rPr>
          <w:rFonts w:hint="eastAsia"/>
          <w:color w:val="000000" w:themeColor="text1"/>
          <w:sz w:val="24"/>
        </w:rPr>
        <w:t xml:space="preserve">：（公章） </w:t>
      </w:r>
    </w:p>
    <w:p w14:paraId="2EA33619">
      <w:pPr>
        <w:spacing w:line="600" w:lineRule="auto"/>
        <w:ind w:left="8" w:leftChars="4" w:firstLine="480" w:firstLineChars="200"/>
        <w:rPr>
          <w:color w:val="000000" w:themeColor="text1"/>
          <w:sz w:val="24"/>
        </w:rPr>
      </w:pPr>
      <w:r>
        <w:rPr>
          <w:rFonts w:hint="eastAsia"/>
          <w:color w:val="000000" w:themeColor="text1"/>
          <w:sz w:val="24"/>
        </w:rPr>
        <w:t>法定代表人或被授权人</w:t>
      </w:r>
      <w:r>
        <w:rPr>
          <w:color w:val="000000" w:themeColor="text1"/>
          <w:sz w:val="24"/>
        </w:rPr>
        <w:t>（签字）：</w:t>
      </w:r>
    </w:p>
    <w:p w14:paraId="1B8E26B2">
      <w:pPr>
        <w:spacing w:line="600" w:lineRule="auto"/>
        <w:ind w:left="8" w:leftChars="4" w:firstLine="480" w:firstLineChars="200"/>
        <w:rPr>
          <w:color w:val="000000" w:themeColor="text1"/>
          <w:sz w:val="24"/>
        </w:rPr>
      </w:pPr>
      <w:r>
        <w:rPr>
          <w:rFonts w:hint="eastAsia"/>
          <w:color w:val="000000" w:themeColor="text1"/>
          <w:sz w:val="24"/>
        </w:rPr>
        <w:t xml:space="preserve">日      期： 年月 日   </w:t>
      </w:r>
    </w:p>
    <w:p w14:paraId="4F010274">
      <w:pPr>
        <w:snapToGrid w:val="0"/>
        <w:spacing w:line="480" w:lineRule="exact"/>
        <w:ind w:left="10" w:hanging="10" w:hangingChars="4"/>
        <w:rPr>
          <w:b/>
          <w:bCs/>
          <w:color w:val="000000" w:themeColor="text1"/>
          <w:sz w:val="24"/>
          <w:lang w:val="en-GB"/>
        </w:rPr>
      </w:pPr>
      <w:r>
        <w:rPr>
          <w:rFonts w:hint="eastAsia"/>
          <w:b/>
          <w:bCs/>
          <w:color w:val="000000" w:themeColor="text1"/>
          <w:sz w:val="24"/>
          <w:lang w:val="en-GB"/>
        </w:rPr>
        <w:t>注：</w:t>
      </w:r>
      <w:r>
        <w:rPr>
          <w:rFonts w:hint="eastAsia"/>
          <w:color w:val="000000" w:themeColor="text1"/>
          <w:sz w:val="24"/>
          <w:lang w:val="en-GB"/>
        </w:rPr>
        <w:t>1.开标一览表应准确填写，若开标一览表与响应文件不符时，以开标一览表为准；</w:t>
      </w:r>
    </w:p>
    <w:p w14:paraId="169D9C8C">
      <w:pPr>
        <w:snapToGrid w:val="0"/>
        <w:spacing w:line="480" w:lineRule="exact"/>
        <w:ind w:firstLine="566" w:firstLineChars="236"/>
        <w:rPr>
          <w:color w:val="000000" w:themeColor="text1"/>
          <w:sz w:val="24"/>
          <w:lang w:val="en-GB"/>
        </w:rPr>
      </w:pPr>
      <w:r>
        <w:rPr>
          <w:rFonts w:hint="eastAsia"/>
          <w:color w:val="000000" w:themeColor="text1"/>
          <w:sz w:val="24"/>
          <w:lang w:val="en-GB"/>
        </w:rPr>
        <w:t>2.报价中必须包含货物的购置和运输保险、质保期售后服务、全额含税发票、雇员费用等，合同的执行以交付时间为准；</w:t>
      </w:r>
    </w:p>
    <w:p w14:paraId="2E30F586">
      <w:pPr>
        <w:snapToGrid w:val="0"/>
        <w:spacing w:line="480" w:lineRule="exact"/>
        <w:ind w:firstLine="566" w:firstLineChars="236"/>
        <w:rPr>
          <w:color w:val="000000" w:themeColor="text1"/>
          <w:sz w:val="24"/>
          <w:lang w:val="en-GB"/>
        </w:rPr>
      </w:pPr>
      <w:r>
        <w:rPr>
          <w:rFonts w:hint="eastAsia"/>
          <w:color w:val="000000" w:themeColor="text1"/>
          <w:sz w:val="24"/>
          <w:lang w:val="en-GB"/>
        </w:rPr>
        <w:t>3.在报价表内未有明确列述的项目费用应视为包括在报价之内。</w:t>
      </w:r>
    </w:p>
    <w:p w14:paraId="1283D5B2">
      <w:pPr>
        <w:snapToGrid w:val="0"/>
        <w:spacing w:line="480" w:lineRule="exact"/>
        <w:ind w:firstLine="566" w:firstLineChars="236"/>
        <w:rPr>
          <w:color w:val="000000" w:themeColor="text1"/>
          <w:sz w:val="24"/>
          <w:lang w:val="en-GB"/>
        </w:rPr>
      </w:pPr>
      <w:r>
        <w:rPr>
          <w:rFonts w:hint="eastAsia"/>
          <w:color w:val="000000" w:themeColor="text1"/>
          <w:sz w:val="24"/>
          <w:lang w:val="en-GB"/>
        </w:rPr>
        <w:t>4.是否小微型企业产品栏，在相应的括弧里打勾（√）,空白则默认为非小微型产品响应。</w:t>
      </w:r>
    </w:p>
    <w:p w14:paraId="32D648BD">
      <w:pPr>
        <w:snapToGrid w:val="0"/>
        <w:spacing w:line="480" w:lineRule="exact"/>
        <w:ind w:firstLine="566" w:firstLineChars="236"/>
        <w:rPr>
          <w:color w:val="000000" w:themeColor="text1"/>
          <w:sz w:val="24"/>
          <w:lang w:val="en-GB"/>
        </w:rPr>
      </w:pPr>
      <w:r>
        <w:rPr>
          <w:rFonts w:hint="eastAsia"/>
          <w:color w:val="000000" w:themeColor="text1"/>
          <w:sz w:val="24"/>
          <w:lang w:val="en-GB"/>
        </w:rPr>
        <w:t>5.是否监狱企业栏，在相应的括弧里打勾（√）,空白则默认为非监狱企业参与响应。</w:t>
      </w:r>
    </w:p>
    <w:p w14:paraId="58ABA628">
      <w:pPr>
        <w:snapToGrid w:val="0"/>
        <w:spacing w:line="480" w:lineRule="exact"/>
        <w:ind w:firstLine="566" w:firstLineChars="236"/>
        <w:rPr>
          <w:color w:val="000000" w:themeColor="text1"/>
          <w:sz w:val="24"/>
          <w:lang w:val="en-GB"/>
        </w:rPr>
      </w:pPr>
      <w:r>
        <w:rPr>
          <w:rFonts w:hint="eastAsia"/>
          <w:color w:val="000000" w:themeColor="text1"/>
          <w:sz w:val="24"/>
          <w:lang w:val="en-GB"/>
        </w:rPr>
        <w:t>6.是否残疾人福利性单位栏，在相应的括弧里打勾（√）,空白则默认为非残疾人福利性单位参与响应。</w:t>
      </w:r>
    </w:p>
    <w:p w14:paraId="1A4D0ABE">
      <w:pPr>
        <w:snapToGrid w:val="0"/>
        <w:spacing w:line="360" w:lineRule="auto"/>
        <w:ind w:firstLine="472" w:firstLineChars="196"/>
        <w:rPr>
          <w:rFonts w:ascii="宋体" w:hAnsi="宋体"/>
          <w:b/>
          <w:color w:val="000000" w:themeColor="text1"/>
          <w:sz w:val="24"/>
        </w:rPr>
      </w:pPr>
    </w:p>
    <w:p w14:paraId="178327E8">
      <w:pPr>
        <w:adjustRightInd w:val="0"/>
        <w:snapToGrid w:val="0"/>
        <w:outlineLvl w:val="0"/>
        <w:rPr>
          <w:rFonts w:hint="eastAsia" w:ascii="宋体" w:hAnsi="宋体"/>
          <w:b/>
          <w:color w:val="000000" w:themeColor="text1"/>
          <w:sz w:val="24"/>
        </w:rPr>
      </w:pPr>
    </w:p>
    <w:p w14:paraId="16A677F2">
      <w:pPr>
        <w:adjustRightInd w:val="0"/>
        <w:snapToGrid w:val="0"/>
        <w:outlineLvl w:val="0"/>
        <w:rPr>
          <w:rFonts w:ascii="宋体" w:hAnsi="宋体"/>
          <w:b/>
          <w:color w:val="000000" w:themeColor="text1"/>
          <w:sz w:val="24"/>
        </w:rPr>
      </w:pPr>
      <w:r>
        <w:rPr>
          <w:rFonts w:hint="eastAsia" w:ascii="宋体" w:hAnsi="宋体"/>
          <w:b/>
          <w:color w:val="000000" w:themeColor="text1"/>
          <w:sz w:val="24"/>
        </w:rPr>
        <w:t>附件3</w:t>
      </w:r>
    </w:p>
    <w:p w14:paraId="3EAFD9C7">
      <w:pPr>
        <w:adjustRightInd w:val="0"/>
        <w:snapToGrid w:val="0"/>
        <w:jc w:val="center"/>
        <w:outlineLvl w:val="0"/>
        <w:rPr>
          <w:rFonts w:ascii="宋体" w:hAnsi="宋体"/>
          <w:b/>
          <w:color w:val="000000" w:themeColor="text1"/>
          <w:sz w:val="24"/>
        </w:rPr>
      </w:pPr>
      <w:r>
        <w:rPr>
          <w:rFonts w:hint="eastAsia" w:ascii="宋体" w:hAnsi="宋体" w:cs="宋体"/>
          <w:b/>
          <w:bCs/>
          <w:color w:val="000000" w:themeColor="text1"/>
          <w:sz w:val="24"/>
        </w:rPr>
        <w:t>需求响应</w:t>
      </w:r>
      <w:r>
        <w:rPr>
          <w:rFonts w:ascii="宋体" w:hAnsi="宋体" w:cs="宋体"/>
          <w:b/>
          <w:bCs/>
          <w:color w:val="000000" w:themeColor="text1"/>
          <w:sz w:val="24"/>
        </w:rPr>
        <w:t>表</w:t>
      </w:r>
    </w:p>
    <w:p w14:paraId="4B4F6F32">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注意：供应商</w:t>
      </w:r>
      <w:r>
        <w:rPr>
          <w:rFonts w:ascii="宋体" w:hAnsi="宋体" w:cs="宋体"/>
          <w:color w:val="000000" w:themeColor="text1"/>
          <w:sz w:val="24"/>
        </w:rPr>
        <w:t>必须仔细阅读</w:t>
      </w:r>
      <w:r>
        <w:rPr>
          <w:rFonts w:hint="eastAsia" w:ascii="宋体" w:hAnsi="宋体" w:cs="宋体"/>
          <w:color w:val="000000" w:themeColor="text1"/>
          <w:sz w:val="24"/>
        </w:rPr>
        <w:t>谈判</w:t>
      </w:r>
      <w:r>
        <w:rPr>
          <w:rFonts w:ascii="宋体" w:hAnsi="宋体" w:cs="宋体"/>
          <w:color w:val="000000" w:themeColor="text1"/>
          <w:sz w:val="24"/>
        </w:rPr>
        <w:t>文件</w:t>
      </w:r>
      <w:r>
        <w:rPr>
          <w:rFonts w:hint="eastAsia" w:ascii="宋体" w:hAnsi="宋体" w:cs="宋体"/>
          <w:color w:val="000000" w:themeColor="text1"/>
          <w:sz w:val="24"/>
        </w:rPr>
        <w:t>用户需求</w:t>
      </w:r>
      <w:r>
        <w:rPr>
          <w:rFonts w:ascii="宋体" w:hAnsi="宋体" w:cs="宋体"/>
          <w:color w:val="000000" w:themeColor="text1"/>
          <w:sz w:val="24"/>
        </w:rPr>
        <w:t>中所有</w:t>
      </w:r>
      <w:r>
        <w:rPr>
          <w:rFonts w:hint="eastAsia" w:ascii="宋体" w:hAnsi="宋体" w:cs="宋体"/>
          <w:color w:val="000000" w:themeColor="text1"/>
          <w:sz w:val="24"/>
        </w:rPr>
        <w:t>服务要求</w:t>
      </w:r>
      <w:r>
        <w:rPr>
          <w:rFonts w:ascii="宋体" w:hAnsi="宋体" w:cs="宋体"/>
          <w:color w:val="000000" w:themeColor="text1"/>
          <w:sz w:val="24"/>
        </w:rPr>
        <w:t>，并对所有</w:t>
      </w:r>
      <w:r>
        <w:rPr>
          <w:rFonts w:hint="eastAsia" w:ascii="宋体" w:hAnsi="宋体" w:cs="宋体"/>
          <w:color w:val="000000" w:themeColor="text1"/>
          <w:sz w:val="24"/>
        </w:rPr>
        <w:t>服务要求</w:t>
      </w:r>
      <w:r>
        <w:rPr>
          <w:rFonts w:ascii="宋体" w:hAnsi="宋体" w:cs="宋体"/>
          <w:color w:val="000000" w:themeColor="text1"/>
          <w:sz w:val="24"/>
        </w:rPr>
        <w:t>条目列入</w:t>
      </w:r>
      <w:r>
        <w:rPr>
          <w:rFonts w:hint="eastAsia" w:ascii="宋体" w:hAnsi="宋体" w:cs="宋体"/>
          <w:color w:val="000000" w:themeColor="text1"/>
          <w:sz w:val="24"/>
        </w:rPr>
        <w:t>上</w:t>
      </w:r>
      <w:r>
        <w:rPr>
          <w:rFonts w:ascii="宋体" w:hAnsi="宋体" w:cs="宋体"/>
          <w:color w:val="000000" w:themeColor="text1"/>
          <w:sz w:val="24"/>
        </w:rPr>
        <w:t>表，未列入</w:t>
      </w:r>
      <w:r>
        <w:rPr>
          <w:rFonts w:hint="eastAsia" w:ascii="宋体" w:hAnsi="宋体" w:cs="宋体"/>
          <w:color w:val="000000" w:themeColor="text1"/>
          <w:sz w:val="24"/>
        </w:rPr>
        <w:t>上</w:t>
      </w:r>
      <w:r>
        <w:rPr>
          <w:rFonts w:ascii="宋体" w:hAnsi="宋体" w:cs="宋体"/>
          <w:color w:val="000000" w:themeColor="text1"/>
          <w:sz w:val="24"/>
        </w:rPr>
        <w:t>表的视作</w:t>
      </w:r>
      <w:r>
        <w:rPr>
          <w:rFonts w:hint="eastAsia" w:ascii="宋体" w:hAnsi="宋体" w:cs="宋体"/>
          <w:color w:val="000000" w:themeColor="text1"/>
          <w:sz w:val="24"/>
        </w:rPr>
        <w:t>供应商</w:t>
      </w:r>
      <w:r>
        <w:rPr>
          <w:rFonts w:ascii="宋体" w:hAnsi="宋体" w:cs="宋体"/>
          <w:color w:val="000000" w:themeColor="text1"/>
          <w:sz w:val="24"/>
        </w:rPr>
        <w:t>不响应。</w:t>
      </w:r>
      <w:r>
        <w:rPr>
          <w:rFonts w:hint="eastAsia" w:ascii="宋体" w:hAnsi="宋体" w:cs="宋体"/>
          <w:color w:val="000000" w:themeColor="text1"/>
          <w:sz w:val="24"/>
        </w:rPr>
        <w:t>供应商</w:t>
      </w:r>
      <w:r>
        <w:rPr>
          <w:rFonts w:ascii="宋体" w:hAnsi="宋体" w:cs="宋体"/>
          <w:color w:val="000000" w:themeColor="text1"/>
          <w:sz w:val="24"/>
        </w:rPr>
        <w:t>必须根据实际情况如实填写，评委会如发现有虚假描述，提供虚假材料谋取中标</w:t>
      </w:r>
      <w:r>
        <w:rPr>
          <w:rFonts w:hint="eastAsia" w:ascii="宋体" w:hAnsi="宋体" w:cs="宋体"/>
          <w:color w:val="000000" w:themeColor="text1"/>
          <w:sz w:val="24"/>
        </w:rPr>
        <w:t>（</w:t>
      </w:r>
      <w:r>
        <w:rPr>
          <w:rFonts w:ascii="宋体" w:hAnsi="宋体" w:cs="宋体"/>
          <w:color w:val="000000" w:themeColor="text1"/>
          <w:sz w:val="24"/>
        </w:rPr>
        <w:t>成交</w:t>
      </w:r>
      <w:r>
        <w:rPr>
          <w:rFonts w:hint="eastAsia" w:ascii="宋体" w:hAnsi="宋体" w:cs="宋体"/>
          <w:color w:val="000000" w:themeColor="text1"/>
          <w:sz w:val="24"/>
        </w:rPr>
        <w:t>）</w:t>
      </w:r>
      <w:r>
        <w:rPr>
          <w:rFonts w:ascii="宋体" w:hAnsi="宋体" w:cs="宋体"/>
          <w:color w:val="000000" w:themeColor="text1"/>
          <w:sz w:val="24"/>
        </w:rPr>
        <w:t>的，属违反政府采购法相关规定，该</w:t>
      </w:r>
      <w:r>
        <w:rPr>
          <w:rFonts w:hint="eastAsia" w:ascii="宋体" w:hAnsi="宋体" w:cs="宋体"/>
          <w:color w:val="000000" w:themeColor="text1"/>
          <w:sz w:val="24"/>
        </w:rPr>
        <w:t>响应</w:t>
      </w:r>
      <w:r>
        <w:rPr>
          <w:rFonts w:ascii="宋体" w:hAnsi="宋体" w:cs="宋体"/>
          <w:color w:val="000000" w:themeColor="text1"/>
          <w:sz w:val="24"/>
        </w:rPr>
        <w:t>文件作废标处理。</w:t>
      </w:r>
    </w:p>
    <w:tbl>
      <w:tblPr>
        <w:tblStyle w:val="38"/>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355"/>
        <w:gridCol w:w="2235"/>
        <w:gridCol w:w="2186"/>
        <w:gridCol w:w="1827"/>
      </w:tblGrid>
      <w:tr w14:paraId="3B8B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590" w:type="dxa"/>
            <w:tcBorders>
              <w:bottom w:val="single" w:color="auto" w:sz="4" w:space="0"/>
            </w:tcBorders>
            <w:shd w:val="clear" w:color="auto" w:fill="FFFFFF"/>
            <w:noWrap/>
            <w:vAlign w:val="center"/>
          </w:tcPr>
          <w:p w14:paraId="6A7D0044">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2355" w:type="dxa"/>
            <w:tcBorders>
              <w:bottom w:val="single" w:color="auto" w:sz="4" w:space="0"/>
            </w:tcBorders>
            <w:shd w:val="clear" w:color="auto" w:fill="FFFFFF"/>
            <w:noWrap/>
            <w:vAlign w:val="center"/>
          </w:tcPr>
          <w:p w14:paraId="0EA1FAE2">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服务名称</w:t>
            </w:r>
          </w:p>
        </w:tc>
        <w:tc>
          <w:tcPr>
            <w:tcW w:w="2235" w:type="dxa"/>
            <w:tcBorders>
              <w:bottom w:val="single" w:color="auto" w:sz="4" w:space="0"/>
            </w:tcBorders>
            <w:shd w:val="clear" w:color="auto" w:fill="FFFFFF"/>
            <w:noWrap/>
            <w:vAlign w:val="center"/>
          </w:tcPr>
          <w:p w14:paraId="172716A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采购文件服务要求</w:t>
            </w:r>
          </w:p>
        </w:tc>
        <w:tc>
          <w:tcPr>
            <w:tcW w:w="2186" w:type="dxa"/>
            <w:tcBorders>
              <w:bottom w:val="single" w:color="auto" w:sz="4" w:space="0"/>
            </w:tcBorders>
            <w:shd w:val="clear" w:color="auto" w:fill="FFFFFF"/>
            <w:noWrap/>
            <w:vAlign w:val="center"/>
          </w:tcPr>
          <w:p w14:paraId="2087782F">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供应商响应的服务内容</w:t>
            </w:r>
          </w:p>
        </w:tc>
        <w:tc>
          <w:tcPr>
            <w:tcW w:w="1827" w:type="dxa"/>
            <w:tcBorders>
              <w:bottom w:val="single" w:color="auto" w:sz="4" w:space="0"/>
            </w:tcBorders>
            <w:shd w:val="clear" w:color="auto" w:fill="FFFFFF"/>
            <w:noWrap/>
            <w:vAlign w:val="center"/>
          </w:tcPr>
          <w:p w14:paraId="3F0DBF0D">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偏离情况说明</w:t>
            </w:r>
          </w:p>
          <w:p w14:paraId="7D98C6B9">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w:t>
            </w:r>
          </w:p>
        </w:tc>
      </w:tr>
      <w:tr w14:paraId="7B45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ign w:val="center"/>
          </w:tcPr>
          <w:p w14:paraId="2B1C4A52">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1</w:t>
            </w:r>
          </w:p>
        </w:tc>
        <w:tc>
          <w:tcPr>
            <w:tcW w:w="2355" w:type="dxa"/>
            <w:noWrap/>
            <w:vAlign w:val="center"/>
          </w:tcPr>
          <w:p w14:paraId="66C185F2">
            <w:pPr>
              <w:snapToGrid w:val="0"/>
              <w:spacing w:line="360" w:lineRule="auto"/>
              <w:jc w:val="center"/>
              <w:rPr>
                <w:rFonts w:ascii="宋体" w:hAnsi="宋体" w:cs="宋体"/>
                <w:color w:val="000000" w:themeColor="text1"/>
                <w:sz w:val="24"/>
              </w:rPr>
            </w:pPr>
          </w:p>
        </w:tc>
        <w:tc>
          <w:tcPr>
            <w:tcW w:w="2235" w:type="dxa"/>
            <w:noWrap/>
            <w:vAlign w:val="center"/>
          </w:tcPr>
          <w:p w14:paraId="60275A40">
            <w:pPr>
              <w:snapToGrid w:val="0"/>
              <w:spacing w:line="360" w:lineRule="auto"/>
              <w:jc w:val="center"/>
              <w:rPr>
                <w:rFonts w:ascii="宋体" w:hAnsi="宋体" w:cs="宋体"/>
                <w:color w:val="000000" w:themeColor="text1"/>
                <w:sz w:val="24"/>
              </w:rPr>
            </w:pPr>
          </w:p>
        </w:tc>
        <w:tc>
          <w:tcPr>
            <w:tcW w:w="2186" w:type="dxa"/>
            <w:noWrap/>
            <w:vAlign w:val="center"/>
          </w:tcPr>
          <w:p w14:paraId="45FD3CE2">
            <w:pPr>
              <w:snapToGrid w:val="0"/>
              <w:spacing w:line="360" w:lineRule="auto"/>
              <w:jc w:val="center"/>
              <w:rPr>
                <w:rFonts w:ascii="宋体" w:hAnsi="宋体" w:cs="宋体"/>
                <w:color w:val="000000" w:themeColor="text1"/>
                <w:sz w:val="24"/>
              </w:rPr>
            </w:pPr>
          </w:p>
        </w:tc>
        <w:tc>
          <w:tcPr>
            <w:tcW w:w="1827" w:type="dxa"/>
            <w:noWrap/>
            <w:vAlign w:val="center"/>
          </w:tcPr>
          <w:p w14:paraId="4B8A6064">
            <w:pPr>
              <w:snapToGrid w:val="0"/>
              <w:spacing w:line="360" w:lineRule="auto"/>
              <w:jc w:val="center"/>
              <w:rPr>
                <w:rFonts w:ascii="宋体" w:hAnsi="宋体" w:cs="宋体"/>
                <w:color w:val="000000" w:themeColor="text1"/>
                <w:sz w:val="24"/>
              </w:rPr>
            </w:pPr>
          </w:p>
        </w:tc>
      </w:tr>
      <w:tr w14:paraId="0EE3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ign w:val="center"/>
          </w:tcPr>
          <w:p w14:paraId="59A2C578">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2</w:t>
            </w:r>
          </w:p>
        </w:tc>
        <w:tc>
          <w:tcPr>
            <w:tcW w:w="2355" w:type="dxa"/>
            <w:noWrap/>
            <w:vAlign w:val="center"/>
          </w:tcPr>
          <w:p w14:paraId="22F29BD0">
            <w:pPr>
              <w:snapToGrid w:val="0"/>
              <w:spacing w:line="360" w:lineRule="auto"/>
              <w:jc w:val="center"/>
              <w:rPr>
                <w:rFonts w:ascii="宋体" w:hAnsi="宋体" w:cs="宋体"/>
                <w:color w:val="000000" w:themeColor="text1"/>
                <w:sz w:val="24"/>
              </w:rPr>
            </w:pPr>
          </w:p>
        </w:tc>
        <w:tc>
          <w:tcPr>
            <w:tcW w:w="2235" w:type="dxa"/>
            <w:noWrap/>
            <w:vAlign w:val="center"/>
          </w:tcPr>
          <w:p w14:paraId="7C6A6507">
            <w:pPr>
              <w:snapToGrid w:val="0"/>
              <w:spacing w:line="360" w:lineRule="auto"/>
              <w:jc w:val="center"/>
              <w:rPr>
                <w:rFonts w:ascii="宋体" w:hAnsi="宋体" w:cs="宋体"/>
                <w:color w:val="000000" w:themeColor="text1"/>
                <w:sz w:val="24"/>
              </w:rPr>
            </w:pPr>
          </w:p>
        </w:tc>
        <w:tc>
          <w:tcPr>
            <w:tcW w:w="2186" w:type="dxa"/>
            <w:noWrap/>
            <w:vAlign w:val="center"/>
          </w:tcPr>
          <w:p w14:paraId="6691E621">
            <w:pPr>
              <w:snapToGrid w:val="0"/>
              <w:spacing w:line="360" w:lineRule="auto"/>
              <w:jc w:val="center"/>
              <w:rPr>
                <w:rFonts w:ascii="宋体" w:hAnsi="宋体" w:cs="宋体"/>
                <w:color w:val="000000" w:themeColor="text1"/>
                <w:sz w:val="24"/>
              </w:rPr>
            </w:pPr>
          </w:p>
        </w:tc>
        <w:tc>
          <w:tcPr>
            <w:tcW w:w="1827" w:type="dxa"/>
            <w:noWrap/>
            <w:vAlign w:val="center"/>
          </w:tcPr>
          <w:p w14:paraId="42241C3E">
            <w:pPr>
              <w:snapToGrid w:val="0"/>
              <w:spacing w:line="360" w:lineRule="auto"/>
              <w:jc w:val="center"/>
              <w:rPr>
                <w:rFonts w:ascii="宋体" w:hAnsi="宋体" w:cs="宋体"/>
                <w:color w:val="000000" w:themeColor="text1"/>
                <w:sz w:val="24"/>
              </w:rPr>
            </w:pPr>
          </w:p>
        </w:tc>
      </w:tr>
      <w:tr w14:paraId="6FAB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ign w:val="center"/>
          </w:tcPr>
          <w:p w14:paraId="31F0FDB2">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3</w:t>
            </w:r>
          </w:p>
        </w:tc>
        <w:tc>
          <w:tcPr>
            <w:tcW w:w="2355" w:type="dxa"/>
            <w:noWrap/>
            <w:vAlign w:val="center"/>
          </w:tcPr>
          <w:p w14:paraId="15FF8F69">
            <w:pPr>
              <w:snapToGrid w:val="0"/>
              <w:spacing w:line="360" w:lineRule="auto"/>
              <w:jc w:val="center"/>
              <w:rPr>
                <w:rFonts w:ascii="宋体" w:hAnsi="宋体" w:cs="宋体"/>
                <w:color w:val="000000" w:themeColor="text1"/>
                <w:sz w:val="24"/>
              </w:rPr>
            </w:pPr>
          </w:p>
        </w:tc>
        <w:tc>
          <w:tcPr>
            <w:tcW w:w="2235" w:type="dxa"/>
            <w:noWrap/>
            <w:vAlign w:val="center"/>
          </w:tcPr>
          <w:p w14:paraId="55F3C3A7">
            <w:pPr>
              <w:snapToGrid w:val="0"/>
              <w:spacing w:line="360" w:lineRule="auto"/>
              <w:jc w:val="center"/>
              <w:rPr>
                <w:rFonts w:ascii="宋体" w:hAnsi="宋体" w:cs="宋体"/>
                <w:color w:val="000000" w:themeColor="text1"/>
                <w:sz w:val="24"/>
              </w:rPr>
            </w:pPr>
          </w:p>
        </w:tc>
        <w:tc>
          <w:tcPr>
            <w:tcW w:w="2186" w:type="dxa"/>
            <w:noWrap/>
            <w:vAlign w:val="center"/>
          </w:tcPr>
          <w:p w14:paraId="401F4BAB">
            <w:pPr>
              <w:snapToGrid w:val="0"/>
              <w:spacing w:line="360" w:lineRule="auto"/>
              <w:jc w:val="center"/>
              <w:rPr>
                <w:rFonts w:ascii="宋体" w:hAnsi="宋体" w:cs="宋体"/>
                <w:color w:val="000000" w:themeColor="text1"/>
                <w:sz w:val="24"/>
              </w:rPr>
            </w:pPr>
          </w:p>
        </w:tc>
        <w:tc>
          <w:tcPr>
            <w:tcW w:w="1827" w:type="dxa"/>
            <w:noWrap/>
            <w:vAlign w:val="center"/>
          </w:tcPr>
          <w:p w14:paraId="51B4F4CB">
            <w:pPr>
              <w:snapToGrid w:val="0"/>
              <w:spacing w:line="360" w:lineRule="auto"/>
              <w:jc w:val="center"/>
              <w:rPr>
                <w:rFonts w:ascii="宋体" w:hAnsi="宋体" w:cs="宋体"/>
                <w:color w:val="000000" w:themeColor="text1"/>
                <w:sz w:val="24"/>
              </w:rPr>
            </w:pPr>
          </w:p>
        </w:tc>
      </w:tr>
      <w:tr w14:paraId="2B32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ign w:val="center"/>
          </w:tcPr>
          <w:p w14:paraId="2B756871">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4</w:t>
            </w:r>
          </w:p>
        </w:tc>
        <w:tc>
          <w:tcPr>
            <w:tcW w:w="2355" w:type="dxa"/>
            <w:noWrap/>
            <w:vAlign w:val="center"/>
          </w:tcPr>
          <w:p w14:paraId="7520FD87">
            <w:pPr>
              <w:snapToGrid w:val="0"/>
              <w:spacing w:line="360" w:lineRule="auto"/>
              <w:jc w:val="center"/>
              <w:rPr>
                <w:rFonts w:ascii="宋体" w:hAnsi="宋体" w:cs="宋体"/>
                <w:color w:val="000000" w:themeColor="text1"/>
                <w:sz w:val="24"/>
              </w:rPr>
            </w:pPr>
          </w:p>
        </w:tc>
        <w:tc>
          <w:tcPr>
            <w:tcW w:w="2235" w:type="dxa"/>
            <w:noWrap/>
            <w:vAlign w:val="center"/>
          </w:tcPr>
          <w:p w14:paraId="78653E98">
            <w:pPr>
              <w:snapToGrid w:val="0"/>
              <w:spacing w:line="360" w:lineRule="auto"/>
              <w:jc w:val="center"/>
              <w:rPr>
                <w:rFonts w:ascii="宋体" w:hAnsi="宋体" w:cs="宋体"/>
                <w:color w:val="000000" w:themeColor="text1"/>
                <w:sz w:val="24"/>
              </w:rPr>
            </w:pPr>
          </w:p>
        </w:tc>
        <w:tc>
          <w:tcPr>
            <w:tcW w:w="2186" w:type="dxa"/>
            <w:noWrap/>
            <w:vAlign w:val="center"/>
          </w:tcPr>
          <w:p w14:paraId="06797777">
            <w:pPr>
              <w:snapToGrid w:val="0"/>
              <w:spacing w:line="360" w:lineRule="auto"/>
              <w:jc w:val="center"/>
              <w:rPr>
                <w:rFonts w:ascii="宋体" w:hAnsi="宋体" w:cs="宋体"/>
                <w:color w:val="000000" w:themeColor="text1"/>
                <w:sz w:val="24"/>
              </w:rPr>
            </w:pPr>
          </w:p>
        </w:tc>
        <w:tc>
          <w:tcPr>
            <w:tcW w:w="1827" w:type="dxa"/>
            <w:noWrap/>
            <w:vAlign w:val="center"/>
          </w:tcPr>
          <w:p w14:paraId="7A56D0CC">
            <w:pPr>
              <w:snapToGrid w:val="0"/>
              <w:spacing w:line="360" w:lineRule="auto"/>
              <w:jc w:val="center"/>
              <w:rPr>
                <w:rFonts w:ascii="宋体" w:hAnsi="宋体" w:cs="宋体"/>
                <w:color w:val="000000" w:themeColor="text1"/>
                <w:sz w:val="24"/>
              </w:rPr>
            </w:pPr>
          </w:p>
        </w:tc>
      </w:tr>
      <w:tr w14:paraId="00DD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90" w:type="dxa"/>
            <w:noWrap/>
            <w:vAlign w:val="center"/>
          </w:tcPr>
          <w:p w14:paraId="6D35F8CA">
            <w:pPr>
              <w:snapToGrid w:val="0"/>
              <w:spacing w:line="360" w:lineRule="auto"/>
              <w:jc w:val="center"/>
              <w:rPr>
                <w:rFonts w:ascii="宋体" w:hAnsi="宋体" w:cs="宋体"/>
                <w:b/>
                <w:bCs/>
                <w:color w:val="000000" w:themeColor="text1"/>
                <w:sz w:val="24"/>
              </w:rPr>
            </w:pPr>
            <w:r>
              <w:rPr>
                <w:rFonts w:hint="eastAsia" w:ascii="宋体" w:hAnsi="宋体" w:cs="宋体"/>
                <w:b/>
                <w:bCs/>
                <w:color w:val="000000" w:themeColor="text1"/>
                <w:sz w:val="24"/>
              </w:rPr>
              <w:t>5</w:t>
            </w:r>
          </w:p>
        </w:tc>
        <w:tc>
          <w:tcPr>
            <w:tcW w:w="2355" w:type="dxa"/>
            <w:noWrap/>
            <w:vAlign w:val="center"/>
          </w:tcPr>
          <w:p w14:paraId="4CD8126A">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2235" w:type="dxa"/>
            <w:noWrap/>
            <w:vAlign w:val="center"/>
          </w:tcPr>
          <w:p w14:paraId="51556446">
            <w:pPr>
              <w:snapToGrid w:val="0"/>
              <w:spacing w:line="360" w:lineRule="auto"/>
              <w:jc w:val="center"/>
              <w:rPr>
                <w:rFonts w:ascii="宋体" w:hAnsi="宋体" w:cs="宋体"/>
                <w:color w:val="000000" w:themeColor="text1"/>
                <w:sz w:val="24"/>
              </w:rPr>
            </w:pPr>
          </w:p>
        </w:tc>
        <w:tc>
          <w:tcPr>
            <w:tcW w:w="2186" w:type="dxa"/>
            <w:noWrap/>
            <w:vAlign w:val="center"/>
          </w:tcPr>
          <w:p w14:paraId="6D7D9AD5">
            <w:pPr>
              <w:snapToGrid w:val="0"/>
              <w:spacing w:line="360" w:lineRule="auto"/>
              <w:jc w:val="center"/>
              <w:rPr>
                <w:rFonts w:ascii="宋体" w:hAnsi="宋体" w:cs="宋体"/>
                <w:color w:val="000000" w:themeColor="text1"/>
                <w:sz w:val="24"/>
              </w:rPr>
            </w:pPr>
          </w:p>
        </w:tc>
        <w:tc>
          <w:tcPr>
            <w:tcW w:w="1827" w:type="dxa"/>
            <w:noWrap/>
            <w:vAlign w:val="center"/>
          </w:tcPr>
          <w:p w14:paraId="506F924F">
            <w:pPr>
              <w:snapToGrid w:val="0"/>
              <w:spacing w:line="360" w:lineRule="auto"/>
              <w:jc w:val="center"/>
              <w:rPr>
                <w:rFonts w:ascii="宋体" w:hAnsi="宋体" w:cs="宋体"/>
                <w:color w:val="000000" w:themeColor="text1"/>
                <w:sz w:val="24"/>
              </w:rPr>
            </w:pPr>
          </w:p>
        </w:tc>
      </w:tr>
    </w:tbl>
    <w:p w14:paraId="3685C004">
      <w:pPr>
        <w:spacing w:line="360" w:lineRule="auto"/>
        <w:ind w:firstLine="482" w:firstLineChars="200"/>
        <w:jc w:val="left"/>
        <w:rPr>
          <w:rFonts w:ascii="宋体" w:hAnsi="宋体" w:cs="宋体"/>
          <w:b/>
          <w:color w:val="000000" w:themeColor="text1"/>
          <w:sz w:val="24"/>
        </w:rPr>
      </w:pPr>
    </w:p>
    <w:p w14:paraId="552FE082">
      <w:pPr>
        <w:spacing w:line="360" w:lineRule="auto"/>
        <w:ind w:firstLine="482" w:firstLineChars="200"/>
        <w:jc w:val="left"/>
        <w:rPr>
          <w:rFonts w:ascii="宋体" w:hAnsi="宋体" w:cs="宋体"/>
          <w:b/>
          <w:color w:val="000000" w:themeColor="text1"/>
          <w:sz w:val="24"/>
        </w:rPr>
      </w:pPr>
    </w:p>
    <w:p w14:paraId="06EFACD3">
      <w:pPr>
        <w:tabs>
          <w:tab w:val="left" w:pos="426"/>
        </w:tabs>
        <w:snapToGrid w:val="0"/>
        <w:spacing w:line="480" w:lineRule="auto"/>
        <w:rPr>
          <w:color w:val="000000" w:themeColor="text1"/>
          <w:sz w:val="24"/>
          <w:lang w:val="en-GB"/>
        </w:rPr>
      </w:pPr>
      <w:r>
        <w:rPr>
          <w:rFonts w:hint="eastAsia"/>
          <w:color w:val="000000" w:themeColor="text1"/>
          <w:sz w:val="24"/>
          <w:lang w:val="en-GB"/>
        </w:rPr>
        <w:t>供应商名称：</w:t>
      </w:r>
      <w:r>
        <w:rPr>
          <w:rFonts w:hint="eastAsia"/>
          <w:color w:val="000000" w:themeColor="text1"/>
          <w:sz w:val="24"/>
          <w:u w:val="single"/>
          <w:lang w:val="en-GB"/>
        </w:rPr>
        <w:t>（公章）</w:t>
      </w:r>
    </w:p>
    <w:p w14:paraId="28E3ECBB">
      <w:pPr>
        <w:spacing w:line="480" w:lineRule="auto"/>
        <w:rPr>
          <w:color w:val="000000" w:themeColor="text1"/>
          <w:sz w:val="24"/>
        </w:rPr>
      </w:pPr>
      <w:r>
        <w:rPr>
          <w:rFonts w:hint="eastAsia"/>
          <w:color w:val="000000" w:themeColor="text1"/>
          <w:sz w:val="24"/>
        </w:rPr>
        <w:t>法定代表人或被授权人</w:t>
      </w:r>
      <w:r>
        <w:rPr>
          <w:color w:val="000000" w:themeColor="text1"/>
          <w:sz w:val="24"/>
        </w:rPr>
        <w:t>（签字）：</w:t>
      </w:r>
    </w:p>
    <w:p w14:paraId="0FC280D3">
      <w:pPr>
        <w:spacing w:line="480" w:lineRule="auto"/>
        <w:rPr>
          <w:color w:val="000000" w:themeColor="text1"/>
          <w:sz w:val="24"/>
        </w:rPr>
      </w:pPr>
      <w:r>
        <w:rPr>
          <w:rFonts w:hint="eastAsia"/>
          <w:color w:val="000000" w:themeColor="text1"/>
          <w:sz w:val="24"/>
        </w:rPr>
        <w:t xml:space="preserve">日      期： 年月 日   </w:t>
      </w:r>
    </w:p>
    <w:p w14:paraId="1C025BBA">
      <w:pPr>
        <w:snapToGrid w:val="0"/>
        <w:spacing w:line="360" w:lineRule="auto"/>
        <w:ind w:firstLine="118" w:firstLineChars="49"/>
        <w:jc w:val="left"/>
        <w:rPr>
          <w:rFonts w:ascii="宋体" w:hAnsi="宋体" w:cs="宋体"/>
          <w:b/>
          <w:bCs/>
          <w:color w:val="000000" w:themeColor="text1"/>
          <w:sz w:val="24"/>
        </w:rPr>
      </w:pPr>
    </w:p>
    <w:p w14:paraId="430C5AF3">
      <w:pPr>
        <w:snapToGrid w:val="0"/>
        <w:spacing w:line="360" w:lineRule="auto"/>
        <w:ind w:firstLine="118" w:firstLineChars="49"/>
        <w:jc w:val="left"/>
        <w:rPr>
          <w:rFonts w:ascii="宋体" w:hAnsi="宋体" w:cs="宋体"/>
          <w:b/>
          <w:bCs/>
          <w:color w:val="000000" w:themeColor="text1"/>
          <w:sz w:val="24"/>
        </w:rPr>
      </w:pPr>
      <w:r>
        <w:rPr>
          <w:rFonts w:hint="eastAsia" w:ascii="宋体" w:hAnsi="宋体" w:cs="宋体"/>
          <w:b/>
          <w:bCs/>
          <w:color w:val="000000" w:themeColor="text1"/>
          <w:sz w:val="24"/>
        </w:rPr>
        <w:t>注：</w:t>
      </w:r>
    </w:p>
    <w:p w14:paraId="56DEF0BD">
      <w:pPr>
        <w:adjustRightInd w:val="0"/>
        <w:snapToGrid w:val="0"/>
        <w:spacing w:line="360" w:lineRule="auto"/>
        <w:ind w:firstLine="480" w:firstLineChars="200"/>
        <w:jc w:val="left"/>
        <w:rPr>
          <w:rFonts w:ascii="宋体" w:hAnsi="宋体" w:cs="宋体"/>
          <w:bCs/>
          <w:color w:val="000000" w:themeColor="text1"/>
          <w:sz w:val="24"/>
        </w:rPr>
      </w:pPr>
      <w:r>
        <w:rPr>
          <w:rFonts w:hint="eastAsia" w:ascii="宋体" w:hAnsi="宋体" w:cs="宋体"/>
          <w:bCs/>
          <w:color w:val="000000" w:themeColor="text1"/>
          <w:sz w:val="24"/>
        </w:rPr>
        <w:t>1.是否偏离用符号“</w:t>
      </w:r>
      <w:r>
        <w:rPr>
          <w:rFonts w:hint="eastAsia" w:ascii="宋体" w:hAnsi="宋体" w:cs="宋体"/>
          <w:bCs/>
          <w:color w:val="000000" w:themeColor="text1"/>
          <w:sz w:val="28"/>
          <w:szCs w:val="28"/>
        </w:rPr>
        <w:t>+、=、-</w:t>
      </w:r>
      <w:r>
        <w:rPr>
          <w:rFonts w:hint="eastAsia" w:ascii="宋体" w:hAnsi="宋体" w:cs="宋体"/>
          <w:bCs/>
          <w:color w:val="000000" w:themeColor="text1"/>
          <w:sz w:val="24"/>
        </w:rPr>
        <w:t>”分别表示正偏离、完全响应、负偏离，必须逐次对应响应。评委评标时不能只根据供应商填写的偏离情况说明来判断是否响应，而应认真查阅供应商所提供的各项服务方案内容以及相关的技术资料判断是否满足要求；</w:t>
      </w:r>
    </w:p>
    <w:p w14:paraId="74BB0627">
      <w:pPr>
        <w:adjustRightInd w:val="0"/>
        <w:snapToGrid w:val="0"/>
        <w:spacing w:line="360" w:lineRule="auto"/>
        <w:ind w:firstLine="480" w:firstLineChars="200"/>
        <w:jc w:val="left"/>
        <w:rPr>
          <w:rFonts w:ascii="宋体" w:hAnsi="宋体" w:cs="宋体"/>
          <w:bCs/>
          <w:color w:val="000000" w:themeColor="text1"/>
          <w:sz w:val="24"/>
        </w:rPr>
      </w:pPr>
      <w:r>
        <w:rPr>
          <w:rFonts w:hint="eastAsia" w:ascii="宋体" w:hAnsi="宋体" w:cs="宋体"/>
          <w:bCs/>
          <w:color w:val="000000" w:themeColor="text1"/>
          <w:sz w:val="24"/>
        </w:rPr>
        <w:t>2.供应商必须据实填写，不得虚假填写，否则将取消其响应或成交资格。</w:t>
      </w:r>
    </w:p>
    <w:p w14:paraId="0E97A3BD">
      <w:pPr>
        <w:spacing w:line="360" w:lineRule="exact"/>
        <w:rPr>
          <w:rFonts w:ascii="宋体" w:hAnsi="宋体"/>
          <w:color w:val="000000" w:themeColor="text1"/>
          <w:sz w:val="24"/>
        </w:rPr>
      </w:pPr>
    </w:p>
    <w:p w14:paraId="68F1735C">
      <w:pPr>
        <w:spacing w:line="360" w:lineRule="exact"/>
        <w:outlineLvl w:val="0"/>
        <w:rPr>
          <w:rFonts w:ascii="宋体" w:hAnsi="宋体"/>
          <w:b/>
          <w:color w:val="000000" w:themeColor="text1"/>
          <w:sz w:val="24"/>
        </w:rPr>
      </w:pPr>
    </w:p>
    <w:p w14:paraId="79FF0F88">
      <w:pPr>
        <w:spacing w:line="360" w:lineRule="exact"/>
        <w:outlineLvl w:val="0"/>
        <w:rPr>
          <w:rFonts w:ascii="宋体" w:hAnsi="宋体"/>
          <w:b/>
          <w:color w:val="000000" w:themeColor="text1"/>
          <w:sz w:val="24"/>
        </w:rPr>
      </w:pPr>
    </w:p>
    <w:p w14:paraId="432A9A9F">
      <w:pPr>
        <w:spacing w:line="360" w:lineRule="exact"/>
        <w:outlineLvl w:val="0"/>
        <w:rPr>
          <w:rFonts w:ascii="宋体" w:hAnsi="宋体"/>
          <w:b/>
          <w:color w:val="000000" w:themeColor="text1"/>
          <w:sz w:val="24"/>
        </w:rPr>
      </w:pPr>
    </w:p>
    <w:p w14:paraId="2AC9E353">
      <w:pPr>
        <w:spacing w:line="360" w:lineRule="exact"/>
        <w:outlineLvl w:val="0"/>
        <w:rPr>
          <w:rFonts w:ascii="宋体" w:hAnsi="宋体"/>
          <w:b/>
          <w:color w:val="000000" w:themeColor="text1"/>
          <w:sz w:val="24"/>
        </w:rPr>
      </w:pPr>
    </w:p>
    <w:p w14:paraId="52364FB4">
      <w:pPr>
        <w:spacing w:line="360" w:lineRule="exact"/>
        <w:outlineLvl w:val="0"/>
        <w:rPr>
          <w:rFonts w:ascii="宋体" w:hAnsi="宋体"/>
          <w:b/>
          <w:color w:val="000000" w:themeColor="text1"/>
          <w:sz w:val="24"/>
        </w:rPr>
      </w:pPr>
    </w:p>
    <w:p w14:paraId="5A0EECD8">
      <w:pPr>
        <w:spacing w:line="360" w:lineRule="exact"/>
        <w:outlineLvl w:val="0"/>
        <w:rPr>
          <w:rFonts w:ascii="宋体" w:hAnsi="宋体"/>
          <w:b/>
          <w:color w:val="000000" w:themeColor="text1"/>
          <w:sz w:val="24"/>
        </w:rPr>
      </w:pPr>
    </w:p>
    <w:p w14:paraId="6D2AE067">
      <w:pPr>
        <w:spacing w:line="360" w:lineRule="exact"/>
        <w:outlineLvl w:val="0"/>
        <w:rPr>
          <w:rFonts w:ascii="宋体" w:hAnsi="宋体"/>
          <w:b/>
          <w:color w:val="000000" w:themeColor="text1"/>
          <w:sz w:val="24"/>
        </w:rPr>
      </w:pPr>
    </w:p>
    <w:p w14:paraId="7FF56F22">
      <w:pPr>
        <w:spacing w:line="360" w:lineRule="exact"/>
        <w:outlineLvl w:val="0"/>
        <w:rPr>
          <w:rFonts w:ascii="宋体" w:hAnsi="宋体"/>
          <w:b/>
          <w:color w:val="000000" w:themeColor="text1"/>
          <w:sz w:val="24"/>
        </w:rPr>
      </w:pPr>
    </w:p>
    <w:p w14:paraId="27872428">
      <w:pPr>
        <w:pStyle w:val="5"/>
        <w:rPr>
          <w:rFonts w:ascii="宋体" w:hAnsi="宋体" w:eastAsia="宋体"/>
          <w:b w:val="0"/>
          <w:color w:val="000000" w:themeColor="text1"/>
          <w:szCs w:val="24"/>
        </w:rPr>
      </w:pPr>
      <w:bookmarkStart w:id="54" w:name="_Toc520356224"/>
      <w:bookmarkStart w:id="55" w:name="_Toc480942355"/>
      <w:bookmarkStart w:id="56" w:name="_Ref467988543"/>
      <w:bookmarkStart w:id="57" w:name="_Toc183588702"/>
      <w:r>
        <w:rPr>
          <w:rFonts w:hint="eastAsia" w:ascii="宋体" w:hAnsi="宋体" w:eastAsia="宋体"/>
          <w:color w:val="000000" w:themeColor="text1"/>
          <w:spacing w:val="0"/>
          <w:kern w:val="2"/>
          <w:szCs w:val="24"/>
        </w:rPr>
        <w:t>附件4 资格证明文件（格式</w:t>
      </w:r>
      <w:bookmarkEnd w:id="54"/>
      <w:bookmarkEnd w:id="55"/>
      <w:bookmarkEnd w:id="56"/>
      <w:r>
        <w:rPr>
          <w:rFonts w:hint="eastAsia" w:ascii="宋体" w:hAnsi="宋体" w:eastAsia="宋体"/>
          <w:color w:val="000000" w:themeColor="text1"/>
          <w:spacing w:val="0"/>
          <w:kern w:val="2"/>
          <w:szCs w:val="24"/>
        </w:rPr>
        <w:t>）</w:t>
      </w:r>
      <w:bookmarkEnd w:id="57"/>
      <w:r>
        <w:rPr>
          <w:rFonts w:ascii="宋体" w:hAnsi="宋体" w:eastAsia="宋体"/>
          <w:b w:val="0"/>
          <w:color w:val="000000" w:themeColor="text1"/>
          <w:szCs w:val="24"/>
        </w:rPr>
        <w:cr/>
      </w:r>
    </w:p>
    <w:p w14:paraId="3907E34B">
      <w:pPr>
        <w:pStyle w:val="5"/>
        <w:rPr>
          <w:rFonts w:ascii="宋体" w:hAnsi="宋体" w:eastAsia="宋体"/>
          <w:b w:val="0"/>
          <w:bCs/>
          <w:color w:val="000000" w:themeColor="text1"/>
          <w:spacing w:val="0"/>
          <w:kern w:val="2"/>
          <w:szCs w:val="24"/>
        </w:rPr>
      </w:pPr>
      <w:r>
        <w:rPr>
          <w:rFonts w:hint="eastAsia" w:ascii="宋体" w:hAnsi="宋体" w:eastAsia="宋体"/>
          <w:b w:val="0"/>
          <w:bCs/>
          <w:color w:val="000000" w:themeColor="text1"/>
          <w:spacing w:val="0"/>
          <w:kern w:val="2"/>
          <w:szCs w:val="24"/>
        </w:rPr>
        <w:t>目     录</w:t>
      </w:r>
      <w:r>
        <w:rPr>
          <w:rFonts w:hint="eastAsia" w:ascii="宋体" w:hAnsi="宋体" w:eastAsia="宋体"/>
          <w:b w:val="0"/>
          <w:bCs/>
          <w:color w:val="000000" w:themeColor="text1"/>
          <w:spacing w:val="0"/>
          <w:kern w:val="2"/>
          <w:szCs w:val="24"/>
        </w:rPr>
        <w:tab/>
      </w:r>
    </w:p>
    <w:p w14:paraId="3C304574">
      <w:pPr>
        <w:pStyle w:val="21"/>
        <w:tabs>
          <w:tab w:val="left" w:pos="5160"/>
        </w:tabs>
        <w:ind w:left="2820" w:firstLine="241"/>
        <w:rPr>
          <w:rFonts w:hAnsi="宋体"/>
          <w:color w:val="000000" w:themeColor="text1"/>
          <w:szCs w:val="24"/>
        </w:rPr>
      </w:pPr>
    </w:p>
    <w:p w14:paraId="3544FC57">
      <w:pPr>
        <w:spacing w:line="380" w:lineRule="exact"/>
        <w:rPr>
          <w:rFonts w:ascii="宋体" w:hAnsi="宋体"/>
          <w:bCs/>
          <w:color w:val="000000" w:themeColor="text1"/>
          <w:sz w:val="24"/>
        </w:rPr>
      </w:pPr>
      <w:r>
        <w:rPr>
          <w:rFonts w:hint="eastAsia" w:ascii="宋体" w:hAnsi="宋体"/>
          <w:color w:val="000000" w:themeColor="text1"/>
          <w:sz w:val="24"/>
        </w:rPr>
        <w:t xml:space="preserve">4.1 </w:t>
      </w:r>
      <w:r>
        <w:rPr>
          <w:rFonts w:hint="eastAsia" w:ascii="宋体" w:hAnsi="宋体"/>
          <w:bCs/>
          <w:color w:val="000000" w:themeColor="text1"/>
          <w:sz w:val="24"/>
        </w:rPr>
        <w:t>法人营业执照的复印件（须加盖本单位公章）</w:t>
      </w:r>
    </w:p>
    <w:p w14:paraId="52350B01">
      <w:pPr>
        <w:spacing w:line="380" w:lineRule="exact"/>
        <w:rPr>
          <w:rFonts w:ascii="宋体" w:hAnsi="宋体"/>
          <w:bCs/>
          <w:color w:val="000000" w:themeColor="text1"/>
          <w:sz w:val="24"/>
        </w:rPr>
      </w:pPr>
      <w:r>
        <w:rPr>
          <w:rFonts w:hint="eastAsia" w:ascii="宋体" w:hAnsi="宋体"/>
          <w:bCs/>
          <w:color w:val="000000" w:themeColor="text1"/>
          <w:sz w:val="24"/>
        </w:rPr>
        <w:t>4.2法定代表人授权书（格式）</w:t>
      </w:r>
    </w:p>
    <w:p w14:paraId="66118861">
      <w:pPr>
        <w:spacing w:line="380" w:lineRule="exact"/>
        <w:rPr>
          <w:rFonts w:ascii="宋体" w:hAnsi="宋体"/>
          <w:bCs/>
          <w:color w:val="000000" w:themeColor="text1"/>
          <w:sz w:val="24"/>
        </w:rPr>
      </w:pPr>
      <w:r>
        <w:rPr>
          <w:rFonts w:hint="eastAsia" w:ascii="宋体" w:hAnsi="宋体"/>
          <w:bCs/>
          <w:color w:val="000000" w:themeColor="text1"/>
          <w:sz w:val="24"/>
        </w:rPr>
        <w:t>4.3供应商</w:t>
      </w:r>
      <w:r>
        <w:rPr>
          <w:rFonts w:ascii="宋体" w:hAnsi="宋体"/>
          <w:bCs/>
          <w:color w:val="000000" w:themeColor="text1"/>
          <w:sz w:val="24"/>
        </w:rPr>
        <w:t>基本情况</w:t>
      </w:r>
      <w:r>
        <w:rPr>
          <w:rFonts w:hint="eastAsia" w:ascii="宋体" w:hAnsi="宋体"/>
          <w:bCs/>
          <w:color w:val="000000" w:themeColor="text1"/>
          <w:sz w:val="24"/>
        </w:rPr>
        <w:t>（格式）</w:t>
      </w:r>
    </w:p>
    <w:p w14:paraId="5557A0D5">
      <w:pPr>
        <w:spacing w:line="380" w:lineRule="exact"/>
        <w:rPr>
          <w:rFonts w:ascii="宋体" w:hAnsi="宋体"/>
          <w:bCs/>
          <w:color w:val="000000" w:themeColor="text1"/>
          <w:sz w:val="24"/>
        </w:rPr>
      </w:pPr>
      <w:r>
        <w:rPr>
          <w:rFonts w:hint="eastAsia" w:ascii="宋体" w:hAnsi="宋体"/>
          <w:bCs/>
          <w:color w:val="000000" w:themeColor="text1"/>
          <w:sz w:val="24"/>
        </w:rPr>
        <w:t>4.4具有良好的商业信誉和健全的财务会计制度（提供承诺函加盖公章）</w:t>
      </w:r>
    </w:p>
    <w:p w14:paraId="155783C8">
      <w:pPr>
        <w:spacing w:line="380" w:lineRule="exact"/>
        <w:rPr>
          <w:color w:val="000000" w:themeColor="text1"/>
        </w:rPr>
      </w:pPr>
      <w:r>
        <w:rPr>
          <w:rFonts w:hint="eastAsia" w:ascii="宋体" w:hAnsi="宋体"/>
          <w:bCs/>
          <w:color w:val="000000" w:themeColor="text1"/>
          <w:sz w:val="24"/>
        </w:rPr>
        <w:t>4.5</w:t>
      </w:r>
      <w:r>
        <w:rPr>
          <w:rFonts w:ascii="宋体" w:hAnsi="宋体"/>
          <w:color w:val="000000" w:themeColor="text1"/>
          <w:sz w:val="24"/>
        </w:rPr>
        <w:t>具有履行合同所必需的设备和专业技术能力</w:t>
      </w:r>
      <w:r>
        <w:rPr>
          <w:rFonts w:hint="eastAsia" w:ascii="宋体" w:hAnsi="宋体"/>
          <w:color w:val="000000" w:themeColor="text1"/>
          <w:sz w:val="24"/>
        </w:rPr>
        <w:t>(</w:t>
      </w:r>
      <w:r>
        <w:rPr>
          <w:rFonts w:hint="eastAsia" w:ascii="宋体" w:hAnsi="宋体"/>
          <w:bCs/>
          <w:color w:val="000000" w:themeColor="text1"/>
          <w:sz w:val="24"/>
        </w:rPr>
        <w:t>提供</w:t>
      </w:r>
      <w:r>
        <w:rPr>
          <w:rFonts w:ascii="宋体" w:hAnsi="宋体"/>
          <w:color w:val="000000" w:themeColor="text1"/>
          <w:sz w:val="24"/>
        </w:rPr>
        <w:t>承诺书</w:t>
      </w:r>
      <w:r>
        <w:rPr>
          <w:rFonts w:hint="eastAsia" w:ascii="宋体" w:hAnsi="宋体"/>
          <w:color w:val="000000" w:themeColor="text1"/>
          <w:sz w:val="24"/>
        </w:rPr>
        <w:t>)</w:t>
      </w:r>
    </w:p>
    <w:p w14:paraId="1D8D6AA9">
      <w:pPr>
        <w:spacing w:line="380" w:lineRule="exact"/>
        <w:rPr>
          <w:rFonts w:ascii="宋体" w:hAnsi="宋体"/>
          <w:bCs/>
          <w:color w:val="000000" w:themeColor="text1"/>
          <w:sz w:val="24"/>
        </w:rPr>
      </w:pPr>
      <w:r>
        <w:rPr>
          <w:rFonts w:hint="eastAsia" w:ascii="宋体" w:hAnsi="宋体"/>
          <w:bCs/>
          <w:color w:val="000000" w:themeColor="text1"/>
          <w:sz w:val="24"/>
        </w:rPr>
        <w:t>4.6有依法缴纳税收和社会保障资金的良好记录（提供承诺函加盖公章）</w:t>
      </w:r>
    </w:p>
    <w:p w14:paraId="0FEF8B2F">
      <w:pPr>
        <w:spacing w:line="380" w:lineRule="exact"/>
        <w:rPr>
          <w:rFonts w:ascii="宋体" w:hAnsi="宋体"/>
          <w:bCs/>
          <w:color w:val="000000" w:themeColor="text1"/>
          <w:sz w:val="24"/>
        </w:rPr>
      </w:pPr>
      <w:r>
        <w:rPr>
          <w:rFonts w:hint="eastAsia" w:ascii="宋体" w:hAnsi="宋体"/>
          <w:bCs/>
          <w:color w:val="000000" w:themeColor="text1"/>
          <w:sz w:val="24"/>
        </w:rPr>
        <w:t>4.7供应商参加政府采购活动近三年内，在经营活动中没有重大事故、违法记录的声明</w:t>
      </w:r>
    </w:p>
    <w:p w14:paraId="32758E4D">
      <w:pPr>
        <w:spacing w:line="380" w:lineRule="exact"/>
        <w:rPr>
          <w:rFonts w:ascii="宋体" w:hAnsi="宋体"/>
          <w:bCs/>
          <w:color w:val="000000" w:themeColor="text1"/>
          <w:sz w:val="24"/>
        </w:rPr>
      </w:pPr>
      <w:r>
        <w:rPr>
          <w:rFonts w:hint="eastAsia" w:ascii="宋体" w:hAnsi="宋体"/>
          <w:bCs/>
          <w:color w:val="000000" w:themeColor="text1"/>
          <w:sz w:val="24"/>
        </w:rPr>
        <w:t>4.8供应商参加政府采购活动前三年内，在经营活动中没有环保类行政处罚记录</w:t>
      </w:r>
    </w:p>
    <w:p w14:paraId="3F47D58D">
      <w:pPr>
        <w:spacing w:line="380" w:lineRule="exact"/>
        <w:rPr>
          <w:rFonts w:ascii="宋体" w:hAnsi="宋体"/>
          <w:b/>
          <w:bCs/>
          <w:color w:val="000000" w:themeColor="text1"/>
          <w:sz w:val="24"/>
        </w:rPr>
      </w:pPr>
      <w:r>
        <w:rPr>
          <w:rFonts w:hint="eastAsia" w:ascii="宋体" w:hAnsi="宋体"/>
          <w:b/>
          <w:bCs/>
          <w:color w:val="000000" w:themeColor="text1"/>
          <w:sz w:val="24"/>
        </w:rPr>
        <w:t>4.9其他资格证明文件</w:t>
      </w:r>
    </w:p>
    <w:p w14:paraId="051A1983">
      <w:pPr>
        <w:spacing w:line="380" w:lineRule="exact"/>
        <w:rPr>
          <w:rFonts w:ascii="宋体" w:hAnsi="宋体" w:cs="宋体"/>
          <w:bCs/>
          <w:color w:val="000000" w:themeColor="text1"/>
          <w:sz w:val="24"/>
        </w:rPr>
      </w:pPr>
    </w:p>
    <w:p w14:paraId="6B29DC8B">
      <w:pPr>
        <w:spacing w:line="360" w:lineRule="exact"/>
        <w:rPr>
          <w:rFonts w:ascii="宋体" w:hAnsi="宋体"/>
          <w:color w:val="000000" w:themeColor="text1"/>
          <w:sz w:val="24"/>
          <w:u w:val="single"/>
        </w:rPr>
      </w:pPr>
    </w:p>
    <w:p w14:paraId="22FE7390">
      <w:pPr>
        <w:spacing w:line="360" w:lineRule="exact"/>
        <w:ind w:firstLine="5640" w:firstLineChars="2350"/>
        <w:rPr>
          <w:rFonts w:ascii="宋体" w:hAnsi="宋体"/>
          <w:color w:val="000000" w:themeColor="text1"/>
          <w:sz w:val="24"/>
          <w:u w:val="single"/>
        </w:rPr>
      </w:pPr>
    </w:p>
    <w:p w14:paraId="7D980525">
      <w:pPr>
        <w:pStyle w:val="5"/>
        <w:keepNext w:val="0"/>
        <w:pageBreakBefore/>
        <w:rPr>
          <w:rFonts w:ascii="宋体" w:hAnsi="宋体" w:eastAsia="宋体"/>
          <w:color w:val="000000" w:themeColor="text1"/>
          <w:szCs w:val="24"/>
        </w:rPr>
      </w:pPr>
      <w:bookmarkStart w:id="58" w:name="_Toc183588703"/>
      <w:r>
        <w:rPr>
          <w:rFonts w:hint="eastAsia" w:ascii="宋体" w:hAnsi="宋体" w:eastAsia="宋体"/>
          <w:color w:val="000000" w:themeColor="text1"/>
          <w:szCs w:val="24"/>
        </w:rPr>
        <w:t>附件4.1</w:t>
      </w:r>
      <w:bookmarkStart w:id="59" w:name="_Hlt520274911"/>
      <w:bookmarkEnd w:id="59"/>
      <w:r>
        <w:rPr>
          <w:rFonts w:hint="eastAsia" w:ascii="宋体" w:hAnsi="宋体" w:eastAsia="宋体"/>
          <w:color w:val="000000" w:themeColor="text1"/>
          <w:szCs w:val="24"/>
        </w:rPr>
        <w:t xml:space="preserve">  法人营业执照的复印件</w:t>
      </w:r>
      <w:bookmarkEnd w:id="58"/>
    </w:p>
    <w:p w14:paraId="5045D861">
      <w:pPr>
        <w:pStyle w:val="21"/>
        <w:tabs>
          <w:tab w:val="left" w:pos="5580"/>
        </w:tabs>
        <w:jc w:val="center"/>
        <w:rPr>
          <w:rFonts w:hAnsi="宋体"/>
          <w:b/>
          <w:color w:val="000000" w:themeColor="text1"/>
          <w:szCs w:val="24"/>
        </w:rPr>
      </w:pPr>
    </w:p>
    <w:p w14:paraId="02777338">
      <w:pPr>
        <w:pStyle w:val="21"/>
        <w:jc w:val="center"/>
        <w:rPr>
          <w:rFonts w:hAnsi="宋体"/>
          <w:color w:val="000000" w:themeColor="text1"/>
          <w:szCs w:val="24"/>
        </w:rPr>
      </w:pPr>
      <w:r>
        <w:rPr>
          <w:rFonts w:hint="eastAsia" w:hAnsi="宋体"/>
          <w:color w:val="000000" w:themeColor="text1"/>
          <w:szCs w:val="24"/>
        </w:rPr>
        <w:t>提供工商年检合格的营业执照副本复印件</w:t>
      </w:r>
    </w:p>
    <w:p w14:paraId="5931C03E">
      <w:pPr>
        <w:pStyle w:val="21"/>
        <w:tabs>
          <w:tab w:val="left" w:pos="5580"/>
        </w:tabs>
        <w:jc w:val="center"/>
        <w:rPr>
          <w:rFonts w:hAnsi="宋体"/>
          <w:b/>
          <w:color w:val="000000" w:themeColor="text1"/>
          <w:szCs w:val="24"/>
        </w:rPr>
      </w:pPr>
    </w:p>
    <w:p w14:paraId="1942189E">
      <w:pPr>
        <w:pStyle w:val="21"/>
        <w:tabs>
          <w:tab w:val="left" w:pos="5580"/>
        </w:tabs>
        <w:jc w:val="center"/>
        <w:rPr>
          <w:rFonts w:hAnsi="宋体"/>
          <w:b/>
          <w:color w:val="000000" w:themeColor="text1"/>
          <w:szCs w:val="24"/>
        </w:rPr>
      </w:pPr>
      <w:r>
        <w:rPr>
          <w:rFonts w:hint="eastAsia" w:hAnsi="宋体"/>
          <w:b/>
          <w:color w:val="000000" w:themeColor="text1"/>
          <w:szCs w:val="24"/>
        </w:rPr>
        <w:t>（须加盖本单位公章）</w:t>
      </w:r>
    </w:p>
    <w:p w14:paraId="1EE84E13">
      <w:pPr>
        <w:jc w:val="center"/>
        <w:rPr>
          <w:rFonts w:ascii="宋体" w:hAnsi="宋体"/>
          <w:b/>
          <w:bCs/>
          <w:color w:val="000000" w:themeColor="text1"/>
          <w:sz w:val="24"/>
        </w:rPr>
      </w:pPr>
    </w:p>
    <w:p w14:paraId="17332E2E">
      <w:pPr>
        <w:jc w:val="center"/>
        <w:rPr>
          <w:rFonts w:ascii="宋体" w:hAnsi="宋体"/>
          <w:b/>
          <w:bCs/>
          <w:color w:val="000000" w:themeColor="text1"/>
          <w:sz w:val="24"/>
        </w:rPr>
      </w:pPr>
    </w:p>
    <w:p w14:paraId="019CA4E5">
      <w:pPr>
        <w:rPr>
          <w:rFonts w:ascii="宋体" w:hAnsi="宋体"/>
          <w:b/>
          <w:bCs/>
          <w:color w:val="000000" w:themeColor="text1"/>
          <w:sz w:val="24"/>
        </w:rPr>
      </w:pPr>
    </w:p>
    <w:p w14:paraId="234012B9">
      <w:pPr>
        <w:pStyle w:val="5"/>
        <w:keepNext w:val="0"/>
        <w:keepLines w:val="0"/>
        <w:spacing w:line="415" w:lineRule="auto"/>
        <w:rPr>
          <w:rFonts w:ascii="宋体" w:hAnsi="宋体" w:eastAsia="宋体"/>
          <w:color w:val="000000" w:themeColor="text1"/>
          <w:szCs w:val="24"/>
        </w:rPr>
      </w:pPr>
      <w:bookmarkStart w:id="60" w:name="_Toc183588706"/>
      <w:bookmarkStart w:id="61" w:name="_Ref467990101"/>
      <w:bookmarkStart w:id="62" w:name="_Toc480942358"/>
      <w:bookmarkStart w:id="63" w:name="_Ref467990058"/>
      <w:bookmarkStart w:id="64" w:name="_Toc520356229"/>
      <w:bookmarkStart w:id="65" w:name="_Ref467988485"/>
      <w:bookmarkStart w:id="66" w:name="_Toc480942357"/>
      <w:bookmarkStart w:id="67" w:name="_Ref467990100"/>
      <w:bookmarkStart w:id="68" w:name="_Ref467988471"/>
      <w:bookmarkStart w:id="69" w:name="_Ref467988479"/>
      <w:bookmarkStart w:id="70" w:name="_Toc520125062"/>
      <w:bookmarkStart w:id="71" w:name="_Ref467990064"/>
      <w:bookmarkStart w:id="72" w:name="_Toc520125061"/>
      <w:bookmarkStart w:id="73" w:name="_Toc520356228"/>
      <w:r>
        <w:rPr>
          <w:rFonts w:hint="eastAsia" w:ascii="宋体" w:hAnsi="宋体" w:eastAsia="宋体"/>
          <w:color w:val="000000" w:themeColor="text1"/>
          <w:szCs w:val="24"/>
        </w:rPr>
        <w:t>附件4.2法定代表人授权书</w:t>
      </w:r>
      <w:bookmarkEnd w:id="60"/>
    </w:p>
    <w:p w14:paraId="17970D65">
      <w:pPr>
        <w:pStyle w:val="7"/>
        <w:ind w:firstLine="480"/>
        <w:rPr>
          <w:rFonts w:hAnsi="宋体"/>
          <w:color w:val="000000" w:themeColor="text1"/>
        </w:rPr>
      </w:pPr>
    </w:p>
    <w:p w14:paraId="25FE963E">
      <w:pPr>
        <w:pStyle w:val="21"/>
        <w:rPr>
          <w:rFonts w:hAnsi="宋体"/>
          <w:color w:val="000000" w:themeColor="text1"/>
          <w:szCs w:val="24"/>
        </w:rPr>
      </w:pPr>
      <w:r>
        <w:rPr>
          <w:rFonts w:hint="eastAsia" w:hAnsi="宋体"/>
          <w:color w:val="000000" w:themeColor="text1"/>
          <w:szCs w:val="24"/>
        </w:rPr>
        <w:t xml:space="preserve">    本授权书声明：注册于</w:t>
      </w:r>
      <w:r>
        <w:rPr>
          <w:rFonts w:hint="eastAsia" w:hAnsi="宋体"/>
          <w:color w:val="000000" w:themeColor="text1"/>
          <w:szCs w:val="24"/>
          <w:u w:val="single"/>
        </w:rPr>
        <w:t>（国家或地区的名称）</w:t>
      </w:r>
      <w:r>
        <w:rPr>
          <w:rFonts w:hint="eastAsia" w:hAnsi="宋体"/>
          <w:color w:val="000000" w:themeColor="text1"/>
          <w:szCs w:val="24"/>
        </w:rPr>
        <w:t>的（</w:t>
      </w:r>
      <w:r>
        <w:rPr>
          <w:rFonts w:hint="eastAsia" w:hAnsi="宋体"/>
          <w:i/>
          <w:color w:val="000000" w:themeColor="text1"/>
          <w:szCs w:val="24"/>
          <w:u w:val="single"/>
        </w:rPr>
        <w:t>公司名称</w:t>
      </w:r>
      <w:r>
        <w:rPr>
          <w:rFonts w:hint="eastAsia" w:hAnsi="宋体"/>
          <w:color w:val="000000" w:themeColor="text1"/>
          <w:szCs w:val="24"/>
        </w:rPr>
        <w:t>）的在下面签字的（</w:t>
      </w:r>
      <w:r>
        <w:rPr>
          <w:rFonts w:hint="eastAsia" w:hAnsi="宋体"/>
          <w:i/>
          <w:color w:val="000000" w:themeColor="text1"/>
          <w:szCs w:val="24"/>
          <w:u w:val="single"/>
        </w:rPr>
        <w:t>法人代表姓名、职务</w:t>
      </w:r>
      <w:r>
        <w:rPr>
          <w:rFonts w:hint="eastAsia" w:hAnsi="宋体"/>
          <w:color w:val="000000" w:themeColor="text1"/>
          <w:szCs w:val="24"/>
        </w:rPr>
        <w:t>）代表本公司授权（</w:t>
      </w:r>
      <w:r>
        <w:rPr>
          <w:rFonts w:hint="eastAsia" w:hAnsi="宋体"/>
          <w:i/>
          <w:color w:val="000000" w:themeColor="text1"/>
          <w:szCs w:val="24"/>
          <w:u w:val="single"/>
        </w:rPr>
        <w:t>单位名称</w:t>
      </w:r>
      <w:r>
        <w:rPr>
          <w:rFonts w:hint="eastAsia" w:hAnsi="宋体"/>
          <w:color w:val="000000" w:themeColor="text1"/>
          <w:szCs w:val="24"/>
        </w:rPr>
        <w:t>）的在下面签字的（</w:t>
      </w:r>
      <w:r>
        <w:rPr>
          <w:rFonts w:hint="eastAsia" w:hAnsi="宋体"/>
          <w:i/>
          <w:color w:val="000000" w:themeColor="text1"/>
          <w:szCs w:val="24"/>
          <w:u w:val="single"/>
        </w:rPr>
        <w:t>被授权人的姓名、职务</w:t>
      </w:r>
      <w:r>
        <w:rPr>
          <w:rFonts w:hint="eastAsia" w:hAnsi="宋体"/>
          <w:color w:val="000000" w:themeColor="text1"/>
          <w:szCs w:val="24"/>
        </w:rPr>
        <w:t>）为本公司的合法代理人，就（</w:t>
      </w:r>
      <w:r>
        <w:rPr>
          <w:rFonts w:hint="eastAsia" w:hAnsi="宋体"/>
          <w:i/>
          <w:color w:val="000000" w:themeColor="text1"/>
          <w:szCs w:val="24"/>
          <w:u w:val="single"/>
        </w:rPr>
        <w:t>项目名称</w:t>
      </w:r>
      <w:r>
        <w:rPr>
          <w:rFonts w:hint="eastAsia" w:hAnsi="宋体"/>
          <w:color w:val="000000" w:themeColor="text1"/>
          <w:szCs w:val="24"/>
        </w:rPr>
        <w:t>）的投标，以本公司名义处理一切与之有关的事务。</w:t>
      </w:r>
      <w:r>
        <w:rPr>
          <w:rFonts w:hint="eastAsia" w:hAnsi="宋体"/>
          <w:color w:val="000000" w:themeColor="text1"/>
          <w:szCs w:val="24"/>
        </w:rPr>
        <w:cr/>
      </w:r>
      <w:r>
        <w:rPr>
          <w:rFonts w:hint="eastAsia" w:hAnsi="宋体"/>
          <w:color w:val="000000" w:themeColor="text1"/>
          <w:szCs w:val="24"/>
        </w:rPr>
        <w:t>　　</w:t>
      </w:r>
    </w:p>
    <w:p w14:paraId="2E58FE6E">
      <w:pPr>
        <w:pStyle w:val="21"/>
        <w:tabs>
          <w:tab w:val="left" w:pos="5580"/>
        </w:tabs>
        <w:ind w:firstLine="480"/>
        <w:rPr>
          <w:rFonts w:hAnsi="宋体"/>
          <w:color w:val="000000" w:themeColor="text1"/>
          <w:szCs w:val="24"/>
        </w:rPr>
      </w:pPr>
      <w:r>
        <w:rPr>
          <w:rFonts w:hint="eastAsia" w:hAnsi="宋体"/>
          <w:color w:val="000000" w:themeColor="text1"/>
          <w:szCs w:val="24"/>
        </w:rPr>
        <w:t>本授权书于__________年_____月______日签字生效,特此声明。</w:t>
      </w:r>
      <w:r>
        <w:rPr>
          <w:rFonts w:hint="eastAsia" w:hAnsi="宋体"/>
          <w:color w:val="000000" w:themeColor="text1"/>
          <w:szCs w:val="24"/>
        </w:rPr>
        <w:cr/>
      </w:r>
      <w:r>
        <w:rPr>
          <w:rFonts w:hint="eastAsia" w:hAnsi="宋体"/>
          <w:color w:val="000000" w:themeColor="text1"/>
          <w:szCs w:val="24"/>
        </w:rPr>
        <w:t>法定代表人签字或盖章_______________________________</w:t>
      </w:r>
    </w:p>
    <w:p w14:paraId="2783E1D9">
      <w:pPr>
        <w:pStyle w:val="21"/>
        <w:tabs>
          <w:tab w:val="left" w:pos="5580"/>
        </w:tabs>
        <w:rPr>
          <w:rFonts w:hAnsi="宋体"/>
          <w:color w:val="000000" w:themeColor="text1"/>
          <w:szCs w:val="24"/>
        </w:rPr>
      </w:pPr>
      <w:r>
        <w:rPr>
          <w:rFonts w:hint="eastAsia" w:hAnsi="宋体"/>
          <w:color w:val="000000" w:themeColor="text1"/>
          <w:szCs w:val="24"/>
        </w:rPr>
        <w:cr/>
      </w:r>
      <w:r>
        <w:rPr>
          <w:rFonts w:hint="eastAsia" w:hAnsi="宋体"/>
          <w:color w:val="000000" w:themeColor="text1"/>
          <w:szCs w:val="24"/>
        </w:rPr>
        <w:t>被授权人签字_______________________________</w:t>
      </w:r>
    </w:p>
    <w:p w14:paraId="3EB299A7">
      <w:pPr>
        <w:pStyle w:val="21"/>
        <w:tabs>
          <w:tab w:val="left" w:pos="5580"/>
        </w:tabs>
        <w:rPr>
          <w:rFonts w:hAnsi="宋体"/>
          <w:color w:val="000000" w:themeColor="text1"/>
          <w:szCs w:val="24"/>
        </w:rPr>
      </w:pPr>
      <w:r>
        <w:rPr>
          <w:rFonts w:hint="eastAsia" w:hAnsi="宋体"/>
          <w:color w:val="000000" w:themeColor="text1"/>
          <w:szCs w:val="24"/>
        </w:rPr>
        <w:t xml:space="preserve">公司盖章：                                 </w:t>
      </w:r>
    </w:p>
    <w:p w14:paraId="54159FA3">
      <w:pPr>
        <w:pStyle w:val="21"/>
        <w:tabs>
          <w:tab w:val="left" w:pos="5580"/>
        </w:tabs>
        <w:rPr>
          <w:rFonts w:hAnsi="宋体"/>
          <w:color w:val="000000" w:themeColor="text1"/>
          <w:szCs w:val="24"/>
        </w:rPr>
      </w:pPr>
      <w:r>
        <w:rPr>
          <w:rFonts w:hint="eastAsia" w:hAnsi="宋体"/>
          <w:color w:val="000000" w:themeColor="text1"/>
          <w:szCs w:val="24"/>
        </w:rPr>
        <w:t>附：</w:t>
      </w:r>
    </w:p>
    <w:p w14:paraId="060B4562">
      <w:pPr>
        <w:pStyle w:val="21"/>
        <w:tabs>
          <w:tab w:val="left" w:pos="5580"/>
        </w:tabs>
        <w:rPr>
          <w:rFonts w:hAnsi="宋体"/>
          <w:color w:val="000000" w:themeColor="text1"/>
          <w:szCs w:val="24"/>
        </w:rPr>
      </w:pPr>
      <w:r>
        <w:rPr>
          <w:rFonts w:hint="eastAsia" w:hAnsi="宋体"/>
          <w:color w:val="000000" w:themeColor="text1"/>
          <w:szCs w:val="24"/>
        </w:rPr>
        <w:t>被授权人姓名：</w:t>
      </w:r>
    </w:p>
    <w:p w14:paraId="68C03C54">
      <w:pPr>
        <w:pStyle w:val="21"/>
        <w:tabs>
          <w:tab w:val="left" w:pos="5580"/>
        </w:tabs>
        <w:rPr>
          <w:rFonts w:hAnsi="宋体"/>
          <w:color w:val="000000" w:themeColor="text1"/>
          <w:szCs w:val="24"/>
        </w:rPr>
      </w:pPr>
      <w:r>
        <w:rPr>
          <w:rFonts w:hint="eastAsia" w:hAnsi="宋体"/>
          <w:color w:val="000000" w:themeColor="text1"/>
          <w:szCs w:val="24"/>
        </w:rPr>
        <w:t>职　　　　务：</w:t>
      </w:r>
    </w:p>
    <w:p w14:paraId="0F1947A8">
      <w:pPr>
        <w:pStyle w:val="21"/>
        <w:tabs>
          <w:tab w:val="left" w:pos="5580"/>
        </w:tabs>
        <w:rPr>
          <w:rFonts w:hAnsi="宋体"/>
          <w:color w:val="000000" w:themeColor="text1"/>
          <w:szCs w:val="24"/>
        </w:rPr>
      </w:pPr>
      <w:r>
        <w:rPr>
          <w:rFonts w:hint="eastAsia" w:hAnsi="宋体"/>
          <w:color w:val="000000" w:themeColor="text1"/>
          <w:szCs w:val="24"/>
        </w:rPr>
        <w:t>详细通讯地址：</w:t>
      </w:r>
    </w:p>
    <w:p w14:paraId="29A7E712">
      <w:pPr>
        <w:pStyle w:val="21"/>
        <w:tabs>
          <w:tab w:val="left" w:pos="5580"/>
        </w:tabs>
        <w:rPr>
          <w:rFonts w:hAnsi="宋体"/>
          <w:color w:val="000000" w:themeColor="text1"/>
          <w:szCs w:val="24"/>
        </w:rPr>
      </w:pPr>
      <w:r>
        <w:rPr>
          <w:rFonts w:hint="eastAsia" w:hAnsi="宋体"/>
          <w:color w:val="000000" w:themeColor="text1"/>
          <w:szCs w:val="24"/>
        </w:rPr>
        <w:t>邮政编码　　：</w:t>
      </w:r>
    </w:p>
    <w:p w14:paraId="150DFEC6">
      <w:pPr>
        <w:pStyle w:val="21"/>
        <w:tabs>
          <w:tab w:val="left" w:pos="5580"/>
        </w:tabs>
        <w:rPr>
          <w:rFonts w:hAnsi="宋体"/>
          <w:color w:val="000000" w:themeColor="text1"/>
          <w:szCs w:val="24"/>
        </w:rPr>
      </w:pPr>
      <w:r>
        <w:rPr>
          <w:rFonts w:hint="eastAsia" w:hAnsi="宋体"/>
          <w:color w:val="000000" w:themeColor="text1"/>
          <w:szCs w:val="24"/>
        </w:rPr>
        <w:t>传　　　　真：</w:t>
      </w:r>
    </w:p>
    <w:p w14:paraId="6AE58860">
      <w:pPr>
        <w:pStyle w:val="21"/>
        <w:tabs>
          <w:tab w:val="left" w:pos="5580"/>
        </w:tabs>
        <w:rPr>
          <w:rFonts w:hAnsi="宋体"/>
          <w:color w:val="000000" w:themeColor="text1"/>
          <w:szCs w:val="24"/>
        </w:rPr>
      </w:pPr>
      <w:r>
        <w:rPr>
          <w:rFonts w:hint="eastAsia" w:hAnsi="宋体"/>
          <w:color w:val="000000" w:themeColor="text1"/>
          <w:szCs w:val="24"/>
        </w:rPr>
        <w:t>电　　　　话：</w:t>
      </w:r>
    </w:p>
    <w:tbl>
      <w:tblPr>
        <w:tblStyle w:val="3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443C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BAD599A">
            <w:pPr>
              <w:spacing w:line="360" w:lineRule="exact"/>
              <w:jc w:val="center"/>
              <w:rPr>
                <w:rFonts w:ascii="宋体" w:hAnsi="宋体"/>
                <w:color w:val="000000" w:themeColor="text1"/>
                <w:sz w:val="24"/>
              </w:rPr>
            </w:pPr>
            <w:r>
              <w:rPr>
                <w:rFonts w:hint="eastAsia" w:ascii="宋体" w:hAnsi="宋体"/>
                <w:color w:val="000000" w:themeColor="text1"/>
                <w:sz w:val="24"/>
              </w:rPr>
              <w:t>粘贴</w:t>
            </w:r>
          </w:p>
          <w:p w14:paraId="72A0CBF1">
            <w:pPr>
              <w:spacing w:line="360" w:lineRule="exact"/>
              <w:jc w:val="center"/>
              <w:rPr>
                <w:rFonts w:ascii="宋体" w:hAnsi="宋体"/>
                <w:color w:val="000000" w:themeColor="text1"/>
                <w:sz w:val="24"/>
              </w:rPr>
            </w:pPr>
            <w:r>
              <w:rPr>
                <w:rFonts w:hint="eastAsia" w:ascii="宋体" w:hAnsi="宋体"/>
                <w:color w:val="000000" w:themeColor="text1"/>
                <w:sz w:val="24"/>
              </w:rPr>
              <w:t>法人及投标方代表身份证复印件正反面</w:t>
            </w:r>
          </w:p>
        </w:tc>
      </w:tr>
    </w:tbl>
    <w:p w14:paraId="2EC1E91D">
      <w:pPr>
        <w:pStyle w:val="21"/>
        <w:tabs>
          <w:tab w:val="left" w:pos="5580"/>
        </w:tabs>
        <w:rPr>
          <w:rFonts w:hAnsi="宋体"/>
          <w:color w:val="000000" w:themeColor="text1"/>
          <w:szCs w:val="24"/>
        </w:rPr>
      </w:pPr>
    </w:p>
    <w:p w14:paraId="49EC6AB1">
      <w:pPr>
        <w:pStyle w:val="21"/>
        <w:tabs>
          <w:tab w:val="left" w:pos="5580"/>
        </w:tabs>
        <w:rPr>
          <w:rFonts w:hAnsi="宋体"/>
          <w:color w:val="000000" w:themeColor="text1"/>
          <w:szCs w:val="24"/>
        </w:rPr>
      </w:pPr>
    </w:p>
    <w:p w14:paraId="234DE282">
      <w:pPr>
        <w:pStyle w:val="21"/>
        <w:tabs>
          <w:tab w:val="left" w:pos="5580"/>
        </w:tabs>
        <w:rPr>
          <w:rFonts w:hAnsi="宋体"/>
          <w:color w:val="000000" w:themeColor="text1"/>
          <w:szCs w:val="24"/>
        </w:rPr>
      </w:pPr>
    </w:p>
    <w:p w14:paraId="542A5EB8">
      <w:pPr>
        <w:pStyle w:val="21"/>
        <w:tabs>
          <w:tab w:val="left" w:pos="5580"/>
        </w:tabs>
        <w:rPr>
          <w:rFonts w:hAnsi="宋体"/>
          <w:color w:val="000000" w:themeColor="text1"/>
          <w:szCs w:val="24"/>
        </w:rPr>
      </w:pPr>
    </w:p>
    <w:bookmarkEnd w:id="61"/>
    <w:bookmarkEnd w:id="62"/>
    <w:bookmarkEnd w:id="63"/>
    <w:bookmarkEnd w:id="64"/>
    <w:bookmarkEnd w:id="65"/>
    <w:bookmarkEnd w:id="66"/>
    <w:bookmarkEnd w:id="67"/>
    <w:bookmarkEnd w:id="68"/>
    <w:bookmarkEnd w:id="69"/>
    <w:bookmarkEnd w:id="70"/>
    <w:bookmarkEnd w:id="71"/>
    <w:bookmarkEnd w:id="72"/>
    <w:bookmarkEnd w:id="73"/>
    <w:p w14:paraId="3EE16CCF">
      <w:pPr>
        <w:spacing w:line="360" w:lineRule="auto"/>
        <w:ind w:left="2787"/>
        <w:rPr>
          <w:rFonts w:ascii="宋体" w:hAnsi="宋体" w:cs="宋体"/>
          <w:b/>
          <w:bCs/>
          <w:color w:val="000000" w:themeColor="text1"/>
          <w:sz w:val="24"/>
        </w:rPr>
      </w:pPr>
    </w:p>
    <w:p w14:paraId="6D30739F">
      <w:pPr>
        <w:spacing w:line="360" w:lineRule="auto"/>
        <w:ind w:left="2787"/>
        <w:rPr>
          <w:rFonts w:ascii="宋体" w:hAnsi="宋体" w:cs="宋体"/>
          <w:b/>
          <w:bCs/>
          <w:color w:val="000000" w:themeColor="text1"/>
          <w:sz w:val="24"/>
        </w:rPr>
      </w:pPr>
    </w:p>
    <w:p w14:paraId="5AE89986">
      <w:pPr>
        <w:spacing w:line="360" w:lineRule="auto"/>
        <w:ind w:left="2787"/>
        <w:rPr>
          <w:b/>
          <w:color w:val="000000" w:themeColor="text1"/>
          <w:sz w:val="24"/>
        </w:rPr>
      </w:pPr>
      <w:r>
        <w:rPr>
          <w:rFonts w:hint="eastAsia" w:ascii="宋体" w:hAnsi="宋体" w:cs="宋体"/>
          <w:b/>
          <w:bCs/>
          <w:color w:val="000000" w:themeColor="text1"/>
          <w:sz w:val="24"/>
        </w:rPr>
        <w:t>附件</w:t>
      </w:r>
      <w:r>
        <w:rPr>
          <w:rFonts w:hint="eastAsia"/>
          <w:b/>
          <w:bCs/>
          <w:color w:val="000000" w:themeColor="text1"/>
          <w:sz w:val="24"/>
        </w:rPr>
        <w:t>4</w:t>
      </w:r>
      <w:r>
        <w:rPr>
          <w:rFonts w:eastAsia="Times New Roman"/>
          <w:b/>
          <w:bCs/>
          <w:color w:val="000000" w:themeColor="text1"/>
          <w:sz w:val="24"/>
        </w:rPr>
        <w:t>.</w:t>
      </w:r>
      <w:r>
        <w:rPr>
          <w:rFonts w:hint="eastAsia"/>
          <w:b/>
          <w:bCs/>
          <w:color w:val="000000" w:themeColor="text1"/>
          <w:sz w:val="24"/>
        </w:rPr>
        <w:t>3</w:t>
      </w:r>
      <w:r>
        <w:rPr>
          <w:rFonts w:hint="eastAsia" w:ascii="宋体" w:hAnsi="宋体" w:cs="宋体"/>
          <w:b/>
          <w:color w:val="000000" w:themeColor="text1"/>
          <w:sz w:val="24"/>
        </w:rPr>
        <w:t>供应商</w:t>
      </w:r>
      <w:r>
        <w:rPr>
          <w:rFonts w:ascii="宋体" w:hAnsi="宋体" w:cs="宋体"/>
          <w:b/>
          <w:color w:val="000000" w:themeColor="text1"/>
          <w:sz w:val="24"/>
        </w:rPr>
        <w:t>基本情况</w:t>
      </w:r>
    </w:p>
    <w:tbl>
      <w:tblPr>
        <w:tblStyle w:val="38"/>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1C71CE31">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2990AB6F">
            <w:pPr>
              <w:spacing w:line="360" w:lineRule="auto"/>
              <w:ind w:left="216"/>
              <w:rPr>
                <w:color w:val="000000" w:themeColor="text1"/>
              </w:rPr>
            </w:pPr>
            <w:r>
              <w:rPr>
                <w:rFonts w:ascii="宋体" w:hAnsi="宋体" w:cs="宋体"/>
                <w:color w:val="000000" w:themeColor="text1"/>
              </w:rPr>
              <w:t xml:space="preserve">投标人名称 </w:t>
            </w:r>
          </w:p>
        </w:tc>
        <w:tc>
          <w:tcPr>
            <w:tcW w:w="1241" w:type="dxa"/>
            <w:tcBorders>
              <w:top w:val="single" w:color="000000" w:sz="4" w:space="0"/>
              <w:left w:val="single" w:color="000000" w:sz="6" w:space="0"/>
              <w:bottom w:val="single" w:color="000000" w:sz="6" w:space="0"/>
              <w:right w:val="nil"/>
            </w:tcBorders>
          </w:tcPr>
          <w:p w14:paraId="2369CB26">
            <w:pPr>
              <w:spacing w:line="360" w:lineRule="auto"/>
              <w:rPr>
                <w:color w:val="000000" w:themeColor="text1"/>
              </w:rPr>
            </w:pPr>
          </w:p>
        </w:tc>
        <w:tc>
          <w:tcPr>
            <w:tcW w:w="6522" w:type="dxa"/>
            <w:gridSpan w:val="9"/>
            <w:tcBorders>
              <w:top w:val="single" w:color="000000" w:sz="4" w:space="0"/>
              <w:left w:val="nil"/>
              <w:bottom w:val="single" w:color="000000" w:sz="6" w:space="0"/>
              <w:right w:val="single" w:color="000000" w:sz="4" w:space="0"/>
            </w:tcBorders>
            <w:vAlign w:val="center"/>
          </w:tcPr>
          <w:p w14:paraId="042792E7">
            <w:pPr>
              <w:spacing w:line="360" w:lineRule="auto"/>
              <w:ind w:left="2532"/>
              <w:rPr>
                <w:color w:val="000000" w:themeColor="text1"/>
              </w:rPr>
            </w:pPr>
          </w:p>
        </w:tc>
      </w:tr>
      <w:tr w14:paraId="7B38A42E">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F400B32">
            <w:pPr>
              <w:spacing w:line="360" w:lineRule="auto"/>
              <w:ind w:right="109"/>
              <w:jc w:val="center"/>
              <w:rPr>
                <w:color w:val="000000" w:themeColor="text1"/>
              </w:rPr>
            </w:pPr>
            <w:r>
              <w:rPr>
                <w:rFonts w:ascii="宋体" w:hAnsi="宋体" w:cs="宋体"/>
                <w:color w:val="000000" w:themeColor="text1"/>
              </w:rPr>
              <w:t xml:space="preserve">注册地址 </w:t>
            </w:r>
          </w:p>
        </w:tc>
        <w:tc>
          <w:tcPr>
            <w:tcW w:w="1241" w:type="dxa"/>
            <w:tcBorders>
              <w:top w:val="single" w:color="000000" w:sz="6" w:space="0"/>
              <w:left w:val="single" w:color="000000" w:sz="6" w:space="0"/>
              <w:bottom w:val="single" w:color="000000" w:sz="6" w:space="0"/>
              <w:right w:val="nil"/>
            </w:tcBorders>
          </w:tcPr>
          <w:p w14:paraId="0F52E9AB">
            <w:pPr>
              <w:spacing w:line="360" w:lineRule="auto"/>
              <w:rPr>
                <w:color w:val="000000" w:themeColor="text1"/>
              </w:rPr>
            </w:pPr>
          </w:p>
        </w:tc>
        <w:tc>
          <w:tcPr>
            <w:tcW w:w="1980" w:type="dxa"/>
            <w:gridSpan w:val="2"/>
            <w:tcBorders>
              <w:top w:val="single" w:color="000000" w:sz="6" w:space="0"/>
              <w:left w:val="nil"/>
              <w:bottom w:val="single" w:color="000000" w:sz="6" w:space="0"/>
              <w:right w:val="single" w:color="000000" w:sz="6" w:space="0"/>
            </w:tcBorders>
            <w:vAlign w:val="center"/>
          </w:tcPr>
          <w:p w14:paraId="2F0075DC">
            <w:pPr>
              <w:spacing w:line="360" w:lineRule="auto"/>
              <w:ind w:left="262"/>
              <w:rPr>
                <w:color w:val="000000" w:themeColor="text1"/>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D2C8F08">
            <w:pPr>
              <w:spacing w:line="360" w:lineRule="auto"/>
              <w:ind w:left="254"/>
              <w:rPr>
                <w:color w:val="000000" w:themeColor="text1"/>
              </w:rPr>
            </w:pPr>
            <w:r>
              <w:rPr>
                <w:rFonts w:ascii="宋体" w:hAnsi="宋体" w:cs="宋体"/>
                <w:color w:val="000000" w:themeColor="text1"/>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565B8849">
            <w:pPr>
              <w:spacing w:line="360" w:lineRule="auto"/>
              <w:ind w:right="3"/>
              <w:jc w:val="center"/>
              <w:rPr>
                <w:color w:val="000000" w:themeColor="text1"/>
              </w:rPr>
            </w:pPr>
          </w:p>
        </w:tc>
      </w:tr>
      <w:tr w14:paraId="2C1CE4CD">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7082F1DA">
            <w:pPr>
              <w:spacing w:line="360" w:lineRule="auto"/>
              <w:ind w:right="109"/>
              <w:jc w:val="center"/>
              <w:rPr>
                <w:color w:val="000000" w:themeColor="text1"/>
              </w:rPr>
            </w:pPr>
            <w:r>
              <w:rPr>
                <w:rFonts w:ascii="宋体" w:hAnsi="宋体" w:cs="宋体"/>
                <w:color w:val="000000" w:themeColor="text1"/>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4F84F3B0">
            <w:pPr>
              <w:spacing w:line="360" w:lineRule="auto"/>
              <w:ind w:left="197"/>
              <w:rPr>
                <w:color w:val="000000" w:themeColor="text1"/>
              </w:rPr>
            </w:pPr>
            <w:r>
              <w:rPr>
                <w:rFonts w:ascii="宋体" w:hAnsi="宋体" w:cs="宋体"/>
                <w:color w:val="000000" w:themeColor="text1"/>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5990C7E">
            <w:pPr>
              <w:spacing w:line="360" w:lineRule="auto"/>
              <w:ind w:right="5"/>
              <w:jc w:val="center"/>
              <w:rPr>
                <w:color w:val="000000" w:themeColor="text1"/>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15092ABC">
            <w:pPr>
              <w:spacing w:line="360" w:lineRule="auto"/>
              <w:ind w:right="109"/>
              <w:jc w:val="center"/>
              <w:rPr>
                <w:color w:val="000000" w:themeColor="text1"/>
              </w:rPr>
            </w:pPr>
            <w:r>
              <w:rPr>
                <w:rFonts w:ascii="宋体" w:hAnsi="宋体" w:cs="宋体"/>
                <w:color w:val="000000" w:themeColor="text1"/>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A7ECF99">
            <w:pPr>
              <w:spacing w:line="360" w:lineRule="auto"/>
              <w:ind w:right="3"/>
              <w:jc w:val="center"/>
              <w:rPr>
                <w:color w:val="000000" w:themeColor="text1"/>
              </w:rPr>
            </w:pPr>
          </w:p>
        </w:tc>
      </w:tr>
      <w:tr w14:paraId="5030A989">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7E29E322">
            <w:pPr>
              <w:spacing w:line="360" w:lineRule="auto"/>
              <w:rPr>
                <w:color w:val="000000" w:themeColor="text1"/>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3AD2081B">
            <w:pPr>
              <w:spacing w:line="360" w:lineRule="auto"/>
              <w:ind w:right="106"/>
              <w:jc w:val="center"/>
              <w:rPr>
                <w:color w:val="000000" w:themeColor="text1"/>
              </w:rPr>
            </w:pPr>
            <w:r>
              <w:rPr>
                <w:rFonts w:ascii="宋体" w:hAnsi="宋体" w:cs="宋体"/>
                <w:color w:val="000000" w:themeColor="text1"/>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3578D177">
            <w:pPr>
              <w:spacing w:line="360" w:lineRule="auto"/>
              <w:ind w:right="5"/>
              <w:jc w:val="center"/>
              <w:rPr>
                <w:color w:val="000000" w:themeColor="text1"/>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2F94FB3E">
            <w:pPr>
              <w:spacing w:line="360" w:lineRule="auto"/>
              <w:ind w:right="109"/>
              <w:jc w:val="center"/>
              <w:rPr>
                <w:color w:val="000000" w:themeColor="text1"/>
              </w:rPr>
            </w:pPr>
            <w:r>
              <w:rPr>
                <w:rFonts w:ascii="宋体" w:hAnsi="宋体" w:cs="宋体"/>
                <w:color w:val="000000" w:themeColor="text1"/>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3BD7EBD0">
            <w:pPr>
              <w:spacing w:line="360" w:lineRule="auto"/>
              <w:ind w:right="3"/>
              <w:jc w:val="center"/>
              <w:rPr>
                <w:color w:val="000000" w:themeColor="text1"/>
              </w:rPr>
            </w:pPr>
          </w:p>
        </w:tc>
      </w:tr>
      <w:tr w14:paraId="77E2B4F2">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138DAA6">
            <w:pPr>
              <w:spacing w:line="360" w:lineRule="auto"/>
              <w:ind w:right="109"/>
              <w:jc w:val="center"/>
              <w:rPr>
                <w:color w:val="000000" w:themeColor="text1"/>
              </w:rPr>
            </w:pPr>
            <w:r>
              <w:rPr>
                <w:rFonts w:ascii="宋体" w:hAnsi="宋体" w:cs="宋体"/>
                <w:color w:val="000000" w:themeColor="text1"/>
              </w:rPr>
              <w:t xml:space="preserve">组织结构 </w:t>
            </w:r>
          </w:p>
        </w:tc>
        <w:tc>
          <w:tcPr>
            <w:tcW w:w="1241" w:type="dxa"/>
            <w:tcBorders>
              <w:top w:val="single" w:color="000000" w:sz="6" w:space="0"/>
              <w:left w:val="single" w:color="000000" w:sz="6" w:space="0"/>
              <w:bottom w:val="single" w:color="000000" w:sz="6" w:space="0"/>
              <w:right w:val="nil"/>
            </w:tcBorders>
          </w:tcPr>
          <w:p w14:paraId="7436E745">
            <w:pPr>
              <w:spacing w:line="360" w:lineRule="auto"/>
              <w:rPr>
                <w:color w:val="000000" w:themeColor="text1"/>
              </w:rPr>
            </w:pPr>
          </w:p>
        </w:tc>
        <w:tc>
          <w:tcPr>
            <w:tcW w:w="6522" w:type="dxa"/>
            <w:gridSpan w:val="9"/>
            <w:tcBorders>
              <w:top w:val="single" w:color="000000" w:sz="6" w:space="0"/>
              <w:left w:val="nil"/>
              <w:bottom w:val="single" w:color="000000" w:sz="6" w:space="0"/>
              <w:right w:val="single" w:color="000000" w:sz="4" w:space="0"/>
            </w:tcBorders>
            <w:vAlign w:val="center"/>
          </w:tcPr>
          <w:p w14:paraId="6DE7340A">
            <w:pPr>
              <w:spacing w:line="360" w:lineRule="auto"/>
              <w:ind w:left="2324"/>
              <w:rPr>
                <w:color w:val="000000" w:themeColor="text1"/>
              </w:rPr>
            </w:pPr>
            <w:r>
              <w:rPr>
                <w:rFonts w:ascii="宋体" w:hAnsi="宋体" w:cs="宋体"/>
                <w:color w:val="000000" w:themeColor="text1"/>
              </w:rPr>
              <w:t xml:space="preserve">附后 </w:t>
            </w:r>
          </w:p>
        </w:tc>
      </w:tr>
      <w:tr w14:paraId="6012B8A0">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906F194">
            <w:pPr>
              <w:spacing w:line="360" w:lineRule="auto"/>
              <w:ind w:left="216"/>
              <w:rPr>
                <w:color w:val="000000" w:themeColor="text1"/>
              </w:rPr>
            </w:pPr>
            <w:r>
              <w:rPr>
                <w:rFonts w:ascii="宋体" w:hAnsi="宋体" w:cs="宋体"/>
                <w:color w:val="000000" w:themeColor="text1"/>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26F8A950">
            <w:pPr>
              <w:spacing w:line="360" w:lineRule="auto"/>
              <w:ind w:right="106"/>
              <w:jc w:val="center"/>
              <w:rPr>
                <w:color w:val="000000" w:themeColor="text1"/>
              </w:rPr>
            </w:pPr>
            <w:r>
              <w:rPr>
                <w:rFonts w:ascii="宋体" w:hAnsi="宋体" w:cs="宋体"/>
                <w:color w:val="000000" w:themeColor="text1"/>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0C0EB7F7">
            <w:pPr>
              <w:spacing w:line="360" w:lineRule="auto"/>
              <w:ind w:right="5"/>
              <w:jc w:val="center"/>
              <w:rPr>
                <w:color w:val="000000" w:themeColor="text1"/>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60E4D050">
            <w:pPr>
              <w:spacing w:line="360" w:lineRule="auto"/>
              <w:ind w:left="111"/>
              <w:rPr>
                <w:color w:val="000000" w:themeColor="text1"/>
              </w:rPr>
            </w:pPr>
            <w:r>
              <w:rPr>
                <w:rFonts w:ascii="宋体" w:hAnsi="宋体" w:cs="宋体"/>
                <w:color w:val="000000" w:themeColor="text1"/>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B3EF9C4">
            <w:pPr>
              <w:spacing w:line="360" w:lineRule="auto"/>
              <w:ind w:right="3"/>
              <w:jc w:val="center"/>
              <w:rPr>
                <w:color w:val="000000" w:themeColor="text1"/>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0EBF7E2">
            <w:pPr>
              <w:spacing w:line="360" w:lineRule="auto"/>
              <w:ind w:left="168"/>
              <w:rPr>
                <w:color w:val="000000" w:themeColor="text1"/>
              </w:rPr>
            </w:pPr>
            <w:r>
              <w:rPr>
                <w:rFonts w:ascii="宋体" w:hAnsi="宋体" w:cs="宋体"/>
                <w:color w:val="000000" w:themeColor="text1"/>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60EB3676">
            <w:pPr>
              <w:spacing w:line="360" w:lineRule="auto"/>
              <w:ind w:right="3"/>
              <w:jc w:val="center"/>
              <w:rPr>
                <w:color w:val="000000" w:themeColor="text1"/>
              </w:rPr>
            </w:pPr>
          </w:p>
        </w:tc>
      </w:tr>
      <w:tr w14:paraId="7A690F1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C0A2EDE">
            <w:pPr>
              <w:spacing w:line="360" w:lineRule="auto"/>
              <w:ind w:left="216"/>
              <w:rPr>
                <w:color w:val="000000" w:themeColor="text1"/>
              </w:rPr>
            </w:pPr>
            <w:r>
              <w:rPr>
                <w:rFonts w:ascii="宋体" w:hAnsi="宋体" w:cs="宋体"/>
                <w:color w:val="000000" w:themeColor="text1"/>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1F8E1361">
            <w:pPr>
              <w:spacing w:line="360" w:lineRule="auto"/>
              <w:ind w:right="106"/>
              <w:jc w:val="center"/>
              <w:rPr>
                <w:color w:val="000000" w:themeColor="text1"/>
              </w:rPr>
            </w:pPr>
            <w:r>
              <w:rPr>
                <w:rFonts w:ascii="宋体" w:hAnsi="宋体" w:cs="宋体"/>
                <w:color w:val="000000" w:themeColor="text1"/>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1DF29F33">
            <w:pPr>
              <w:spacing w:line="360" w:lineRule="auto"/>
              <w:ind w:right="5"/>
              <w:jc w:val="center"/>
              <w:rPr>
                <w:color w:val="000000" w:themeColor="text1"/>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32F1E861">
            <w:pPr>
              <w:spacing w:line="360" w:lineRule="auto"/>
              <w:ind w:left="111"/>
              <w:rPr>
                <w:color w:val="000000" w:themeColor="text1"/>
              </w:rPr>
            </w:pPr>
            <w:r>
              <w:rPr>
                <w:rFonts w:ascii="宋体" w:hAnsi="宋体" w:cs="宋体"/>
                <w:color w:val="000000" w:themeColor="text1"/>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45474518">
            <w:pPr>
              <w:spacing w:line="360" w:lineRule="auto"/>
              <w:ind w:right="3"/>
              <w:jc w:val="center"/>
              <w:rPr>
                <w:color w:val="000000" w:themeColor="text1"/>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33E45BE">
            <w:pPr>
              <w:spacing w:line="360" w:lineRule="auto"/>
              <w:ind w:left="168"/>
              <w:rPr>
                <w:color w:val="000000" w:themeColor="text1"/>
              </w:rPr>
            </w:pPr>
            <w:r>
              <w:rPr>
                <w:rFonts w:ascii="宋体" w:hAnsi="宋体" w:cs="宋体"/>
                <w:color w:val="000000" w:themeColor="text1"/>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7F703DA2">
            <w:pPr>
              <w:spacing w:line="360" w:lineRule="auto"/>
              <w:ind w:right="3"/>
              <w:jc w:val="center"/>
              <w:rPr>
                <w:color w:val="000000" w:themeColor="text1"/>
              </w:rPr>
            </w:pPr>
          </w:p>
        </w:tc>
      </w:tr>
      <w:tr w14:paraId="6CDC3642">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3A898C4">
            <w:pPr>
              <w:spacing w:line="360" w:lineRule="auto"/>
              <w:ind w:right="109"/>
              <w:jc w:val="center"/>
              <w:rPr>
                <w:color w:val="000000" w:themeColor="text1"/>
              </w:rPr>
            </w:pPr>
            <w:r>
              <w:rPr>
                <w:rFonts w:ascii="宋体" w:hAnsi="宋体" w:cs="宋体"/>
                <w:color w:val="000000" w:themeColor="text1"/>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1F2D7BD8">
            <w:pPr>
              <w:spacing w:line="360" w:lineRule="auto"/>
              <w:ind w:right="-53"/>
              <w:jc w:val="right"/>
              <w:rPr>
                <w:color w:val="000000" w:themeColor="text1"/>
              </w:rPr>
            </w:pPr>
          </w:p>
        </w:tc>
        <w:tc>
          <w:tcPr>
            <w:tcW w:w="1135" w:type="dxa"/>
            <w:tcBorders>
              <w:top w:val="single" w:color="000000" w:sz="6" w:space="0"/>
              <w:left w:val="nil"/>
              <w:bottom w:val="single" w:color="000000" w:sz="6" w:space="0"/>
              <w:right w:val="single" w:color="000000" w:sz="6" w:space="0"/>
            </w:tcBorders>
          </w:tcPr>
          <w:p w14:paraId="44DD64C4">
            <w:pPr>
              <w:spacing w:line="360" w:lineRule="auto"/>
              <w:rPr>
                <w:color w:val="000000" w:themeColor="text1"/>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41D3CD9D">
            <w:pPr>
              <w:spacing w:line="360" w:lineRule="auto"/>
              <w:ind w:right="104"/>
              <w:jc w:val="center"/>
              <w:rPr>
                <w:color w:val="000000" w:themeColor="text1"/>
              </w:rPr>
            </w:pPr>
            <w:r>
              <w:rPr>
                <w:rFonts w:ascii="宋体" w:hAnsi="宋体" w:cs="宋体"/>
                <w:color w:val="000000" w:themeColor="text1"/>
              </w:rPr>
              <w:t xml:space="preserve">员工总人数： </w:t>
            </w:r>
          </w:p>
        </w:tc>
      </w:tr>
      <w:tr w14:paraId="7D78A6F2">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ADDA7BB">
            <w:pPr>
              <w:spacing w:line="360" w:lineRule="auto"/>
              <w:ind w:left="113"/>
              <w:rPr>
                <w:color w:val="000000" w:themeColor="text1"/>
              </w:rPr>
            </w:pPr>
            <w:r>
              <w:rPr>
                <w:rFonts w:ascii="宋体" w:hAnsi="宋体" w:cs="宋体"/>
                <w:color w:val="000000" w:themeColor="text1"/>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55D5890D">
            <w:pPr>
              <w:spacing w:line="360" w:lineRule="auto"/>
              <w:ind w:right="-53"/>
              <w:jc w:val="right"/>
              <w:rPr>
                <w:color w:val="000000" w:themeColor="text1"/>
              </w:rPr>
            </w:pPr>
          </w:p>
        </w:tc>
        <w:tc>
          <w:tcPr>
            <w:tcW w:w="1135" w:type="dxa"/>
            <w:tcBorders>
              <w:top w:val="single" w:color="000000" w:sz="6" w:space="0"/>
              <w:left w:val="nil"/>
              <w:bottom w:val="single" w:color="000000" w:sz="6" w:space="0"/>
              <w:right w:val="single" w:color="000000" w:sz="6" w:space="0"/>
            </w:tcBorders>
          </w:tcPr>
          <w:p w14:paraId="3743D0DD">
            <w:pPr>
              <w:spacing w:line="360" w:lineRule="auto"/>
              <w:rPr>
                <w:color w:val="000000" w:themeColor="text1"/>
              </w:rPr>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2A6EBFE0">
            <w:pPr>
              <w:spacing w:after="95" w:line="360" w:lineRule="auto"/>
              <w:ind w:right="108"/>
              <w:jc w:val="center"/>
              <w:rPr>
                <w:color w:val="000000" w:themeColor="text1"/>
              </w:rPr>
            </w:pPr>
            <w:r>
              <w:rPr>
                <w:rFonts w:ascii="宋体" w:hAnsi="宋体" w:cs="宋体"/>
                <w:color w:val="000000" w:themeColor="text1"/>
              </w:rPr>
              <w:t xml:space="preserve">其 </w:t>
            </w:r>
          </w:p>
          <w:p w14:paraId="28964AEC">
            <w:pPr>
              <w:spacing w:after="92" w:line="360" w:lineRule="auto"/>
              <w:ind w:right="2"/>
              <w:jc w:val="center"/>
              <w:rPr>
                <w:color w:val="000000" w:themeColor="text1"/>
              </w:rPr>
            </w:pPr>
          </w:p>
          <w:p w14:paraId="46A709E2">
            <w:pPr>
              <w:spacing w:line="360" w:lineRule="auto"/>
              <w:ind w:right="108"/>
              <w:jc w:val="center"/>
              <w:rPr>
                <w:color w:val="000000" w:themeColor="text1"/>
              </w:rPr>
            </w:pPr>
            <w:r>
              <w:rPr>
                <w:rFonts w:ascii="宋体" w:hAnsi="宋体" w:cs="宋体"/>
                <w:color w:val="000000" w:themeColor="text1"/>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67CFFC9B">
            <w:pPr>
              <w:spacing w:line="360" w:lineRule="auto"/>
              <w:ind w:right="106"/>
              <w:jc w:val="center"/>
              <w:rPr>
                <w:color w:val="000000" w:themeColor="text1"/>
              </w:rPr>
            </w:pPr>
            <w:r>
              <w:rPr>
                <w:rFonts w:ascii="宋体" w:hAnsi="宋体" w:cs="宋体"/>
                <w:color w:val="000000" w:themeColor="text1"/>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C6CD3A1">
            <w:pPr>
              <w:spacing w:line="360" w:lineRule="auto"/>
              <w:ind w:right="3"/>
              <w:jc w:val="center"/>
              <w:rPr>
                <w:color w:val="000000" w:themeColor="text1"/>
              </w:rPr>
            </w:pPr>
          </w:p>
        </w:tc>
      </w:tr>
      <w:tr w14:paraId="2F5A8FA0">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1BE3BF1">
            <w:pPr>
              <w:spacing w:line="360" w:lineRule="auto"/>
              <w:ind w:left="216"/>
              <w:rPr>
                <w:color w:val="000000" w:themeColor="text1"/>
              </w:rPr>
            </w:pPr>
            <w:r>
              <w:rPr>
                <w:rFonts w:ascii="宋体" w:hAnsi="宋体" w:cs="宋体"/>
                <w:color w:val="000000" w:themeColor="text1"/>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1C1C5DBB">
            <w:pPr>
              <w:spacing w:line="360" w:lineRule="auto"/>
              <w:ind w:right="-53"/>
              <w:jc w:val="right"/>
              <w:rPr>
                <w:color w:val="000000" w:themeColor="text1"/>
              </w:rPr>
            </w:pPr>
          </w:p>
        </w:tc>
        <w:tc>
          <w:tcPr>
            <w:tcW w:w="1135" w:type="dxa"/>
            <w:tcBorders>
              <w:top w:val="single" w:color="000000" w:sz="6" w:space="0"/>
              <w:left w:val="nil"/>
              <w:bottom w:val="single" w:color="000000" w:sz="6" w:space="0"/>
              <w:right w:val="single" w:color="000000" w:sz="6" w:space="0"/>
            </w:tcBorders>
          </w:tcPr>
          <w:p w14:paraId="777B7A8B">
            <w:pPr>
              <w:spacing w:line="360" w:lineRule="auto"/>
              <w:rPr>
                <w:color w:val="000000" w:themeColor="text1"/>
              </w:rPr>
            </w:pPr>
          </w:p>
        </w:tc>
        <w:tc>
          <w:tcPr>
            <w:tcW w:w="0" w:type="auto"/>
            <w:gridSpan w:val="2"/>
            <w:vMerge w:val="continue"/>
            <w:tcBorders>
              <w:top w:val="nil"/>
              <w:left w:val="single" w:color="000000" w:sz="6" w:space="0"/>
              <w:bottom w:val="nil"/>
              <w:right w:val="single" w:color="000000" w:sz="6" w:space="0"/>
            </w:tcBorders>
          </w:tcPr>
          <w:p w14:paraId="64100C0D">
            <w:pPr>
              <w:spacing w:line="360" w:lineRule="auto"/>
              <w:rPr>
                <w:color w:val="000000" w:themeColor="text1"/>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4577CF28">
            <w:pPr>
              <w:spacing w:line="360" w:lineRule="auto"/>
              <w:ind w:left="264"/>
              <w:rPr>
                <w:color w:val="000000" w:themeColor="text1"/>
              </w:rPr>
            </w:pPr>
            <w:r>
              <w:rPr>
                <w:rFonts w:ascii="宋体" w:hAnsi="宋体" w:cs="宋体"/>
                <w:color w:val="000000" w:themeColor="text1"/>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0BA6267">
            <w:pPr>
              <w:spacing w:line="360" w:lineRule="auto"/>
              <w:ind w:right="3"/>
              <w:jc w:val="center"/>
              <w:rPr>
                <w:color w:val="000000" w:themeColor="text1"/>
              </w:rPr>
            </w:pPr>
          </w:p>
        </w:tc>
      </w:tr>
      <w:tr w14:paraId="2765F13C">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E04C97E">
            <w:pPr>
              <w:spacing w:line="360" w:lineRule="auto"/>
              <w:ind w:right="109"/>
              <w:jc w:val="center"/>
              <w:rPr>
                <w:color w:val="000000" w:themeColor="text1"/>
              </w:rPr>
            </w:pPr>
            <w:r>
              <w:rPr>
                <w:rFonts w:ascii="宋体" w:hAnsi="宋体" w:cs="宋体"/>
                <w:color w:val="000000" w:themeColor="text1"/>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311E7323">
            <w:pPr>
              <w:spacing w:line="360" w:lineRule="auto"/>
              <w:ind w:right="-53"/>
              <w:jc w:val="right"/>
              <w:rPr>
                <w:color w:val="000000" w:themeColor="text1"/>
              </w:rPr>
            </w:pPr>
          </w:p>
        </w:tc>
        <w:tc>
          <w:tcPr>
            <w:tcW w:w="1135" w:type="dxa"/>
            <w:tcBorders>
              <w:top w:val="single" w:color="000000" w:sz="6" w:space="0"/>
              <w:left w:val="nil"/>
              <w:bottom w:val="single" w:color="000000" w:sz="6" w:space="0"/>
              <w:right w:val="single" w:color="000000" w:sz="6" w:space="0"/>
            </w:tcBorders>
          </w:tcPr>
          <w:p w14:paraId="7B255228">
            <w:pPr>
              <w:spacing w:line="360" w:lineRule="auto"/>
              <w:rPr>
                <w:color w:val="000000" w:themeColor="text1"/>
              </w:rPr>
            </w:pPr>
          </w:p>
        </w:tc>
        <w:tc>
          <w:tcPr>
            <w:tcW w:w="0" w:type="auto"/>
            <w:gridSpan w:val="2"/>
            <w:vMerge w:val="continue"/>
            <w:tcBorders>
              <w:top w:val="nil"/>
              <w:left w:val="single" w:color="000000" w:sz="6" w:space="0"/>
              <w:bottom w:val="nil"/>
              <w:right w:val="single" w:color="000000" w:sz="6" w:space="0"/>
            </w:tcBorders>
          </w:tcPr>
          <w:p w14:paraId="7BB7AAD7">
            <w:pPr>
              <w:spacing w:line="360" w:lineRule="auto"/>
              <w:rPr>
                <w:color w:val="000000" w:themeColor="text1"/>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6DD5C69">
            <w:pPr>
              <w:spacing w:line="360" w:lineRule="auto"/>
              <w:ind w:left="264"/>
              <w:rPr>
                <w:color w:val="000000" w:themeColor="text1"/>
              </w:rPr>
            </w:pPr>
            <w:r>
              <w:rPr>
                <w:rFonts w:ascii="宋体" w:hAnsi="宋体" w:cs="宋体"/>
                <w:color w:val="000000" w:themeColor="text1"/>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755EF26E">
            <w:pPr>
              <w:spacing w:line="360" w:lineRule="auto"/>
              <w:ind w:right="3"/>
              <w:jc w:val="center"/>
              <w:rPr>
                <w:color w:val="000000" w:themeColor="text1"/>
              </w:rPr>
            </w:pPr>
          </w:p>
        </w:tc>
      </w:tr>
      <w:tr w14:paraId="25B753E1">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1D78F84E">
            <w:pPr>
              <w:spacing w:line="360" w:lineRule="auto"/>
              <w:rPr>
                <w:color w:val="000000" w:themeColor="text1"/>
              </w:rPr>
            </w:pPr>
          </w:p>
        </w:tc>
        <w:tc>
          <w:tcPr>
            <w:tcW w:w="1241" w:type="dxa"/>
            <w:tcBorders>
              <w:top w:val="single" w:color="000000" w:sz="6" w:space="0"/>
              <w:left w:val="single" w:color="000000" w:sz="6" w:space="0"/>
              <w:bottom w:val="nil"/>
              <w:right w:val="nil"/>
            </w:tcBorders>
          </w:tcPr>
          <w:p w14:paraId="0AD88925">
            <w:pPr>
              <w:spacing w:line="360" w:lineRule="auto"/>
              <w:rPr>
                <w:color w:val="000000" w:themeColor="text1"/>
              </w:rPr>
            </w:pPr>
          </w:p>
        </w:tc>
        <w:tc>
          <w:tcPr>
            <w:tcW w:w="1135" w:type="dxa"/>
            <w:tcBorders>
              <w:top w:val="single" w:color="000000" w:sz="6" w:space="0"/>
              <w:left w:val="nil"/>
              <w:bottom w:val="nil"/>
              <w:right w:val="single" w:color="000000" w:sz="6" w:space="0"/>
            </w:tcBorders>
          </w:tcPr>
          <w:p w14:paraId="3E51533F">
            <w:pPr>
              <w:spacing w:line="360" w:lineRule="auto"/>
              <w:rPr>
                <w:color w:val="000000" w:themeColor="text1"/>
              </w:rPr>
            </w:pPr>
          </w:p>
        </w:tc>
        <w:tc>
          <w:tcPr>
            <w:tcW w:w="0" w:type="auto"/>
            <w:gridSpan w:val="2"/>
            <w:vMerge w:val="continue"/>
            <w:tcBorders>
              <w:top w:val="nil"/>
              <w:left w:val="single" w:color="000000" w:sz="6" w:space="0"/>
              <w:bottom w:val="nil"/>
              <w:right w:val="single" w:color="000000" w:sz="6" w:space="0"/>
            </w:tcBorders>
          </w:tcPr>
          <w:p w14:paraId="04E4B097">
            <w:pPr>
              <w:spacing w:line="360" w:lineRule="auto"/>
              <w:rPr>
                <w:color w:val="000000" w:themeColor="text1"/>
              </w:rPr>
            </w:pPr>
          </w:p>
        </w:tc>
        <w:tc>
          <w:tcPr>
            <w:tcW w:w="2007" w:type="dxa"/>
            <w:gridSpan w:val="4"/>
            <w:tcBorders>
              <w:top w:val="single" w:color="000000" w:sz="6" w:space="0"/>
              <w:left w:val="single" w:color="000000" w:sz="6" w:space="0"/>
              <w:bottom w:val="nil"/>
              <w:right w:val="single" w:color="000000" w:sz="6" w:space="0"/>
            </w:tcBorders>
          </w:tcPr>
          <w:p w14:paraId="2F2C1281">
            <w:pPr>
              <w:spacing w:line="360" w:lineRule="auto"/>
              <w:rPr>
                <w:color w:val="000000" w:themeColor="text1"/>
              </w:rPr>
            </w:pPr>
          </w:p>
        </w:tc>
        <w:tc>
          <w:tcPr>
            <w:tcW w:w="2386" w:type="dxa"/>
            <w:gridSpan w:val="2"/>
            <w:tcBorders>
              <w:top w:val="single" w:color="000000" w:sz="6" w:space="0"/>
              <w:left w:val="single" w:color="000000" w:sz="6" w:space="0"/>
              <w:bottom w:val="nil"/>
              <w:right w:val="single" w:color="000000" w:sz="4" w:space="0"/>
            </w:tcBorders>
          </w:tcPr>
          <w:p w14:paraId="335ED4AC">
            <w:pPr>
              <w:spacing w:line="360" w:lineRule="auto"/>
              <w:rPr>
                <w:color w:val="000000" w:themeColor="text1"/>
              </w:rPr>
            </w:pPr>
          </w:p>
        </w:tc>
      </w:tr>
      <w:tr w14:paraId="7E711B68">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2461C1B4">
            <w:pPr>
              <w:spacing w:line="360" w:lineRule="auto"/>
              <w:ind w:right="109"/>
              <w:jc w:val="center"/>
              <w:rPr>
                <w:color w:val="000000" w:themeColor="text1"/>
              </w:rPr>
            </w:pPr>
            <w:r>
              <w:rPr>
                <w:rFonts w:ascii="宋体" w:hAnsi="宋体" w:cs="宋体"/>
                <w:color w:val="000000" w:themeColor="text1"/>
              </w:rPr>
              <w:t xml:space="preserve">开户银行 </w:t>
            </w:r>
          </w:p>
        </w:tc>
        <w:tc>
          <w:tcPr>
            <w:tcW w:w="1241" w:type="dxa"/>
            <w:tcBorders>
              <w:top w:val="nil"/>
              <w:left w:val="single" w:color="000000" w:sz="6" w:space="0"/>
              <w:bottom w:val="single" w:color="000000" w:sz="6" w:space="0"/>
              <w:right w:val="nil"/>
            </w:tcBorders>
          </w:tcPr>
          <w:p w14:paraId="664A50FC">
            <w:pPr>
              <w:spacing w:line="360" w:lineRule="auto"/>
              <w:ind w:right="-53"/>
              <w:jc w:val="right"/>
              <w:rPr>
                <w:color w:val="000000" w:themeColor="text1"/>
              </w:rPr>
            </w:pPr>
          </w:p>
        </w:tc>
        <w:tc>
          <w:tcPr>
            <w:tcW w:w="1135" w:type="dxa"/>
            <w:tcBorders>
              <w:top w:val="nil"/>
              <w:left w:val="nil"/>
              <w:bottom w:val="single" w:color="000000" w:sz="6" w:space="0"/>
              <w:right w:val="single" w:color="000000" w:sz="6" w:space="0"/>
            </w:tcBorders>
          </w:tcPr>
          <w:p w14:paraId="326AAC75">
            <w:pPr>
              <w:spacing w:line="360" w:lineRule="auto"/>
              <w:rPr>
                <w:color w:val="000000" w:themeColor="text1"/>
              </w:rPr>
            </w:pPr>
          </w:p>
        </w:tc>
        <w:tc>
          <w:tcPr>
            <w:tcW w:w="994" w:type="dxa"/>
            <w:gridSpan w:val="2"/>
            <w:vMerge w:val="restart"/>
            <w:tcBorders>
              <w:top w:val="nil"/>
              <w:left w:val="single" w:color="000000" w:sz="6" w:space="0"/>
              <w:bottom w:val="single" w:color="000000" w:sz="6" w:space="0"/>
              <w:right w:val="single" w:color="000000" w:sz="6" w:space="0"/>
            </w:tcBorders>
          </w:tcPr>
          <w:p w14:paraId="650B78AE">
            <w:pPr>
              <w:spacing w:line="360" w:lineRule="auto"/>
              <w:ind w:right="2"/>
              <w:jc w:val="center"/>
              <w:rPr>
                <w:color w:val="000000" w:themeColor="text1"/>
              </w:rPr>
            </w:pPr>
          </w:p>
        </w:tc>
        <w:tc>
          <w:tcPr>
            <w:tcW w:w="2007" w:type="dxa"/>
            <w:gridSpan w:val="4"/>
            <w:tcBorders>
              <w:top w:val="nil"/>
              <w:left w:val="single" w:color="000000" w:sz="6" w:space="0"/>
              <w:bottom w:val="single" w:color="000000" w:sz="6" w:space="0"/>
              <w:right w:val="single" w:color="000000" w:sz="6" w:space="0"/>
            </w:tcBorders>
          </w:tcPr>
          <w:p w14:paraId="3404F721">
            <w:pPr>
              <w:spacing w:line="360" w:lineRule="auto"/>
              <w:ind w:left="264"/>
              <w:rPr>
                <w:color w:val="000000" w:themeColor="text1"/>
              </w:rPr>
            </w:pPr>
            <w:r>
              <w:rPr>
                <w:rFonts w:ascii="宋体" w:hAnsi="宋体" w:cs="宋体"/>
                <w:color w:val="000000" w:themeColor="text1"/>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D1FAA93">
            <w:pPr>
              <w:spacing w:line="360" w:lineRule="auto"/>
              <w:ind w:right="3"/>
              <w:jc w:val="center"/>
              <w:rPr>
                <w:color w:val="000000" w:themeColor="text1"/>
              </w:rPr>
            </w:pPr>
          </w:p>
        </w:tc>
      </w:tr>
      <w:tr w14:paraId="6AC26D8D">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D31CCC1">
            <w:pPr>
              <w:spacing w:line="360" w:lineRule="auto"/>
              <w:ind w:right="106"/>
              <w:jc w:val="center"/>
              <w:rPr>
                <w:color w:val="000000" w:themeColor="text1"/>
              </w:rPr>
            </w:pPr>
            <w:r>
              <w:rPr>
                <w:rFonts w:ascii="宋体" w:hAnsi="宋体" w:cs="宋体"/>
                <w:color w:val="000000" w:themeColor="text1"/>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7C362DDF">
            <w:pPr>
              <w:spacing w:line="360" w:lineRule="auto"/>
              <w:ind w:right="-53"/>
              <w:jc w:val="right"/>
              <w:rPr>
                <w:color w:val="000000" w:themeColor="text1"/>
              </w:rPr>
            </w:pPr>
          </w:p>
        </w:tc>
        <w:tc>
          <w:tcPr>
            <w:tcW w:w="1135" w:type="dxa"/>
            <w:tcBorders>
              <w:top w:val="single" w:color="000000" w:sz="6" w:space="0"/>
              <w:left w:val="nil"/>
              <w:bottom w:val="single" w:color="000000" w:sz="6" w:space="0"/>
              <w:right w:val="single" w:color="000000" w:sz="6" w:space="0"/>
            </w:tcBorders>
          </w:tcPr>
          <w:p w14:paraId="10ED4F7A">
            <w:pPr>
              <w:spacing w:line="360" w:lineRule="auto"/>
              <w:rPr>
                <w:color w:val="000000" w:themeColor="text1"/>
              </w:rPr>
            </w:pPr>
          </w:p>
        </w:tc>
        <w:tc>
          <w:tcPr>
            <w:tcW w:w="0" w:type="auto"/>
            <w:gridSpan w:val="2"/>
            <w:vMerge w:val="continue"/>
            <w:tcBorders>
              <w:top w:val="nil"/>
              <w:left w:val="single" w:color="000000" w:sz="6" w:space="0"/>
              <w:bottom w:val="single" w:color="000000" w:sz="6" w:space="0"/>
              <w:right w:val="single" w:color="000000" w:sz="6" w:space="0"/>
            </w:tcBorders>
          </w:tcPr>
          <w:p w14:paraId="1F047CC4">
            <w:pPr>
              <w:spacing w:line="360" w:lineRule="auto"/>
              <w:rPr>
                <w:color w:val="000000" w:themeColor="text1"/>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7A34C59">
            <w:pPr>
              <w:spacing w:line="360" w:lineRule="auto"/>
              <w:ind w:right="109"/>
              <w:jc w:val="center"/>
              <w:rPr>
                <w:color w:val="000000" w:themeColor="text1"/>
              </w:rPr>
            </w:pPr>
            <w:r>
              <w:rPr>
                <w:rFonts w:ascii="宋体" w:hAnsi="宋体" w:cs="宋体"/>
                <w:color w:val="000000" w:themeColor="text1"/>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5BCAE73">
            <w:pPr>
              <w:spacing w:line="360" w:lineRule="auto"/>
              <w:ind w:right="3"/>
              <w:jc w:val="center"/>
              <w:rPr>
                <w:color w:val="000000" w:themeColor="text1"/>
              </w:rPr>
            </w:pPr>
          </w:p>
        </w:tc>
      </w:tr>
      <w:tr w14:paraId="45665CF6">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6C86912">
            <w:pPr>
              <w:spacing w:line="360" w:lineRule="auto"/>
              <w:ind w:right="109"/>
              <w:jc w:val="center"/>
              <w:rPr>
                <w:color w:val="000000" w:themeColor="text1"/>
              </w:rPr>
            </w:pPr>
            <w:r>
              <w:rPr>
                <w:rFonts w:ascii="宋体" w:hAnsi="宋体" w:cs="宋体"/>
                <w:color w:val="000000" w:themeColor="text1"/>
              </w:rPr>
              <w:t xml:space="preserve">经营范围 </w:t>
            </w:r>
          </w:p>
        </w:tc>
        <w:tc>
          <w:tcPr>
            <w:tcW w:w="1241" w:type="dxa"/>
            <w:tcBorders>
              <w:top w:val="single" w:color="000000" w:sz="6" w:space="0"/>
              <w:left w:val="single" w:color="000000" w:sz="6" w:space="0"/>
              <w:bottom w:val="single" w:color="000000" w:sz="6" w:space="0"/>
              <w:right w:val="nil"/>
            </w:tcBorders>
          </w:tcPr>
          <w:p w14:paraId="6ED2825F">
            <w:pPr>
              <w:spacing w:line="360" w:lineRule="auto"/>
              <w:ind w:left="127"/>
              <w:jc w:val="center"/>
              <w:rPr>
                <w:color w:val="000000" w:themeColor="text1"/>
              </w:rPr>
            </w:pPr>
          </w:p>
        </w:tc>
        <w:tc>
          <w:tcPr>
            <w:tcW w:w="6522" w:type="dxa"/>
            <w:gridSpan w:val="9"/>
            <w:tcBorders>
              <w:top w:val="single" w:color="000000" w:sz="6" w:space="0"/>
              <w:left w:val="nil"/>
              <w:bottom w:val="single" w:color="000000" w:sz="6" w:space="0"/>
              <w:right w:val="single" w:color="000000" w:sz="4" w:space="0"/>
            </w:tcBorders>
          </w:tcPr>
          <w:p w14:paraId="344C29DA">
            <w:pPr>
              <w:spacing w:line="360" w:lineRule="auto"/>
              <w:rPr>
                <w:color w:val="000000" w:themeColor="text1"/>
              </w:rPr>
            </w:pPr>
          </w:p>
        </w:tc>
      </w:tr>
      <w:tr w14:paraId="2FB31F4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62CDEB9B">
            <w:pPr>
              <w:spacing w:line="360" w:lineRule="auto"/>
              <w:ind w:right="106"/>
              <w:jc w:val="center"/>
              <w:rPr>
                <w:color w:val="000000" w:themeColor="text1"/>
              </w:rPr>
            </w:pPr>
            <w:r>
              <w:rPr>
                <w:rFonts w:ascii="宋体" w:hAnsi="宋体" w:cs="宋体"/>
                <w:color w:val="000000" w:themeColor="text1"/>
              </w:rPr>
              <w:t xml:space="preserve">备注 </w:t>
            </w:r>
          </w:p>
        </w:tc>
        <w:tc>
          <w:tcPr>
            <w:tcW w:w="1241" w:type="dxa"/>
            <w:tcBorders>
              <w:top w:val="single" w:color="000000" w:sz="6" w:space="0"/>
              <w:left w:val="single" w:color="000000" w:sz="6" w:space="0"/>
              <w:bottom w:val="single" w:color="000000" w:sz="4" w:space="0"/>
              <w:right w:val="nil"/>
            </w:tcBorders>
          </w:tcPr>
          <w:p w14:paraId="5C705D6B">
            <w:pPr>
              <w:spacing w:line="360" w:lineRule="auto"/>
              <w:rPr>
                <w:color w:val="000000" w:themeColor="text1"/>
              </w:rPr>
            </w:pPr>
          </w:p>
        </w:tc>
        <w:tc>
          <w:tcPr>
            <w:tcW w:w="6522" w:type="dxa"/>
            <w:gridSpan w:val="9"/>
            <w:tcBorders>
              <w:top w:val="single" w:color="000000" w:sz="6" w:space="0"/>
              <w:left w:val="nil"/>
              <w:bottom w:val="single" w:color="000000" w:sz="4" w:space="0"/>
              <w:right w:val="single" w:color="000000" w:sz="4" w:space="0"/>
            </w:tcBorders>
          </w:tcPr>
          <w:p w14:paraId="4970397A">
            <w:pPr>
              <w:spacing w:line="360" w:lineRule="auto"/>
              <w:rPr>
                <w:color w:val="000000" w:themeColor="text1"/>
              </w:rPr>
            </w:pPr>
          </w:p>
        </w:tc>
      </w:tr>
    </w:tbl>
    <w:p w14:paraId="7D3F9EA1">
      <w:pPr>
        <w:tabs>
          <w:tab w:val="left" w:pos="5580"/>
        </w:tabs>
        <w:spacing w:before="120" w:line="360" w:lineRule="exact"/>
        <w:rPr>
          <w:color w:val="000000" w:themeColor="text1"/>
          <w:sz w:val="24"/>
        </w:rPr>
      </w:pPr>
    </w:p>
    <w:p w14:paraId="243818C1">
      <w:pPr>
        <w:spacing w:line="360" w:lineRule="auto"/>
        <w:ind w:left="876" w:leftChars="417" w:firstLine="360" w:firstLineChars="150"/>
        <w:rPr>
          <w:rFonts w:ascii="宋体" w:hAnsi="宋体"/>
          <w:color w:val="000000" w:themeColor="text1"/>
          <w:sz w:val="24"/>
        </w:rPr>
      </w:pPr>
      <w:r>
        <w:rPr>
          <w:rFonts w:ascii="宋体" w:hAnsi="宋体"/>
          <w:color w:val="000000" w:themeColor="text1"/>
          <w:sz w:val="24"/>
        </w:rPr>
        <w:br w:type="page"/>
      </w:r>
    </w:p>
    <w:p w14:paraId="09DEFA0D">
      <w:pPr>
        <w:spacing w:line="360" w:lineRule="exact"/>
        <w:rPr>
          <w:rFonts w:ascii="宋体" w:hAnsi="宋体" w:cs="宋体"/>
          <w:b/>
          <w:color w:val="000000" w:themeColor="text1"/>
          <w:kern w:val="0"/>
          <w:sz w:val="24"/>
        </w:rPr>
      </w:pPr>
      <w:bookmarkStart w:id="74" w:name="_Toc183588711"/>
      <w:r>
        <w:rPr>
          <w:rFonts w:hint="eastAsia" w:ascii="宋体" w:hAnsi="宋体"/>
          <w:b/>
          <w:color w:val="000000" w:themeColor="text1"/>
          <w:sz w:val="24"/>
        </w:rPr>
        <w:t xml:space="preserve">附件4.4 </w:t>
      </w:r>
      <w:r>
        <w:rPr>
          <w:rFonts w:hint="eastAsia" w:ascii="宋体" w:hAnsi="宋体" w:cs="宋体"/>
          <w:b/>
          <w:color w:val="000000" w:themeColor="text1"/>
          <w:kern w:val="0"/>
          <w:sz w:val="24"/>
        </w:rPr>
        <w:t>具有良好的商业信誉和健全的财务会计制度（承诺函）</w:t>
      </w:r>
    </w:p>
    <w:p w14:paraId="7481DAA8">
      <w:pPr>
        <w:spacing w:line="360" w:lineRule="exact"/>
        <w:rPr>
          <w:rFonts w:ascii="宋体" w:hAnsi="宋体" w:cs="宋体"/>
          <w:b/>
          <w:color w:val="000000" w:themeColor="text1"/>
          <w:kern w:val="0"/>
          <w:sz w:val="24"/>
        </w:rPr>
      </w:pPr>
    </w:p>
    <w:p w14:paraId="483E8C8F">
      <w:pPr>
        <w:adjustRightInd w:val="0"/>
        <w:snapToGrid w:val="0"/>
        <w:spacing w:line="360" w:lineRule="auto"/>
        <w:jc w:val="center"/>
        <w:rPr>
          <w:rFonts w:hAnsi="宋体"/>
          <w:color w:val="000000" w:themeColor="text1"/>
          <w:sz w:val="24"/>
        </w:rPr>
      </w:pPr>
      <w:r>
        <w:rPr>
          <w:rFonts w:hint="eastAsia" w:ascii="宋体" w:hAnsi="宋体" w:cs="宋体"/>
          <w:b/>
          <w:color w:val="000000" w:themeColor="text1"/>
          <w:kern w:val="0"/>
          <w:sz w:val="24"/>
        </w:rPr>
        <w:t>具有良好的商业信誉和健全的财务会计制度（承诺函）</w:t>
      </w:r>
    </w:p>
    <w:p w14:paraId="261D5967">
      <w:pPr>
        <w:adjustRightInd w:val="0"/>
        <w:snapToGrid w:val="0"/>
        <w:spacing w:line="360" w:lineRule="auto"/>
        <w:rPr>
          <w:rFonts w:ascii="宋体" w:hAnsi="宋体"/>
          <w:color w:val="000000" w:themeColor="text1"/>
          <w:sz w:val="24"/>
        </w:rPr>
      </w:pPr>
      <w:r>
        <w:rPr>
          <w:rFonts w:hint="eastAsia"/>
          <w:color w:val="000000" w:themeColor="text1"/>
          <w:sz w:val="24"/>
        </w:rPr>
        <w:t>致：</w:t>
      </w:r>
      <w:r>
        <w:rPr>
          <w:rFonts w:hint="eastAsia" w:hAnsi="宋体"/>
          <w:color w:val="000000" w:themeColor="text1"/>
          <w:sz w:val="24"/>
        </w:rPr>
        <w:t>海南省教学仪器设备招标中心有限公司：</w:t>
      </w:r>
    </w:p>
    <w:p w14:paraId="1B27268F">
      <w:pPr>
        <w:pStyle w:val="5"/>
        <w:snapToGrid w:val="0"/>
        <w:jc w:val="left"/>
        <w:rPr>
          <w:rFonts w:ascii="宋体" w:hAnsi="宋体" w:eastAsia="宋体" w:cs="宋体"/>
          <w:b w:val="0"/>
          <w:color w:val="000000" w:themeColor="text1"/>
        </w:rPr>
      </w:pPr>
      <w:r>
        <w:rPr>
          <w:rFonts w:hint="eastAsia" w:ascii="宋体" w:hAnsi="宋体" w:eastAsia="宋体" w:cs="宋体"/>
          <w:b w:val="0"/>
          <w:color w:val="000000" w:themeColor="text1"/>
        </w:rPr>
        <w:t>我</w:t>
      </w:r>
      <w:r>
        <w:rPr>
          <w:rFonts w:hint="eastAsia" w:ascii="宋体" w:hAnsi="宋体" w:eastAsia="宋体"/>
          <w:b w:val="0"/>
          <w:color w:val="000000" w:themeColor="text1"/>
        </w:rPr>
        <w:t>单位在贵公司组织的（项目名称：     ），（项目编号：</w:t>
      </w:r>
      <w:r>
        <w:rPr>
          <w:rFonts w:ascii="宋体" w:hAnsi="宋体" w:eastAsia="宋体"/>
          <w:b w:val="0"/>
          <w:color w:val="000000" w:themeColor="text1"/>
        </w:rPr>
        <w:tab/>
      </w:r>
      <w:r>
        <w:rPr>
          <w:rFonts w:ascii="宋体" w:hAnsi="宋体" w:eastAsia="宋体"/>
          <w:b w:val="0"/>
          <w:color w:val="000000" w:themeColor="text1"/>
        </w:rPr>
        <w:tab/>
      </w:r>
      <w:r>
        <w:rPr>
          <w:rFonts w:hint="eastAsia" w:ascii="宋体" w:hAnsi="宋体" w:eastAsia="宋体"/>
          <w:b w:val="0"/>
          <w:color w:val="000000" w:themeColor="text1"/>
        </w:rPr>
        <w:t>）采购活动中郑重承诺</w:t>
      </w:r>
      <w:r>
        <w:rPr>
          <w:rFonts w:hint="eastAsia" w:ascii="宋体" w:hAnsi="宋体" w:eastAsia="宋体" w:cs="宋体"/>
          <w:b w:val="0"/>
          <w:color w:val="000000" w:themeColor="text1"/>
        </w:rPr>
        <w:t>具有良好的商业信誉和健全的财务会计制度。</w:t>
      </w:r>
      <w:r>
        <w:rPr>
          <w:rFonts w:ascii="宋体" w:hAnsi="宋体" w:eastAsia="宋体" w:cs="宋体"/>
          <w:b w:val="0"/>
          <w:color w:val="000000" w:themeColor="text1"/>
        </w:rPr>
        <w:t>如有虚假承诺</w:t>
      </w:r>
      <w:r>
        <w:rPr>
          <w:rFonts w:hint="eastAsia" w:ascii="宋体" w:hAnsi="宋体" w:eastAsia="宋体" w:cs="宋体"/>
          <w:b w:val="0"/>
          <w:color w:val="000000" w:themeColor="text1"/>
        </w:rPr>
        <w:t>，我们愿承担相应的法律责任。</w:t>
      </w:r>
    </w:p>
    <w:p w14:paraId="60A17705">
      <w:pPr>
        <w:adjustRightInd w:val="0"/>
        <w:snapToGrid w:val="0"/>
        <w:spacing w:line="360" w:lineRule="auto"/>
        <w:rPr>
          <w:rFonts w:ascii="宋体" w:hAnsi="宋体" w:cs="宋体"/>
          <w:color w:val="000000" w:themeColor="text1"/>
        </w:rPr>
      </w:pPr>
    </w:p>
    <w:p w14:paraId="02056561">
      <w:pPr>
        <w:adjustRightInd w:val="0"/>
        <w:snapToGrid w:val="0"/>
        <w:spacing w:line="360" w:lineRule="auto"/>
        <w:rPr>
          <w:rFonts w:ascii="宋体" w:hAnsi="宋体" w:cs="宋体"/>
          <w:color w:val="000000" w:themeColor="text1"/>
        </w:rPr>
      </w:pPr>
    </w:p>
    <w:p w14:paraId="4E742250">
      <w:pPr>
        <w:adjustRightInd w:val="0"/>
        <w:snapToGrid w:val="0"/>
        <w:spacing w:line="360" w:lineRule="auto"/>
        <w:ind w:firstLine="2880" w:firstLineChars="1200"/>
        <w:jc w:val="right"/>
        <w:rPr>
          <w:rFonts w:ascii="宋体" w:hAnsi="宋体"/>
          <w:bCs/>
          <w:color w:val="000000" w:themeColor="text1"/>
          <w:sz w:val="24"/>
        </w:rPr>
      </w:pPr>
      <w:r>
        <w:rPr>
          <w:rFonts w:hint="eastAsia" w:ascii="宋体" w:hAnsi="宋体"/>
          <w:color w:val="000000" w:themeColor="text1"/>
          <w:sz w:val="24"/>
        </w:rPr>
        <w:t>承诺人：    （填写名称并加盖公章）</w:t>
      </w:r>
    </w:p>
    <w:p w14:paraId="283E7615">
      <w:pPr>
        <w:adjustRightInd w:val="0"/>
        <w:snapToGrid w:val="0"/>
        <w:spacing w:line="360" w:lineRule="auto"/>
        <w:ind w:firstLine="2400" w:firstLineChars="1000"/>
        <w:jc w:val="right"/>
        <w:rPr>
          <w:rFonts w:ascii="宋体" w:hAnsi="宋体"/>
          <w:bCs/>
          <w:color w:val="000000" w:themeColor="text1"/>
          <w:sz w:val="24"/>
        </w:rPr>
      </w:pPr>
      <w:r>
        <w:rPr>
          <w:rFonts w:hint="eastAsia" w:ascii="宋体" w:hAnsi="宋体"/>
          <w:color w:val="000000" w:themeColor="text1"/>
          <w:sz w:val="24"/>
        </w:rPr>
        <w:t>法定代表人或授权代表</w:t>
      </w:r>
      <w:r>
        <w:rPr>
          <w:rFonts w:hint="eastAsia" w:ascii="宋体" w:hAnsi="宋体"/>
          <w:bCs/>
          <w:color w:val="000000" w:themeColor="text1"/>
          <w:sz w:val="24"/>
        </w:rPr>
        <w:t>：</w:t>
      </w:r>
      <w:r>
        <w:rPr>
          <w:rFonts w:hint="eastAsia" w:ascii="宋体" w:hAnsi="宋体"/>
          <w:iCs/>
          <w:color w:val="000000" w:themeColor="text1"/>
          <w:sz w:val="24"/>
          <w:szCs w:val="21"/>
        </w:rPr>
        <w:t>（签字或盖章）</w:t>
      </w:r>
    </w:p>
    <w:p w14:paraId="625705DA">
      <w:pPr>
        <w:adjustRightInd w:val="0"/>
        <w:snapToGrid w:val="0"/>
        <w:spacing w:line="360" w:lineRule="auto"/>
        <w:ind w:firstLine="2880" w:firstLineChars="1200"/>
        <w:jc w:val="right"/>
        <w:rPr>
          <w:rFonts w:ascii="宋体" w:hAnsi="宋体"/>
          <w:bCs/>
          <w:color w:val="000000" w:themeColor="text1"/>
          <w:sz w:val="24"/>
        </w:rPr>
      </w:pPr>
      <w:r>
        <w:rPr>
          <w:rFonts w:hint="eastAsia" w:ascii="宋体" w:hAnsi="宋体"/>
          <w:bCs/>
          <w:color w:val="000000" w:themeColor="text1"/>
          <w:sz w:val="24"/>
        </w:rPr>
        <w:t>日期：2025年  月  日</w:t>
      </w:r>
    </w:p>
    <w:p w14:paraId="7CD70453">
      <w:pPr>
        <w:adjustRightInd w:val="0"/>
        <w:snapToGrid w:val="0"/>
        <w:spacing w:line="360" w:lineRule="auto"/>
        <w:ind w:firstLine="2880" w:firstLineChars="1200"/>
        <w:jc w:val="right"/>
        <w:rPr>
          <w:rFonts w:ascii="宋体" w:hAnsi="宋体"/>
          <w:bCs/>
          <w:color w:val="000000" w:themeColor="text1"/>
          <w:sz w:val="24"/>
        </w:rPr>
      </w:pPr>
    </w:p>
    <w:p w14:paraId="5B284DA0">
      <w:pPr>
        <w:adjustRightInd w:val="0"/>
        <w:snapToGrid w:val="0"/>
        <w:spacing w:line="360" w:lineRule="auto"/>
        <w:ind w:firstLine="2880" w:firstLineChars="1200"/>
        <w:jc w:val="right"/>
        <w:rPr>
          <w:rFonts w:ascii="宋体" w:hAnsi="宋体"/>
          <w:bCs/>
          <w:color w:val="000000" w:themeColor="text1"/>
          <w:sz w:val="24"/>
        </w:rPr>
      </w:pPr>
    </w:p>
    <w:p w14:paraId="4D4743A0">
      <w:pPr>
        <w:rPr>
          <w:rFonts w:ascii="宋体" w:hAnsi="宋体"/>
          <w:color w:val="000000" w:themeColor="text1"/>
          <w:sz w:val="22"/>
          <w:szCs w:val="22"/>
        </w:rPr>
      </w:pPr>
    </w:p>
    <w:p w14:paraId="4BFEE571">
      <w:pPr>
        <w:rPr>
          <w:rFonts w:ascii="宋体" w:hAnsi="宋体"/>
          <w:b/>
          <w:color w:val="000000" w:themeColor="text1"/>
          <w:sz w:val="24"/>
        </w:rPr>
      </w:pPr>
      <w:r>
        <w:rPr>
          <w:rFonts w:hint="eastAsia" w:ascii="宋体" w:hAnsi="宋体"/>
          <w:b/>
          <w:color w:val="000000" w:themeColor="text1"/>
          <w:sz w:val="22"/>
          <w:szCs w:val="22"/>
        </w:rPr>
        <w:t>附件</w:t>
      </w:r>
      <w:r>
        <w:rPr>
          <w:rFonts w:hint="eastAsia" w:ascii="宋体" w:hAnsi="宋体"/>
          <w:b/>
          <w:bCs/>
          <w:color w:val="000000" w:themeColor="text1"/>
          <w:sz w:val="22"/>
          <w:szCs w:val="22"/>
        </w:rPr>
        <w:t>4.5</w:t>
      </w:r>
      <w:r>
        <w:rPr>
          <w:rFonts w:ascii="宋体" w:hAnsi="宋体"/>
          <w:b/>
          <w:color w:val="000000" w:themeColor="text1"/>
          <w:sz w:val="22"/>
          <w:szCs w:val="22"/>
        </w:rPr>
        <w:t>具有</w:t>
      </w:r>
      <w:r>
        <w:rPr>
          <w:rFonts w:ascii="宋体" w:hAnsi="宋体"/>
          <w:b/>
          <w:color w:val="000000" w:themeColor="text1"/>
          <w:sz w:val="24"/>
        </w:rPr>
        <w:t>履行合同所必需的设备和专业技术能力承诺书</w:t>
      </w:r>
    </w:p>
    <w:p w14:paraId="6CE76865">
      <w:pPr>
        <w:spacing w:line="360" w:lineRule="auto"/>
        <w:rPr>
          <w:rFonts w:ascii="宋体" w:hAnsi="宋体"/>
          <w:b/>
          <w:color w:val="000000" w:themeColor="text1"/>
          <w:sz w:val="22"/>
          <w:szCs w:val="22"/>
        </w:rPr>
      </w:pPr>
    </w:p>
    <w:p w14:paraId="7D988B0E">
      <w:pPr>
        <w:adjustRightInd w:val="0"/>
        <w:snapToGrid w:val="0"/>
        <w:spacing w:line="360" w:lineRule="auto"/>
        <w:jc w:val="center"/>
        <w:rPr>
          <w:rFonts w:ascii="宋体" w:hAnsi="宋体"/>
          <w:color w:val="000000" w:themeColor="text1"/>
          <w:sz w:val="24"/>
        </w:rPr>
      </w:pPr>
      <w:r>
        <w:rPr>
          <w:rFonts w:ascii="宋体" w:hAnsi="宋体"/>
          <w:b/>
          <w:color w:val="000000" w:themeColor="text1"/>
          <w:sz w:val="22"/>
          <w:szCs w:val="22"/>
        </w:rPr>
        <w:t>具有</w:t>
      </w:r>
      <w:r>
        <w:rPr>
          <w:rFonts w:ascii="宋体" w:hAnsi="宋体"/>
          <w:b/>
          <w:color w:val="000000" w:themeColor="text1"/>
          <w:sz w:val="24"/>
        </w:rPr>
        <w:t>履行合同所必需的设备和专业技术能力承诺书</w:t>
      </w:r>
    </w:p>
    <w:p w14:paraId="5AD09692">
      <w:pPr>
        <w:adjustRightInd w:val="0"/>
        <w:snapToGrid w:val="0"/>
        <w:spacing w:line="360" w:lineRule="auto"/>
        <w:rPr>
          <w:rFonts w:ascii="宋体" w:hAnsi="宋体"/>
          <w:color w:val="000000" w:themeColor="text1"/>
          <w:sz w:val="24"/>
          <w:u w:val="single"/>
        </w:rPr>
      </w:pPr>
      <w:r>
        <w:rPr>
          <w:rFonts w:hint="eastAsia"/>
          <w:color w:val="000000" w:themeColor="text1"/>
          <w:sz w:val="24"/>
        </w:rPr>
        <w:t>致</w:t>
      </w:r>
      <w:r>
        <w:rPr>
          <w:rFonts w:hint="eastAsia" w:ascii="宋体" w:hAnsi="宋体"/>
          <w:color w:val="000000" w:themeColor="text1"/>
          <w:sz w:val="24"/>
          <w:u w:val="single"/>
        </w:rPr>
        <w:t>海南省教学仪器设备招标中心有限公司</w:t>
      </w:r>
    </w:p>
    <w:p w14:paraId="6DCB62A9">
      <w:pPr>
        <w:adjustRightInd w:val="0"/>
        <w:snapToGrid w:val="0"/>
        <w:spacing w:line="360" w:lineRule="auto"/>
        <w:ind w:firstLine="480" w:firstLineChars="200"/>
        <w:rPr>
          <w:rFonts w:ascii="宋体" w:hAnsi="宋体"/>
          <w:color w:val="000000" w:themeColor="text1"/>
          <w:sz w:val="24"/>
        </w:rPr>
      </w:pPr>
      <w:r>
        <w:rPr>
          <w:rFonts w:ascii="宋体" w:hAnsi="宋体"/>
          <w:color w:val="000000" w:themeColor="text1"/>
          <w:sz w:val="24"/>
        </w:rPr>
        <w:t>我单位参与你公司组织的</w:t>
      </w:r>
      <w:r>
        <w:rPr>
          <w:rFonts w:ascii="宋体" w:hAnsi="宋体"/>
          <w:color w:val="000000" w:themeColor="text1"/>
          <w:sz w:val="24"/>
          <w:u w:val="single"/>
        </w:rPr>
        <w:t xml:space="preserve">（项目名称） </w:t>
      </w:r>
      <w:r>
        <w:rPr>
          <w:rFonts w:ascii="宋体" w:hAnsi="宋体"/>
          <w:color w:val="000000" w:themeColor="text1"/>
          <w:sz w:val="24"/>
        </w:rPr>
        <w:t>采购活动，现承诺具有履行合同所必需的人员</w:t>
      </w:r>
      <w:r>
        <w:rPr>
          <w:rFonts w:hint="eastAsia" w:ascii="宋体" w:hAnsi="宋体"/>
          <w:color w:val="000000" w:themeColor="text1"/>
          <w:sz w:val="24"/>
        </w:rPr>
        <w:t>、</w:t>
      </w:r>
      <w:r>
        <w:rPr>
          <w:rFonts w:ascii="宋体" w:hAnsi="宋体"/>
          <w:color w:val="000000" w:themeColor="text1"/>
          <w:sz w:val="24"/>
        </w:rPr>
        <w:t>设备和专业技术能力，如有虚假承诺，愿承担一切法律责任。</w:t>
      </w:r>
    </w:p>
    <w:p w14:paraId="7D76F361">
      <w:pPr>
        <w:adjustRightInd w:val="0"/>
        <w:snapToGrid w:val="0"/>
        <w:spacing w:line="360" w:lineRule="auto"/>
        <w:rPr>
          <w:rFonts w:ascii="宋体" w:hAnsi="宋体"/>
          <w:color w:val="000000" w:themeColor="text1"/>
          <w:sz w:val="24"/>
        </w:rPr>
      </w:pPr>
      <w:r>
        <w:rPr>
          <w:rFonts w:ascii="宋体" w:hAnsi="宋体"/>
          <w:color w:val="000000" w:themeColor="text1"/>
          <w:sz w:val="24"/>
        </w:rPr>
        <w:t>特此承诺</w:t>
      </w:r>
      <w:r>
        <w:rPr>
          <w:rFonts w:hint="eastAsia" w:ascii="宋体" w:hAnsi="宋体"/>
          <w:color w:val="000000" w:themeColor="text1"/>
          <w:sz w:val="24"/>
        </w:rPr>
        <w:t>。</w:t>
      </w:r>
    </w:p>
    <w:p w14:paraId="56C89A35">
      <w:pPr>
        <w:adjustRightInd w:val="0"/>
        <w:snapToGrid w:val="0"/>
        <w:spacing w:line="360" w:lineRule="auto"/>
        <w:rPr>
          <w:rFonts w:ascii="宋体" w:hAnsi="宋体"/>
          <w:color w:val="000000" w:themeColor="text1"/>
          <w:sz w:val="24"/>
        </w:rPr>
      </w:pPr>
    </w:p>
    <w:p w14:paraId="5AB46CD0">
      <w:pPr>
        <w:adjustRightInd w:val="0"/>
        <w:snapToGrid w:val="0"/>
        <w:spacing w:line="360" w:lineRule="auto"/>
        <w:rPr>
          <w:rFonts w:ascii="宋体" w:hAnsi="宋体"/>
          <w:color w:val="000000" w:themeColor="text1"/>
          <w:sz w:val="24"/>
        </w:rPr>
      </w:pPr>
    </w:p>
    <w:p w14:paraId="5E49D047">
      <w:pPr>
        <w:adjustRightInd w:val="0"/>
        <w:snapToGrid w:val="0"/>
        <w:spacing w:line="360" w:lineRule="auto"/>
        <w:rPr>
          <w:rFonts w:ascii="宋体" w:hAnsi="宋体"/>
          <w:color w:val="000000" w:themeColor="text1"/>
          <w:sz w:val="24"/>
        </w:rPr>
      </w:pPr>
    </w:p>
    <w:p w14:paraId="2E2D8343">
      <w:pPr>
        <w:adjustRightInd w:val="0"/>
        <w:snapToGrid w:val="0"/>
        <w:spacing w:line="360" w:lineRule="auto"/>
        <w:jc w:val="right"/>
        <w:rPr>
          <w:rFonts w:ascii="宋体" w:hAnsi="宋体"/>
          <w:iCs/>
          <w:color w:val="000000" w:themeColor="text1"/>
          <w:sz w:val="24"/>
        </w:rPr>
      </w:pPr>
      <w:r>
        <w:rPr>
          <w:rFonts w:hint="eastAsia" w:ascii="宋体" w:hAnsi="宋体"/>
          <w:color w:val="000000" w:themeColor="text1"/>
          <w:sz w:val="24"/>
        </w:rPr>
        <w:t>供应商</w:t>
      </w:r>
      <w:r>
        <w:rPr>
          <w:rFonts w:ascii="宋体" w:hAnsi="宋体"/>
          <w:color w:val="000000" w:themeColor="text1"/>
          <w:sz w:val="24"/>
        </w:rPr>
        <w:t>：（填写名称并盖章）</w:t>
      </w:r>
    </w:p>
    <w:p w14:paraId="01E046F5">
      <w:pPr>
        <w:adjustRightInd w:val="0"/>
        <w:snapToGrid w:val="0"/>
        <w:spacing w:line="360" w:lineRule="auto"/>
        <w:jc w:val="right"/>
        <w:rPr>
          <w:rFonts w:ascii="宋体" w:hAnsi="宋体"/>
          <w:color w:val="000000" w:themeColor="text1"/>
          <w:sz w:val="24"/>
        </w:rPr>
      </w:pPr>
      <w:r>
        <w:rPr>
          <w:rFonts w:ascii="宋体" w:hAnsi="宋体"/>
          <w:color w:val="000000" w:themeColor="text1"/>
          <w:sz w:val="24"/>
        </w:rPr>
        <w:t>法定代表人或其授权委托人：</w:t>
      </w:r>
      <w:r>
        <w:rPr>
          <w:rFonts w:ascii="宋体" w:hAnsi="宋体"/>
          <w:iCs/>
          <w:color w:val="000000" w:themeColor="text1"/>
          <w:sz w:val="24"/>
        </w:rPr>
        <w:t>（签字或盖章）</w:t>
      </w:r>
    </w:p>
    <w:p w14:paraId="50E282B0">
      <w:pPr>
        <w:adjustRightInd w:val="0"/>
        <w:snapToGrid w:val="0"/>
        <w:spacing w:line="360" w:lineRule="auto"/>
        <w:jc w:val="right"/>
        <w:rPr>
          <w:rFonts w:ascii="宋体" w:hAnsi="宋体"/>
          <w:color w:val="000000" w:themeColor="text1"/>
          <w:sz w:val="24"/>
        </w:rPr>
      </w:pPr>
      <w:r>
        <w:rPr>
          <w:rFonts w:ascii="宋体" w:hAnsi="宋体"/>
          <w:color w:val="000000" w:themeColor="text1"/>
          <w:sz w:val="24"/>
        </w:rPr>
        <w:t>日期：</w:t>
      </w:r>
      <w:r>
        <w:rPr>
          <w:rFonts w:hint="eastAsia" w:ascii="宋体" w:hAnsi="宋体"/>
          <w:color w:val="000000" w:themeColor="text1"/>
          <w:sz w:val="24"/>
        </w:rPr>
        <w:t>2025年   月   日</w:t>
      </w:r>
    </w:p>
    <w:p w14:paraId="67ACD46C">
      <w:pPr>
        <w:rPr>
          <w:rFonts w:ascii="宋体" w:hAnsi="宋体"/>
          <w:color w:val="000000" w:themeColor="text1"/>
          <w:sz w:val="24"/>
        </w:rPr>
      </w:pPr>
    </w:p>
    <w:p w14:paraId="4941796F">
      <w:pPr>
        <w:rPr>
          <w:rFonts w:ascii="宋体" w:hAnsi="宋体"/>
          <w:color w:val="000000" w:themeColor="text1"/>
          <w:sz w:val="24"/>
        </w:rPr>
      </w:pPr>
    </w:p>
    <w:p w14:paraId="2901DE6A">
      <w:pPr>
        <w:rPr>
          <w:rFonts w:ascii="宋体" w:hAnsi="宋体"/>
          <w:color w:val="000000" w:themeColor="text1"/>
          <w:sz w:val="24"/>
        </w:rPr>
      </w:pPr>
    </w:p>
    <w:p w14:paraId="4F251BE9">
      <w:pPr>
        <w:rPr>
          <w:rFonts w:ascii="宋体" w:hAnsi="宋体"/>
          <w:color w:val="000000" w:themeColor="text1"/>
          <w:sz w:val="24"/>
        </w:rPr>
      </w:pPr>
    </w:p>
    <w:p w14:paraId="3228E411">
      <w:pPr>
        <w:rPr>
          <w:rFonts w:ascii="宋体" w:hAnsi="宋体"/>
          <w:color w:val="000000" w:themeColor="text1"/>
          <w:sz w:val="24"/>
        </w:rPr>
      </w:pPr>
    </w:p>
    <w:p w14:paraId="2EF9D294">
      <w:pPr>
        <w:rPr>
          <w:rFonts w:ascii="宋体" w:hAnsi="宋体"/>
          <w:color w:val="000000" w:themeColor="text1"/>
          <w:sz w:val="24"/>
        </w:rPr>
      </w:pPr>
    </w:p>
    <w:p w14:paraId="47842ADA">
      <w:pPr>
        <w:rPr>
          <w:rFonts w:ascii="宋体" w:hAnsi="宋体"/>
          <w:color w:val="000000" w:themeColor="text1"/>
          <w:sz w:val="24"/>
        </w:rPr>
      </w:pPr>
    </w:p>
    <w:p w14:paraId="6F2C1EFB">
      <w:pPr>
        <w:pStyle w:val="5"/>
        <w:snapToGrid w:val="0"/>
        <w:spacing w:line="300" w:lineRule="auto"/>
        <w:jc w:val="both"/>
        <w:rPr>
          <w:rFonts w:ascii="宋体" w:hAnsi="宋体" w:eastAsia="宋体"/>
          <w:bCs/>
          <w:color w:val="000000" w:themeColor="text1"/>
          <w:szCs w:val="24"/>
        </w:rPr>
      </w:pPr>
      <w:r>
        <w:rPr>
          <w:rFonts w:hint="eastAsia" w:ascii="宋体" w:hAnsi="宋体" w:eastAsia="宋体"/>
          <w:color w:val="000000" w:themeColor="text1"/>
          <w:szCs w:val="24"/>
        </w:rPr>
        <w:t>附件4.6</w:t>
      </w:r>
      <w:r>
        <w:rPr>
          <w:rFonts w:hint="eastAsia" w:ascii="宋体" w:hAnsi="宋体" w:eastAsia="宋体"/>
          <w:color w:val="000000" w:themeColor="text1"/>
          <w:spacing w:val="0"/>
          <w:kern w:val="2"/>
          <w:szCs w:val="24"/>
        </w:rPr>
        <w:t>具有依法缴纳税收和社会保障资金的良好记录（承诺函）</w:t>
      </w:r>
    </w:p>
    <w:p w14:paraId="6848C483">
      <w:pPr>
        <w:adjustRightInd w:val="0"/>
        <w:snapToGrid w:val="0"/>
        <w:spacing w:line="300" w:lineRule="auto"/>
        <w:jc w:val="center"/>
        <w:rPr>
          <w:rFonts w:ascii="宋体" w:hAnsi="宋体"/>
          <w:b/>
          <w:color w:val="000000" w:themeColor="text1"/>
          <w:sz w:val="24"/>
        </w:rPr>
      </w:pPr>
    </w:p>
    <w:p w14:paraId="12957406">
      <w:pPr>
        <w:adjustRightInd w:val="0"/>
        <w:snapToGrid w:val="0"/>
        <w:spacing w:line="300" w:lineRule="auto"/>
        <w:jc w:val="center"/>
        <w:rPr>
          <w:rFonts w:ascii="宋体" w:hAnsi="宋体"/>
          <w:b/>
          <w:color w:val="000000" w:themeColor="text1"/>
          <w:sz w:val="24"/>
        </w:rPr>
      </w:pPr>
    </w:p>
    <w:p w14:paraId="088D11B9">
      <w:pPr>
        <w:adjustRightInd w:val="0"/>
        <w:snapToGrid w:val="0"/>
        <w:spacing w:line="360" w:lineRule="auto"/>
        <w:jc w:val="center"/>
        <w:rPr>
          <w:rFonts w:hAnsi="宋体"/>
          <w:color w:val="000000" w:themeColor="text1"/>
          <w:sz w:val="24"/>
        </w:rPr>
      </w:pPr>
      <w:r>
        <w:rPr>
          <w:rFonts w:hint="eastAsia" w:ascii="宋体" w:hAnsi="宋体"/>
          <w:b/>
          <w:color w:val="000000" w:themeColor="text1"/>
          <w:sz w:val="24"/>
        </w:rPr>
        <w:t>具有依法缴纳税收和社会保障资金的良好记录（承诺函）</w:t>
      </w:r>
    </w:p>
    <w:p w14:paraId="2D31CAE1">
      <w:pPr>
        <w:adjustRightInd w:val="0"/>
        <w:snapToGrid w:val="0"/>
        <w:spacing w:line="360" w:lineRule="auto"/>
        <w:rPr>
          <w:rFonts w:hAnsi="宋体"/>
          <w:color w:val="000000" w:themeColor="text1"/>
          <w:sz w:val="24"/>
        </w:rPr>
      </w:pPr>
      <w:r>
        <w:rPr>
          <w:rFonts w:hint="eastAsia"/>
          <w:color w:val="000000" w:themeColor="text1"/>
          <w:sz w:val="24"/>
        </w:rPr>
        <w:t>致：</w:t>
      </w:r>
      <w:r>
        <w:rPr>
          <w:rFonts w:hint="eastAsia" w:hAnsi="宋体"/>
          <w:color w:val="000000" w:themeColor="text1"/>
          <w:sz w:val="24"/>
        </w:rPr>
        <w:t>海南省教学仪器设备招标中心有限公司：</w:t>
      </w:r>
    </w:p>
    <w:p w14:paraId="4A6E01C0">
      <w:pPr>
        <w:adjustRightInd w:val="0"/>
        <w:snapToGrid w:val="0"/>
        <w:spacing w:line="360" w:lineRule="auto"/>
        <w:ind w:firstLine="480" w:firstLineChars="200"/>
        <w:rPr>
          <w:rFonts w:hAnsi="宋体"/>
          <w:color w:val="000000" w:themeColor="text1"/>
          <w:sz w:val="24"/>
        </w:rPr>
      </w:pPr>
      <w:r>
        <w:rPr>
          <w:rFonts w:hint="eastAsia" w:hAnsi="宋体"/>
          <w:color w:val="000000" w:themeColor="text1"/>
          <w:sz w:val="24"/>
        </w:rPr>
        <w:t>我单位在贵公司组织的（项目名称：     ），（项目编号：</w:t>
      </w:r>
      <w:r>
        <w:rPr>
          <w:rFonts w:hint="eastAsia" w:hAnsi="宋体"/>
          <w:color w:val="000000" w:themeColor="text1"/>
          <w:sz w:val="24"/>
        </w:rPr>
        <w:tab/>
      </w:r>
      <w:r>
        <w:rPr>
          <w:rFonts w:hint="eastAsia" w:hAnsi="宋体"/>
          <w:color w:val="000000" w:themeColor="text1"/>
          <w:sz w:val="24"/>
        </w:rPr>
        <w:tab/>
      </w:r>
      <w:r>
        <w:rPr>
          <w:rFonts w:hint="eastAsia" w:hAnsi="宋体"/>
          <w:color w:val="000000" w:themeColor="text1"/>
          <w:sz w:val="24"/>
        </w:rPr>
        <w:t>）采购活动中郑重承诺具有依法缴纳税收和社会保障资金的良好记录。如有虚假承诺，我们愿承担相应的法律责任。</w:t>
      </w:r>
    </w:p>
    <w:p w14:paraId="3E1A1887">
      <w:pPr>
        <w:adjustRightInd w:val="0"/>
        <w:snapToGrid w:val="0"/>
        <w:spacing w:line="360" w:lineRule="auto"/>
        <w:jc w:val="right"/>
        <w:rPr>
          <w:rFonts w:hAnsi="宋体"/>
          <w:color w:val="000000" w:themeColor="text1"/>
          <w:sz w:val="24"/>
        </w:rPr>
      </w:pPr>
    </w:p>
    <w:p w14:paraId="2C8A40F4">
      <w:pPr>
        <w:adjustRightInd w:val="0"/>
        <w:snapToGrid w:val="0"/>
        <w:spacing w:line="360" w:lineRule="auto"/>
        <w:jc w:val="right"/>
        <w:rPr>
          <w:rFonts w:hAnsi="宋体"/>
          <w:color w:val="000000" w:themeColor="text1"/>
          <w:sz w:val="24"/>
        </w:rPr>
      </w:pPr>
    </w:p>
    <w:p w14:paraId="5CE5513C">
      <w:pPr>
        <w:adjustRightInd w:val="0"/>
        <w:snapToGrid w:val="0"/>
        <w:spacing w:line="360" w:lineRule="auto"/>
        <w:jc w:val="right"/>
        <w:rPr>
          <w:rFonts w:hAnsi="宋体"/>
          <w:color w:val="000000" w:themeColor="text1"/>
          <w:sz w:val="24"/>
        </w:rPr>
      </w:pPr>
      <w:r>
        <w:rPr>
          <w:rFonts w:hint="eastAsia" w:hAnsi="宋体"/>
          <w:color w:val="000000" w:themeColor="text1"/>
          <w:sz w:val="24"/>
        </w:rPr>
        <w:t>承诺人：    （填写名称并加盖公章）</w:t>
      </w:r>
    </w:p>
    <w:p w14:paraId="23F02E60">
      <w:pPr>
        <w:adjustRightInd w:val="0"/>
        <w:snapToGrid w:val="0"/>
        <w:spacing w:line="360" w:lineRule="auto"/>
        <w:jc w:val="right"/>
        <w:rPr>
          <w:rFonts w:hAnsi="宋体"/>
          <w:color w:val="000000" w:themeColor="text1"/>
          <w:sz w:val="24"/>
        </w:rPr>
      </w:pPr>
      <w:r>
        <w:rPr>
          <w:rFonts w:hint="eastAsia" w:hAnsi="宋体"/>
          <w:color w:val="000000" w:themeColor="text1"/>
          <w:sz w:val="24"/>
        </w:rPr>
        <w:t>法定代表人或授权代表：（签字或盖章）</w:t>
      </w:r>
    </w:p>
    <w:p w14:paraId="0B189A7F">
      <w:pPr>
        <w:adjustRightInd w:val="0"/>
        <w:snapToGrid w:val="0"/>
        <w:spacing w:line="360" w:lineRule="auto"/>
        <w:jc w:val="right"/>
        <w:rPr>
          <w:rFonts w:hAnsi="宋体"/>
          <w:color w:val="000000" w:themeColor="text1"/>
          <w:sz w:val="24"/>
        </w:rPr>
      </w:pPr>
      <w:r>
        <w:rPr>
          <w:rFonts w:hint="eastAsia" w:hAnsi="宋体"/>
          <w:color w:val="000000" w:themeColor="text1"/>
          <w:sz w:val="24"/>
        </w:rPr>
        <w:t>日期：2025年  月  日</w:t>
      </w:r>
    </w:p>
    <w:p w14:paraId="0B2D0D9F">
      <w:pPr>
        <w:pStyle w:val="5"/>
        <w:snapToGrid w:val="0"/>
        <w:spacing w:line="300" w:lineRule="auto"/>
        <w:rPr>
          <w:rFonts w:ascii="宋体" w:hAnsi="宋体" w:eastAsia="宋体"/>
          <w:bCs/>
          <w:color w:val="000000" w:themeColor="text1"/>
          <w:szCs w:val="24"/>
        </w:rPr>
      </w:pPr>
    </w:p>
    <w:p w14:paraId="26D667EC">
      <w:pPr>
        <w:rPr>
          <w:rFonts w:ascii="宋体" w:hAnsi="宋体"/>
          <w:bCs/>
          <w:color w:val="000000" w:themeColor="text1"/>
        </w:rPr>
      </w:pPr>
    </w:p>
    <w:p w14:paraId="4F1072F0">
      <w:pPr>
        <w:rPr>
          <w:rFonts w:ascii="宋体" w:hAnsi="宋体"/>
          <w:bCs/>
          <w:color w:val="000000" w:themeColor="text1"/>
        </w:rPr>
      </w:pPr>
    </w:p>
    <w:p w14:paraId="3243B66D">
      <w:pPr>
        <w:pStyle w:val="5"/>
        <w:keepNext w:val="0"/>
        <w:keepLines w:val="0"/>
        <w:rPr>
          <w:rFonts w:ascii="宋体" w:hAnsi="宋体" w:eastAsia="宋体"/>
          <w:bCs/>
          <w:color w:val="000000" w:themeColor="text1"/>
          <w:szCs w:val="24"/>
        </w:rPr>
      </w:pPr>
      <w:r>
        <w:rPr>
          <w:rFonts w:hint="eastAsia" w:ascii="宋体" w:hAnsi="宋体" w:eastAsia="宋体"/>
          <w:bCs/>
          <w:color w:val="000000" w:themeColor="text1"/>
          <w:szCs w:val="24"/>
        </w:rPr>
        <w:t>附件4.7 响应</w:t>
      </w:r>
      <w:r>
        <w:rPr>
          <w:rFonts w:hint="eastAsia" w:ascii="宋体" w:hAnsi="宋体" w:eastAsia="宋体"/>
          <w:color w:val="000000" w:themeColor="text1"/>
          <w:szCs w:val="24"/>
        </w:rPr>
        <w:t>供应商</w:t>
      </w:r>
      <w:r>
        <w:rPr>
          <w:rFonts w:hint="eastAsia" w:ascii="宋体" w:hAnsi="宋体" w:eastAsia="宋体"/>
          <w:bCs/>
          <w:color w:val="000000" w:themeColor="text1"/>
          <w:szCs w:val="24"/>
        </w:rPr>
        <w:t>参加政府采购活动近三年内，在经营活动中没有重大事故、违法记录的声明</w:t>
      </w:r>
      <w:bookmarkEnd w:id="74"/>
      <w:r>
        <w:rPr>
          <w:rFonts w:hint="eastAsia" w:ascii="宋体" w:hAnsi="宋体" w:eastAsia="宋体"/>
          <w:bCs/>
          <w:color w:val="000000" w:themeColor="text1"/>
          <w:szCs w:val="24"/>
        </w:rPr>
        <w:t>函</w:t>
      </w:r>
    </w:p>
    <w:p w14:paraId="4F2F1108">
      <w:pPr>
        <w:rPr>
          <w:rFonts w:ascii="宋体" w:hAnsi="宋体"/>
          <w:color w:val="000000" w:themeColor="text1"/>
          <w:sz w:val="24"/>
        </w:rPr>
      </w:pPr>
    </w:p>
    <w:p w14:paraId="1AC84805">
      <w:pPr>
        <w:rPr>
          <w:rFonts w:ascii="宋体" w:hAnsi="宋体"/>
          <w:color w:val="000000" w:themeColor="text1"/>
          <w:sz w:val="24"/>
        </w:rPr>
      </w:pPr>
    </w:p>
    <w:p w14:paraId="7191A4E7">
      <w:pPr>
        <w:jc w:val="center"/>
        <w:rPr>
          <w:rFonts w:ascii="宋体" w:hAnsi="宋体"/>
          <w:b/>
          <w:bCs/>
          <w:color w:val="000000" w:themeColor="text1"/>
          <w:spacing w:val="24"/>
          <w:kern w:val="0"/>
          <w:sz w:val="24"/>
        </w:rPr>
      </w:pPr>
      <w:r>
        <w:rPr>
          <w:rFonts w:hint="eastAsia" w:ascii="宋体" w:hAnsi="宋体"/>
          <w:b/>
          <w:bCs/>
          <w:color w:val="000000" w:themeColor="text1"/>
          <w:spacing w:val="24"/>
          <w:kern w:val="0"/>
          <w:sz w:val="24"/>
        </w:rPr>
        <w:t>供应商参加政府采购活动近三年内，在经营活动中没有重大事故、违法记录的声明函</w:t>
      </w:r>
    </w:p>
    <w:p w14:paraId="0134237E">
      <w:pPr>
        <w:rPr>
          <w:rFonts w:ascii="宋体" w:hAnsi="宋体"/>
          <w:color w:val="000000" w:themeColor="text1"/>
          <w:sz w:val="24"/>
        </w:rPr>
      </w:pPr>
    </w:p>
    <w:p w14:paraId="210F4B9F">
      <w:pPr>
        <w:adjustRightInd w:val="0"/>
        <w:snapToGrid w:val="0"/>
        <w:spacing w:line="360" w:lineRule="auto"/>
        <w:rPr>
          <w:rFonts w:ascii="宋体" w:hAnsi="宋体"/>
          <w:color w:val="000000" w:themeColor="text1"/>
          <w:sz w:val="24"/>
        </w:rPr>
      </w:pPr>
      <w:r>
        <w:rPr>
          <w:rFonts w:hint="eastAsia" w:ascii="宋体" w:hAnsi="宋体"/>
          <w:color w:val="000000" w:themeColor="text1"/>
          <w:sz w:val="24"/>
        </w:rPr>
        <w:t>海南省教学仪器设备招标中心有限公司：</w:t>
      </w:r>
    </w:p>
    <w:p w14:paraId="4EFA1780">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我公司在参加本次政府采购活动前三年内，在经营活动中没有重大事故、违法记录。</w:t>
      </w:r>
    </w:p>
    <w:p w14:paraId="0BEF46A0">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特此声明。</w:t>
      </w:r>
    </w:p>
    <w:p w14:paraId="39C59422">
      <w:pPr>
        <w:adjustRightInd w:val="0"/>
        <w:snapToGrid w:val="0"/>
        <w:spacing w:line="360" w:lineRule="auto"/>
        <w:ind w:firstLine="480" w:firstLineChars="200"/>
        <w:rPr>
          <w:rFonts w:ascii="宋体" w:hAnsi="宋体"/>
          <w:color w:val="000000" w:themeColor="text1"/>
          <w:sz w:val="24"/>
        </w:rPr>
      </w:pPr>
    </w:p>
    <w:p w14:paraId="4EFAEB62">
      <w:pPr>
        <w:adjustRightInd w:val="0"/>
        <w:snapToGrid w:val="0"/>
        <w:spacing w:line="360" w:lineRule="auto"/>
        <w:rPr>
          <w:rFonts w:ascii="宋体" w:hAnsi="宋体"/>
          <w:color w:val="000000" w:themeColor="text1"/>
          <w:sz w:val="24"/>
        </w:rPr>
      </w:pPr>
    </w:p>
    <w:p w14:paraId="402E193B">
      <w:pPr>
        <w:adjustRightInd w:val="0"/>
        <w:snapToGrid w:val="0"/>
        <w:spacing w:line="360" w:lineRule="auto"/>
        <w:jc w:val="right"/>
        <w:rPr>
          <w:rFonts w:hAnsi="宋体"/>
          <w:color w:val="000000" w:themeColor="text1"/>
          <w:sz w:val="24"/>
        </w:rPr>
      </w:pPr>
      <w:r>
        <w:rPr>
          <w:rFonts w:hint="eastAsia" w:hAnsi="宋体"/>
          <w:color w:val="000000" w:themeColor="text1"/>
          <w:sz w:val="24"/>
        </w:rPr>
        <w:t>声明人：    （填写名称并加盖公章）</w:t>
      </w:r>
    </w:p>
    <w:p w14:paraId="57F09705">
      <w:pPr>
        <w:adjustRightInd w:val="0"/>
        <w:snapToGrid w:val="0"/>
        <w:spacing w:line="360" w:lineRule="auto"/>
        <w:jc w:val="right"/>
        <w:rPr>
          <w:rFonts w:hAnsi="宋体"/>
          <w:color w:val="000000" w:themeColor="text1"/>
          <w:sz w:val="24"/>
        </w:rPr>
      </w:pPr>
      <w:r>
        <w:rPr>
          <w:rFonts w:hint="eastAsia" w:hAnsi="宋体"/>
          <w:color w:val="000000" w:themeColor="text1"/>
          <w:sz w:val="24"/>
        </w:rPr>
        <w:t>法定代表人或授权代表：（签字或盖章）</w:t>
      </w:r>
    </w:p>
    <w:p w14:paraId="3C01E688">
      <w:pPr>
        <w:adjustRightInd w:val="0"/>
        <w:snapToGrid w:val="0"/>
        <w:spacing w:line="360" w:lineRule="auto"/>
        <w:jc w:val="right"/>
        <w:rPr>
          <w:rFonts w:hAnsi="宋体"/>
          <w:color w:val="000000" w:themeColor="text1"/>
          <w:sz w:val="24"/>
        </w:rPr>
      </w:pPr>
      <w:r>
        <w:rPr>
          <w:rFonts w:hint="eastAsia" w:hAnsi="宋体"/>
          <w:color w:val="000000" w:themeColor="text1"/>
          <w:sz w:val="24"/>
        </w:rPr>
        <w:t>日期：2025年  月  日</w:t>
      </w:r>
    </w:p>
    <w:p w14:paraId="5FC0DF3E">
      <w:pPr>
        <w:tabs>
          <w:tab w:val="left" w:pos="5580"/>
        </w:tabs>
        <w:spacing w:line="360" w:lineRule="auto"/>
        <w:rPr>
          <w:rFonts w:ascii="宋体" w:hAnsi="宋体"/>
          <w:color w:val="000000" w:themeColor="text1"/>
          <w:sz w:val="24"/>
        </w:rPr>
      </w:pPr>
    </w:p>
    <w:p w14:paraId="73DE7CA4">
      <w:pPr>
        <w:pStyle w:val="5"/>
        <w:jc w:val="both"/>
        <w:rPr>
          <w:rFonts w:ascii="宋体" w:hAnsi="宋体"/>
          <w:color w:val="000000" w:themeColor="text1"/>
          <w:szCs w:val="24"/>
        </w:rPr>
      </w:pPr>
      <w:bookmarkStart w:id="75" w:name="_Toc183588717"/>
    </w:p>
    <w:p w14:paraId="32969D09">
      <w:pPr>
        <w:rPr>
          <w:color w:val="000000" w:themeColor="text1"/>
        </w:rPr>
      </w:pPr>
    </w:p>
    <w:p w14:paraId="73CD5329">
      <w:pPr>
        <w:pStyle w:val="5"/>
        <w:jc w:val="both"/>
        <w:rPr>
          <w:rStyle w:val="60"/>
          <w:rFonts w:hAnsi="宋体"/>
          <w:color w:val="000000" w:themeColor="text1"/>
        </w:rPr>
      </w:pPr>
      <w:r>
        <w:rPr>
          <w:rFonts w:hint="eastAsia" w:ascii="宋体" w:hAnsi="宋体" w:eastAsia="宋体"/>
          <w:color w:val="000000" w:themeColor="text1"/>
          <w:szCs w:val="24"/>
        </w:rPr>
        <w:t>附件4.8 参加政府采购活动前三年内，在经营活动中没有环保类行政处罚记录</w:t>
      </w:r>
    </w:p>
    <w:p w14:paraId="3AAF101E">
      <w:pPr>
        <w:pStyle w:val="7"/>
        <w:overflowPunct w:val="0"/>
        <w:adjustRightInd w:val="0"/>
        <w:snapToGrid w:val="0"/>
        <w:ind w:firstLine="0"/>
        <w:jc w:val="center"/>
        <w:rPr>
          <w:rFonts w:ascii="宋体" w:hAnsi="宋体"/>
          <w:b/>
          <w:bCs/>
          <w:color w:val="000000" w:themeColor="text1"/>
          <w:spacing w:val="24"/>
          <w:kern w:val="0"/>
          <w:szCs w:val="24"/>
        </w:rPr>
      </w:pPr>
    </w:p>
    <w:p w14:paraId="3C41C9A4">
      <w:pPr>
        <w:pStyle w:val="7"/>
        <w:overflowPunct w:val="0"/>
        <w:adjustRightInd w:val="0"/>
        <w:snapToGrid w:val="0"/>
        <w:ind w:firstLine="0"/>
        <w:jc w:val="center"/>
        <w:rPr>
          <w:rFonts w:ascii="宋体" w:hAnsi="宋体"/>
          <w:b/>
          <w:bCs/>
          <w:color w:val="000000" w:themeColor="text1"/>
          <w:spacing w:val="24"/>
          <w:kern w:val="0"/>
          <w:szCs w:val="24"/>
        </w:rPr>
      </w:pPr>
      <w:r>
        <w:rPr>
          <w:rFonts w:hint="eastAsia" w:ascii="宋体" w:hAnsi="宋体"/>
          <w:b/>
          <w:bCs/>
          <w:color w:val="000000" w:themeColor="text1"/>
          <w:spacing w:val="24"/>
          <w:kern w:val="0"/>
          <w:szCs w:val="24"/>
        </w:rPr>
        <w:t>环保类行政处罚记录声明函</w:t>
      </w:r>
    </w:p>
    <w:p w14:paraId="2E5722F2">
      <w:pPr>
        <w:adjustRightInd w:val="0"/>
        <w:snapToGrid w:val="0"/>
        <w:spacing w:line="360" w:lineRule="auto"/>
        <w:rPr>
          <w:color w:val="000000" w:themeColor="text1"/>
          <w:sz w:val="24"/>
        </w:rPr>
      </w:pPr>
      <w:r>
        <w:rPr>
          <w:rFonts w:hint="eastAsia"/>
          <w:color w:val="000000" w:themeColor="text1"/>
          <w:sz w:val="24"/>
        </w:rPr>
        <w:t>致：海南省教学仪器设备招标中心有限公司</w:t>
      </w:r>
    </w:p>
    <w:p w14:paraId="6B25D29F">
      <w:pPr>
        <w:adjustRightInd w:val="0"/>
        <w:snapToGrid w:val="0"/>
        <w:spacing w:line="360" w:lineRule="auto"/>
        <w:ind w:firstLine="480" w:firstLineChars="200"/>
        <w:rPr>
          <w:color w:val="000000" w:themeColor="text1"/>
          <w:sz w:val="24"/>
        </w:rPr>
      </w:pPr>
      <w:r>
        <w:rPr>
          <w:rFonts w:hint="eastAsia"/>
          <w:color w:val="000000" w:themeColor="text1"/>
          <w:sz w:val="24"/>
        </w:rPr>
        <w:t>我单位（供应商名称）郑重声明：</w:t>
      </w:r>
    </w:p>
    <w:p w14:paraId="2BF6312E">
      <w:pPr>
        <w:adjustRightInd w:val="0"/>
        <w:snapToGrid w:val="0"/>
        <w:spacing w:line="360" w:lineRule="auto"/>
        <w:ind w:firstLine="480" w:firstLineChars="200"/>
        <w:rPr>
          <w:color w:val="000000" w:themeColor="text1"/>
          <w:sz w:val="24"/>
        </w:rPr>
      </w:pPr>
      <w:r>
        <w:rPr>
          <w:rFonts w:hint="eastAsia"/>
          <w:color w:val="000000" w:themeColor="text1"/>
          <w:sz w:val="24"/>
        </w:rPr>
        <w:t>我单位参加政府采购活动前三年内，在经营活动中</w:t>
      </w:r>
      <w:r>
        <w:rPr>
          <w:rFonts w:hint="eastAsia"/>
          <w:b/>
          <w:bCs/>
          <w:color w:val="000000" w:themeColor="text1"/>
          <w:sz w:val="24"/>
          <w:u w:val="single"/>
        </w:rPr>
        <w:t>没有</w:t>
      </w:r>
      <w:r>
        <w:rPr>
          <w:rFonts w:hint="eastAsia"/>
          <w:color w:val="000000" w:themeColor="text1"/>
          <w:sz w:val="24"/>
        </w:rPr>
        <w:t>（在下划线上如实填写：有或没有）环保类行政处罚记录，特此声明。</w:t>
      </w:r>
    </w:p>
    <w:p w14:paraId="69367292">
      <w:pPr>
        <w:adjustRightInd w:val="0"/>
        <w:snapToGrid w:val="0"/>
        <w:spacing w:line="360" w:lineRule="auto"/>
        <w:ind w:firstLine="3240" w:firstLineChars="1350"/>
        <w:rPr>
          <w:color w:val="000000" w:themeColor="text1"/>
          <w:sz w:val="24"/>
        </w:rPr>
      </w:pPr>
    </w:p>
    <w:p w14:paraId="2D210BD5">
      <w:pPr>
        <w:adjustRightInd w:val="0"/>
        <w:snapToGrid w:val="0"/>
        <w:spacing w:line="360" w:lineRule="auto"/>
        <w:ind w:firstLine="3240" w:firstLineChars="1350"/>
        <w:rPr>
          <w:color w:val="000000" w:themeColor="text1"/>
          <w:sz w:val="24"/>
        </w:rPr>
      </w:pPr>
    </w:p>
    <w:p w14:paraId="6FD5EEAA">
      <w:pPr>
        <w:adjustRightInd w:val="0"/>
        <w:snapToGrid w:val="0"/>
        <w:spacing w:line="360" w:lineRule="auto"/>
        <w:ind w:firstLine="3240" w:firstLineChars="1350"/>
        <w:jc w:val="right"/>
        <w:rPr>
          <w:color w:val="000000" w:themeColor="text1"/>
          <w:sz w:val="24"/>
        </w:rPr>
      </w:pPr>
      <w:r>
        <w:rPr>
          <w:rFonts w:hint="eastAsia"/>
          <w:color w:val="000000" w:themeColor="text1"/>
          <w:sz w:val="24"/>
        </w:rPr>
        <w:t>声明人：（填写名称并盖章）</w:t>
      </w:r>
    </w:p>
    <w:p w14:paraId="6C370EAA">
      <w:pPr>
        <w:adjustRightInd w:val="0"/>
        <w:snapToGrid w:val="0"/>
        <w:spacing w:line="360" w:lineRule="auto"/>
        <w:ind w:firstLine="3240" w:firstLineChars="1350"/>
        <w:jc w:val="right"/>
        <w:rPr>
          <w:bCs/>
          <w:color w:val="000000" w:themeColor="text1"/>
          <w:sz w:val="24"/>
        </w:rPr>
      </w:pPr>
      <w:r>
        <w:rPr>
          <w:rFonts w:hint="eastAsia"/>
          <w:color w:val="000000" w:themeColor="text1"/>
          <w:sz w:val="24"/>
        </w:rPr>
        <w:t>法定代表人或授权代表</w:t>
      </w:r>
      <w:r>
        <w:rPr>
          <w:rFonts w:hint="eastAsia"/>
          <w:bCs/>
          <w:color w:val="000000" w:themeColor="text1"/>
          <w:sz w:val="24"/>
        </w:rPr>
        <w:t>：</w:t>
      </w:r>
      <w:r>
        <w:rPr>
          <w:rFonts w:hint="eastAsia"/>
          <w:iCs/>
          <w:color w:val="000000" w:themeColor="text1"/>
          <w:sz w:val="24"/>
          <w:szCs w:val="21"/>
        </w:rPr>
        <w:t>（签字或盖章）</w:t>
      </w:r>
    </w:p>
    <w:p w14:paraId="704F9573">
      <w:pPr>
        <w:adjustRightInd w:val="0"/>
        <w:snapToGrid w:val="0"/>
        <w:spacing w:line="360" w:lineRule="auto"/>
        <w:ind w:firstLine="4320" w:firstLineChars="1800"/>
        <w:jc w:val="right"/>
        <w:rPr>
          <w:bCs/>
          <w:color w:val="000000" w:themeColor="text1"/>
          <w:sz w:val="24"/>
        </w:rPr>
      </w:pPr>
      <w:r>
        <w:rPr>
          <w:rFonts w:hint="eastAsia"/>
          <w:bCs/>
          <w:color w:val="000000" w:themeColor="text1"/>
          <w:sz w:val="24"/>
        </w:rPr>
        <w:t>日期：2025年  月 日</w:t>
      </w:r>
    </w:p>
    <w:p w14:paraId="52ADA96E">
      <w:pPr>
        <w:ind w:firstLine="3795" w:firstLineChars="1800"/>
        <w:rPr>
          <w:rFonts w:ascii="宋体" w:hAnsi="宋体"/>
          <w:b/>
          <w:color w:val="000000" w:themeColor="text1"/>
        </w:rPr>
      </w:pPr>
    </w:p>
    <w:p w14:paraId="0A69F6E5">
      <w:pPr>
        <w:ind w:firstLine="527" w:firstLineChars="250"/>
        <w:rPr>
          <w:rFonts w:ascii="宋体" w:hAnsi="宋体"/>
          <w:b/>
          <w:color w:val="000000" w:themeColor="text1"/>
        </w:rPr>
      </w:pPr>
    </w:p>
    <w:bookmarkEnd w:id="75"/>
    <w:p w14:paraId="0AA4B256">
      <w:pPr>
        <w:pStyle w:val="5"/>
        <w:keepNext w:val="0"/>
        <w:keepLines w:val="0"/>
        <w:spacing w:line="415" w:lineRule="auto"/>
        <w:jc w:val="both"/>
        <w:rPr>
          <w:rFonts w:ascii="宋体" w:hAnsi="宋体" w:eastAsia="宋体"/>
          <w:bCs/>
          <w:color w:val="000000" w:themeColor="text1"/>
          <w:szCs w:val="24"/>
        </w:rPr>
      </w:pPr>
      <w:bookmarkStart w:id="76" w:name="_Toc183588719"/>
      <w:r>
        <w:rPr>
          <w:rFonts w:hint="eastAsia" w:ascii="宋体" w:hAnsi="宋体" w:eastAsia="宋体"/>
          <w:bCs/>
          <w:color w:val="000000" w:themeColor="text1"/>
          <w:szCs w:val="24"/>
        </w:rPr>
        <w:t>附件5</w:t>
      </w:r>
      <w:r>
        <w:rPr>
          <w:rFonts w:hint="eastAsia" w:ascii="宋体" w:hAnsi="宋体" w:eastAsia="宋体"/>
          <w:color w:val="000000" w:themeColor="text1"/>
          <w:szCs w:val="24"/>
        </w:rPr>
        <w:t>供应商</w:t>
      </w:r>
      <w:r>
        <w:rPr>
          <w:rFonts w:hint="eastAsia" w:ascii="宋体" w:hAnsi="宋体" w:eastAsia="宋体"/>
          <w:bCs/>
          <w:color w:val="000000" w:themeColor="text1"/>
          <w:szCs w:val="24"/>
        </w:rPr>
        <w:t>认为需要提供的用于参与评审其他相关资料</w:t>
      </w:r>
      <w:bookmarkEnd w:id="76"/>
    </w:p>
    <w:p w14:paraId="706485A9">
      <w:pPr>
        <w:rPr>
          <w:color w:val="000000" w:themeColor="text1"/>
        </w:rPr>
      </w:pPr>
    </w:p>
    <w:p w14:paraId="7D2D786C">
      <w:pPr>
        <w:autoSpaceDE w:val="0"/>
        <w:autoSpaceDN w:val="0"/>
        <w:adjustRightInd w:val="0"/>
        <w:jc w:val="left"/>
        <w:rPr>
          <w:rFonts w:ascii="宋体" w:hAnsi="宋体" w:cs="仿宋"/>
          <w:b/>
          <w:color w:val="000000" w:themeColor="text1"/>
          <w:kern w:val="0"/>
          <w:sz w:val="24"/>
        </w:rPr>
      </w:pPr>
      <w:r>
        <w:rPr>
          <w:rFonts w:hint="eastAsia" w:ascii="宋体" w:hAnsi="宋体" w:cs="仿宋"/>
          <w:b/>
          <w:color w:val="000000" w:themeColor="text1"/>
          <w:kern w:val="0"/>
          <w:sz w:val="24"/>
        </w:rPr>
        <w:t>附件6  中小型、微型企业声明函</w:t>
      </w:r>
    </w:p>
    <w:p w14:paraId="1E59EA4E">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中小企业声明函（服务）</w:t>
      </w:r>
    </w:p>
    <w:p w14:paraId="35B265E6">
      <w:pPr>
        <w:autoSpaceDN w:val="0"/>
        <w:spacing w:line="360" w:lineRule="auto"/>
        <w:ind w:firstLine="6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32FE187">
      <w:pPr>
        <w:autoSpaceDN w:val="0"/>
        <w:spacing w:line="360" w:lineRule="auto"/>
        <w:ind w:firstLine="600"/>
        <w:rPr>
          <w:rFonts w:ascii="宋体" w:hAnsi="宋体" w:cs="宋体"/>
          <w:sz w:val="24"/>
          <w:u w:val="single"/>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（中型企业、小型企业、微型企业）；</w:t>
      </w:r>
    </w:p>
    <w:p w14:paraId="2C30DCD4">
      <w:pPr>
        <w:autoSpaceDN w:val="0"/>
        <w:spacing w:line="360" w:lineRule="auto"/>
        <w:ind w:firstLine="6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，从业人员人，营业收入为万元，资产总额为万元，属于（中型企业、小型企业、微型企业）；</w:t>
      </w:r>
    </w:p>
    <w:p w14:paraId="2CF92BC1">
      <w:pPr>
        <w:autoSpaceDN w:val="0"/>
        <w:spacing w:line="360" w:lineRule="auto"/>
        <w:ind w:firstLine="600"/>
        <w:rPr>
          <w:rFonts w:ascii="宋体" w:hAnsi="宋体" w:cs="宋体"/>
          <w:sz w:val="24"/>
        </w:rPr>
      </w:pPr>
      <w:r>
        <w:rPr>
          <w:rFonts w:hint="eastAsia" w:ascii="宋体" w:hAnsi="宋体" w:cs="宋体"/>
          <w:sz w:val="24"/>
        </w:rPr>
        <w:t>……</w:t>
      </w:r>
    </w:p>
    <w:p w14:paraId="6AD4A986">
      <w:pPr>
        <w:autoSpaceDN w:val="0"/>
        <w:spacing w:line="360" w:lineRule="auto"/>
        <w:ind w:firstLine="6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C0B5D2">
      <w:pPr>
        <w:autoSpaceDN w:val="0"/>
        <w:spacing w:line="360" w:lineRule="auto"/>
        <w:ind w:firstLine="600"/>
        <w:rPr>
          <w:rFonts w:ascii="宋体" w:hAnsi="宋体" w:cs="宋体"/>
          <w:sz w:val="24"/>
        </w:rPr>
      </w:pPr>
      <w:r>
        <w:rPr>
          <w:rFonts w:hint="eastAsia" w:ascii="宋体" w:hAnsi="宋体" w:cs="宋体"/>
          <w:sz w:val="24"/>
        </w:rPr>
        <w:t>本企业对上述声明内容的真实性负责。如有虚假，将依法承担相应责任。</w:t>
      </w:r>
    </w:p>
    <w:p w14:paraId="210BF25F">
      <w:pPr>
        <w:autoSpaceDN w:val="0"/>
        <w:spacing w:line="360" w:lineRule="auto"/>
        <w:ind w:firstLine="600"/>
        <w:rPr>
          <w:rFonts w:ascii="宋体" w:hAnsi="宋体" w:cs="宋体"/>
          <w:sz w:val="24"/>
        </w:rPr>
      </w:pPr>
    </w:p>
    <w:p w14:paraId="6CF985EC">
      <w:pPr>
        <w:autoSpaceDN w:val="0"/>
        <w:spacing w:line="360" w:lineRule="auto"/>
        <w:ind w:firstLine="600"/>
        <w:jc w:val="center"/>
        <w:rPr>
          <w:rFonts w:ascii="宋体" w:hAnsi="宋体" w:cs="宋体"/>
          <w:sz w:val="24"/>
        </w:rPr>
      </w:pPr>
      <w:r>
        <w:rPr>
          <w:rFonts w:hint="eastAsia" w:ascii="宋体" w:hAnsi="宋体" w:cs="宋体"/>
          <w:sz w:val="24"/>
        </w:rPr>
        <w:t>企业名称（盖章）：</w:t>
      </w:r>
    </w:p>
    <w:p w14:paraId="7959F87F">
      <w:pPr>
        <w:spacing w:line="460" w:lineRule="exact"/>
        <w:ind w:firstLine="3840" w:firstLineChars="1600"/>
        <w:rPr>
          <w:rFonts w:hint="eastAsia" w:ascii="宋体" w:hAnsi="宋体"/>
          <w:sz w:val="24"/>
        </w:rPr>
      </w:pPr>
      <w:r>
        <w:rPr>
          <w:rFonts w:hint="eastAsia" w:ascii="宋体" w:hAnsi="宋体" w:cs="宋体"/>
          <w:sz w:val="24"/>
        </w:rPr>
        <w:t>日期：</w:t>
      </w:r>
    </w:p>
    <w:p w14:paraId="67827304">
      <w:pPr>
        <w:spacing w:line="460" w:lineRule="exact"/>
        <w:rPr>
          <w:rFonts w:ascii="宋体" w:hAnsi="宋体"/>
          <w:color w:val="000000" w:themeColor="text1"/>
          <w:sz w:val="24"/>
        </w:rPr>
      </w:pPr>
    </w:p>
    <w:p w14:paraId="35457864">
      <w:pPr>
        <w:adjustRightInd w:val="0"/>
        <w:snapToGrid w:val="0"/>
        <w:spacing w:line="460" w:lineRule="exact"/>
        <w:rPr>
          <w:rFonts w:ascii="宋体" w:hAnsi="宋体"/>
          <w:b/>
          <w:color w:val="000000" w:themeColor="text1"/>
          <w:sz w:val="24"/>
          <w:szCs w:val="20"/>
        </w:rPr>
      </w:pPr>
      <w:r>
        <w:rPr>
          <w:rFonts w:hint="eastAsia" w:ascii="宋体" w:hAnsi="宋体"/>
          <w:b/>
          <w:color w:val="000000" w:themeColor="text1"/>
          <w:sz w:val="24"/>
          <w:szCs w:val="20"/>
        </w:rPr>
        <w:t>附件7残疾人福利性单位声明函</w:t>
      </w:r>
    </w:p>
    <w:p w14:paraId="526F0E01">
      <w:pPr>
        <w:adjustRightInd w:val="0"/>
        <w:snapToGrid w:val="0"/>
        <w:spacing w:line="480" w:lineRule="exact"/>
        <w:ind w:firstLine="480" w:firstLineChars="200"/>
        <w:rPr>
          <w:rFonts w:ascii="宋体" w:hAnsi="宋体"/>
          <w:color w:val="000000" w:themeColor="text1"/>
          <w:sz w:val="24"/>
          <w:szCs w:val="20"/>
        </w:rPr>
      </w:pPr>
      <w:r>
        <w:rPr>
          <w:rFonts w:hint="eastAsia" w:ascii="宋体" w:hAnsi="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706D8F">
      <w:pPr>
        <w:adjustRightInd w:val="0"/>
        <w:snapToGrid w:val="0"/>
        <w:spacing w:line="480" w:lineRule="exact"/>
        <w:ind w:firstLine="480" w:firstLineChars="200"/>
        <w:rPr>
          <w:rFonts w:ascii="宋体" w:hAnsi="宋体"/>
          <w:color w:val="000000" w:themeColor="text1"/>
          <w:sz w:val="24"/>
          <w:szCs w:val="20"/>
        </w:rPr>
      </w:pPr>
      <w:r>
        <w:rPr>
          <w:rFonts w:hint="eastAsia" w:ascii="宋体" w:hAnsi="宋体"/>
          <w:color w:val="000000" w:themeColor="text1"/>
          <w:sz w:val="24"/>
          <w:szCs w:val="20"/>
        </w:rPr>
        <w:t>本单位对上述声明的真实性负责。如有虚假，将依法承担相应责任。</w:t>
      </w:r>
    </w:p>
    <w:p w14:paraId="0531BBBD">
      <w:pPr>
        <w:adjustRightInd w:val="0"/>
        <w:snapToGrid w:val="0"/>
        <w:spacing w:line="480" w:lineRule="exact"/>
        <w:ind w:firstLine="480" w:firstLineChars="200"/>
        <w:rPr>
          <w:rFonts w:ascii="宋体" w:hAnsi="宋体"/>
          <w:color w:val="000000" w:themeColor="text1"/>
          <w:sz w:val="24"/>
          <w:szCs w:val="20"/>
        </w:rPr>
      </w:pPr>
      <w:r>
        <w:rPr>
          <w:rFonts w:hint="eastAsia" w:ascii="宋体" w:hAnsi="宋体"/>
          <w:color w:val="000000" w:themeColor="text1"/>
          <w:sz w:val="24"/>
          <w:szCs w:val="20"/>
        </w:rPr>
        <w:t>                                单位名称（盖章）：</w:t>
      </w:r>
    </w:p>
    <w:p w14:paraId="47EE358A">
      <w:pPr>
        <w:ind w:firstLine="6240" w:firstLineChars="2600"/>
        <w:rPr>
          <w:rFonts w:ascii="宋体" w:hAnsi="宋体"/>
          <w:color w:val="000000" w:themeColor="text1"/>
          <w:sz w:val="24"/>
        </w:rPr>
      </w:pPr>
      <w:r>
        <w:rPr>
          <w:rFonts w:hint="eastAsia" w:ascii="宋体" w:hAnsi="宋体" w:cs="仿宋"/>
          <w:color w:val="000000" w:themeColor="text1"/>
          <w:kern w:val="0"/>
          <w:sz w:val="24"/>
        </w:rPr>
        <w:t>日期：</w:t>
      </w:r>
    </w:p>
    <w:p w14:paraId="62ADEAC2">
      <w:pPr>
        <w:adjustRightInd w:val="0"/>
        <w:snapToGrid w:val="0"/>
        <w:spacing w:line="480" w:lineRule="exact"/>
        <w:ind w:firstLine="480" w:firstLineChars="200"/>
        <w:rPr>
          <w:rFonts w:ascii="宋体" w:hAnsi="宋体"/>
          <w:color w:val="000000" w:themeColor="text1"/>
          <w:sz w:val="24"/>
          <w:szCs w:val="20"/>
        </w:rPr>
        <w:sectPr>
          <w:footerReference r:id="rId3" w:type="default"/>
          <w:pgSz w:w="11906" w:h="16838"/>
          <w:pgMar w:top="777" w:right="1469" w:bottom="1089" w:left="1440" w:header="851" w:footer="992" w:gutter="0"/>
          <w:cols w:space="720" w:num="1"/>
          <w:docGrid w:type="lines" w:linePitch="312" w:charSpace="0"/>
        </w:sectPr>
      </w:pPr>
    </w:p>
    <w:p w14:paraId="2A7CC826">
      <w:pPr>
        <w:adjustRightInd w:val="0"/>
        <w:snapToGrid w:val="0"/>
        <w:rPr>
          <w:rFonts w:ascii="宋体" w:hAnsi="宋体"/>
          <w:b/>
          <w:color w:val="000000" w:themeColor="text1"/>
          <w:sz w:val="24"/>
        </w:rPr>
      </w:pPr>
      <w:r>
        <w:rPr>
          <w:rFonts w:hint="eastAsia" w:ascii="宋体" w:hAnsi="宋体"/>
          <w:b/>
          <w:color w:val="000000" w:themeColor="text1"/>
          <w:sz w:val="24"/>
        </w:rPr>
        <w:t xml:space="preserve">附件8 </w:t>
      </w:r>
      <w:r>
        <w:rPr>
          <w:rFonts w:hint="eastAsia" w:ascii="宋体" w:hAnsi="宋体"/>
          <w:b/>
          <w:bCs/>
          <w:color w:val="000000" w:themeColor="text1"/>
          <w:sz w:val="24"/>
          <w:szCs w:val="20"/>
        </w:rPr>
        <w:t>供应商响应承诺书</w:t>
      </w:r>
    </w:p>
    <w:p w14:paraId="3794A22C">
      <w:pPr>
        <w:adjustRightInd w:val="0"/>
        <w:snapToGrid w:val="0"/>
        <w:rPr>
          <w:rFonts w:ascii="宋体" w:hAnsi="宋体"/>
          <w:color w:val="000000" w:themeColor="text1"/>
          <w:sz w:val="24"/>
        </w:rPr>
      </w:pPr>
      <w:r>
        <w:rPr>
          <w:rFonts w:hint="eastAsia" w:ascii="宋体" w:hAnsi="宋体"/>
          <w:color w:val="000000" w:themeColor="text1"/>
          <w:sz w:val="24"/>
        </w:rPr>
        <w:t>致：海南省教学仪器设备招标中心有限公司：</w:t>
      </w:r>
    </w:p>
    <w:p w14:paraId="5F90AEDE">
      <w:pPr>
        <w:rPr>
          <w:rFonts w:ascii="宋体" w:hAnsi="宋体"/>
          <w:color w:val="000000" w:themeColor="text1"/>
          <w:sz w:val="24"/>
        </w:rPr>
      </w:pPr>
      <w:r>
        <w:rPr>
          <w:rFonts w:hint="eastAsia" w:ascii="宋体" w:hAnsi="宋体"/>
          <w:color w:val="000000" w:themeColor="text1"/>
          <w:sz w:val="24"/>
        </w:rPr>
        <w:t>我单位在参加项目的采购活动中，郑重承诺如下：</w:t>
      </w:r>
    </w:p>
    <w:p w14:paraId="61E457E2">
      <w:pPr>
        <w:ind w:firstLine="480" w:firstLineChars="200"/>
        <w:rPr>
          <w:rFonts w:ascii="宋体" w:hAnsi="宋体"/>
          <w:color w:val="000000" w:themeColor="text1"/>
          <w:sz w:val="24"/>
        </w:rPr>
      </w:pPr>
      <w:r>
        <w:rPr>
          <w:rFonts w:hint="eastAsia" w:ascii="宋体" w:hAnsi="宋体"/>
          <w:color w:val="000000" w:themeColor="text1"/>
          <w:sz w:val="24"/>
        </w:rPr>
        <w:t>1、我方在此声明，本次采购活动中提交的所有资料都是真实、准确完整的，如发现提供虚假资料，或与事实不符而导致响应无效，甚至造成任何法律和经济责任，完全由我方负责；</w:t>
      </w:r>
    </w:p>
    <w:p w14:paraId="16D42540">
      <w:pPr>
        <w:ind w:firstLine="480" w:firstLineChars="200"/>
        <w:rPr>
          <w:rFonts w:ascii="宋体" w:hAnsi="宋体"/>
          <w:color w:val="000000" w:themeColor="text1"/>
          <w:sz w:val="24"/>
        </w:rPr>
      </w:pPr>
      <w:r>
        <w:rPr>
          <w:rFonts w:hint="eastAsia" w:ascii="宋体" w:hAnsi="宋体"/>
          <w:color w:val="000000" w:themeColor="text1"/>
          <w:sz w:val="24"/>
        </w:rPr>
        <w:t xml:space="preserve">2、我公司在参加本次政府采购活动前三年内，在经营活动中没有重大事故、违法记录；我方人员针对本项目没有重大违法记录； </w:t>
      </w:r>
    </w:p>
    <w:p w14:paraId="41BA24FF">
      <w:pPr>
        <w:ind w:firstLine="480" w:firstLineChars="200"/>
        <w:rPr>
          <w:rFonts w:ascii="宋体" w:hAnsi="宋体"/>
          <w:color w:val="000000" w:themeColor="text1"/>
          <w:sz w:val="24"/>
        </w:rPr>
      </w:pPr>
      <w:r>
        <w:rPr>
          <w:rFonts w:hint="eastAsia" w:ascii="宋体" w:hAnsi="宋体"/>
          <w:color w:val="000000" w:themeColor="text1"/>
          <w:sz w:val="24"/>
        </w:rPr>
        <w:t>3、我方未被地市级及其以上行政主管部门做出取消投标资格的处罚且该处罚在有效期内的；</w:t>
      </w:r>
    </w:p>
    <w:p w14:paraId="7D642CA8">
      <w:pPr>
        <w:ind w:firstLine="480" w:firstLineChars="200"/>
        <w:rPr>
          <w:rFonts w:ascii="宋体" w:hAnsi="宋体"/>
          <w:color w:val="000000" w:themeColor="text1"/>
          <w:sz w:val="24"/>
        </w:rPr>
      </w:pPr>
      <w:r>
        <w:rPr>
          <w:rFonts w:hint="eastAsia" w:ascii="宋体" w:hAnsi="宋体"/>
          <w:color w:val="000000" w:themeColor="text1"/>
          <w:sz w:val="24"/>
        </w:rPr>
        <w:t>4、我方一旦成交，将严格按照采购文件中所承诺的报价、质量、工期、措施、项目负责人等内容组织实施；</w:t>
      </w:r>
    </w:p>
    <w:p w14:paraId="744831BC">
      <w:pPr>
        <w:ind w:firstLine="480" w:firstLineChars="200"/>
        <w:rPr>
          <w:rFonts w:ascii="宋体" w:hAnsi="宋体"/>
          <w:color w:val="000000" w:themeColor="text1"/>
          <w:sz w:val="24"/>
        </w:rPr>
      </w:pPr>
      <w:r>
        <w:rPr>
          <w:rFonts w:hint="eastAsia" w:ascii="宋体" w:hAnsi="宋体"/>
          <w:color w:val="000000" w:themeColor="text1"/>
          <w:sz w:val="24"/>
        </w:rPr>
        <w:t>5、我方一旦成交，将按规定及时与采购人签订合同。</w:t>
      </w:r>
    </w:p>
    <w:p w14:paraId="59DBD4EE">
      <w:pPr>
        <w:ind w:firstLine="480" w:firstLineChars="200"/>
        <w:rPr>
          <w:rFonts w:ascii="宋体" w:hAnsi="宋体"/>
          <w:color w:val="000000" w:themeColor="text1"/>
          <w:sz w:val="24"/>
        </w:rPr>
      </w:pPr>
      <w:r>
        <w:rPr>
          <w:rFonts w:hint="eastAsia" w:ascii="宋体" w:hAnsi="宋体"/>
          <w:color w:val="000000" w:themeColor="text1"/>
          <w:sz w:val="24"/>
        </w:rPr>
        <w:t>6、</w:t>
      </w:r>
      <w:r>
        <w:rPr>
          <w:rFonts w:hint="eastAsia" w:ascii="宋体" w:hAnsi="宋体"/>
          <w:color w:val="000000" w:themeColor="text1"/>
          <w:sz w:val="24"/>
          <w:szCs w:val="20"/>
        </w:rPr>
        <w:t>我公司如果成交本项目，对本项目提供的所有货物保证货源全新正品，保质保量，按时供货，否则按合同赔偿违约金，并自愿接受省财政部门的相关处罚。</w:t>
      </w:r>
    </w:p>
    <w:p w14:paraId="042058F5">
      <w:pPr>
        <w:ind w:firstLine="480" w:firstLineChars="200"/>
        <w:rPr>
          <w:rFonts w:ascii="宋体" w:hAnsi="宋体"/>
          <w:color w:val="000000" w:themeColor="text1"/>
          <w:sz w:val="24"/>
        </w:rPr>
      </w:pPr>
      <w:r>
        <w:rPr>
          <w:rFonts w:hint="eastAsia" w:ascii="宋体" w:hAnsi="宋体"/>
          <w:color w:val="000000" w:themeColor="text1"/>
          <w:sz w:val="24"/>
        </w:rPr>
        <w:t>7、我方在本次采购活动中绝无资质挂靠、串标、围标情形，若出现下列情形，立即取消我方投标资格并承担相应的法律责任；</w:t>
      </w:r>
    </w:p>
    <w:p w14:paraId="4A1E7D15">
      <w:pPr>
        <w:ind w:firstLine="480" w:firstLineChars="200"/>
        <w:rPr>
          <w:rFonts w:ascii="宋体" w:hAnsi="宋体"/>
          <w:color w:val="000000" w:themeColor="text1"/>
          <w:sz w:val="24"/>
        </w:rPr>
      </w:pPr>
      <w:r>
        <w:rPr>
          <w:rFonts w:hint="eastAsia" w:ascii="宋体" w:hAnsi="宋体"/>
          <w:color w:val="000000" w:themeColor="text1"/>
          <w:sz w:val="24"/>
        </w:rPr>
        <w:t>（1）不同供应商的响应文件由同一单位或者个人编制；</w:t>
      </w:r>
    </w:p>
    <w:p w14:paraId="588E9A3F">
      <w:pPr>
        <w:ind w:firstLine="480" w:firstLineChars="200"/>
        <w:rPr>
          <w:rFonts w:ascii="宋体" w:hAnsi="宋体"/>
          <w:color w:val="000000" w:themeColor="text1"/>
          <w:sz w:val="24"/>
        </w:rPr>
      </w:pPr>
      <w:r>
        <w:rPr>
          <w:rFonts w:hint="eastAsia" w:ascii="宋体" w:hAnsi="宋体"/>
          <w:color w:val="000000" w:themeColor="text1"/>
          <w:sz w:val="24"/>
        </w:rPr>
        <w:t>（2）不同供应商委托同一单位或者个人办理投标事宜；</w:t>
      </w:r>
    </w:p>
    <w:p w14:paraId="5AB75F5A">
      <w:pPr>
        <w:ind w:firstLine="480" w:firstLineChars="200"/>
        <w:rPr>
          <w:rFonts w:ascii="宋体" w:hAnsi="宋体"/>
          <w:color w:val="000000" w:themeColor="text1"/>
          <w:sz w:val="24"/>
        </w:rPr>
      </w:pPr>
      <w:r>
        <w:rPr>
          <w:rFonts w:hint="eastAsia" w:ascii="宋体" w:hAnsi="宋体"/>
          <w:color w:val="000000" w:themeColor="text1"/>
          <w:sz w:val="24"/>
        </w:rPr>
        <w:t>（3）不同供应商的响应文件载明的项目管理成员或者联系人员为同一人；</w:t>
      </w:r>
    </w:p>
    <w:p w14:paraId="35A6C73A">
      <w:pPr>
        <w:ind w:firstLine="480" w:firstLineChars="200"/>
        <w:rPr>
          <w:rFonts w:ascii="宋体" w:hAnsi="宋体"/>
          <w:color w:val="000000" w:themeColor="text1"/>
          <w:sz w:val="24"/>
        </w:rPr>
      </w:pPr>
      <w:r>
        <w:rPr>
          <w:rFonts w:hint="eastAsia" w:ascii="宋体" w:hAnsi="宋体"/>
          <w:color w:val="000000" w:themeColor="text1"/>
          <w:sz w:val="24"/>
        </w:rPr>
        <w:t>（4）不同供应商的响应文件异常一致或者响应报价呈规律性差异；</w:t>
      </w:r>
    </w:p>
    <w:p w14:paraId="32F0CFD6">
      <w:pPr>
        <w:ind w:firstLine="480" w:firstLineChars="200"/>
        <w:rPr>
          <w:rFonts w:ascii="宋体" w:hAnsi="宋体"/>
          <w:color w:val="000000" w:themeColor="text1"/>
          <w:sz w:val="24"/>
        </w:rPr>
      </w:pPr>
      <w:r>
        <w:rPr>
          <w:rFonts w:hint="eastAsia" w:ascii="宋体" w:hAnsi="宋体"/>
          <w:color w:val="000000" w:themeColor="text1"/>
          <w:sz w:val="24"/>
        </w:rPr>
        <w:t>（5）不同供应商的响应文件相互混装；</w:t>
      </w:r>
    </w:p>
    <w:p w14:paraId="414D3BA5">
      <w:pPr>
        <w:ind w:firstLine="480" w:firstLineChars="200"/>
        <w:rPr>
          <w:rFonts w:ascii="宋体" w:hAnsi="宋体"/>
          <w:color w:val="000000" w:themeColor="text1"/>
          <w:sz w:val="24"/>
        </w:rPr>
      </w:pPr>
      <w:r>
        <w:rPr>
          <w:rFonts w:hint="eastAsia" w:ascii="宋体" w:hAnsi="宋体"/>
          <w:color w:val="000000" w:themeColor="text1"/>
          <w:sz w:val="24"/>
        </w:rPr>
        <w:t>（6）单位负责人为同一人或者存在直接控股、管理关系的不同供应商，同时参加本项目采购活动；</w:t>
      </w:r>
    </w:p>
    <w:p w14:paraId="09AC1D2D">
      <w:pPr>
        <w:ind w:firstLine="480" w:firstLineChars="200"/>
        <w:rPr>
          <w:rFonts w:ascii="宋体" w:hAnsi="宋体"/>
          <w:color w:val="000000" w:themeColor="text1"/>
          <w:sz w:val="24"/>
        </w:rPr>
      </w:pPr>
      <w:r>
        <w:rPr>
          <w:rFonts w:hint="eastAsia" w:ascii="宋体" w:hAnsi="宋体"/>
          <w:color w:val="000000" w:themeColor="text1"/>
          <w:sz w:val="24"/>
        </w:rPr>
        <w:t>根据国家企业信用信息公示系统（</w:t>
      </w:r>
      <w:r>
        <w:fldChar w:fldCharType="begin"/>
      </w:r>
      <w:r>
        <w:instrText xml:space="preserve"> HYPERLINK "http://www.gsxt.gov.cn/" </w:instrText>
      </w:r>
      <w:r>
        <w:fldChar w:fldCharType="separate"/>
      </w:r>
      <w:r>
        <w:rPr>
          <w:rFonts w:ascii="宋体" w:hAnsi="宋体"/>
          <w:color w:val="000000" w:themeColor="text1"/>
          <w:sz w:val="24"/>
        </w:rPr>
        <w:t>http://www.gsxt.gov.cn/</w:t>
      </w:r>
      <w:r>
        <w:rPr>
          <w:rFonts w:ascii="宋体" w:hAnsi="宋体"/>
          <w:color w:val="000000" w:themeColor="text1"/>
          <w:sz w:val="24"/>
        </w:rPr>
        <w:fldChar w:fldCharType="end"/>
      </w:r>
      <w:r>
        <w:rPr>
          <w:rFonts w:hint="eastAsia" w:ascii="宋体" w:hAnsi="宋体"/>
          <w:color w:val="000000" w:themeColor="text1"/>
          <w:sz w:val="24"/>
        </w:rPr>
        <w:t>）登记信息提供以下内容：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36A3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08910688">
            <w:pPr>
              <w:spacing w:line="400" w:lineRule="exact"/>
              <w:jc w:val="center"/>
              <w:rPr>
                <w:rFonts w:ascii="宋体" w:hAnsi="宋体"/>
                <w:color w:val="000000" w:themeColor="text1"/>
                <w:szCs w:val="21"/>
              </w:rPr>
            </w:pPr>
            <w:r>
              <w:rPr>
                <w:rFonts w:hint="eastAsia" w:ascii="宋体" w:hAnsi="宋体"/>
                <w:color w:val="000000" w:themeColor="text1"/>
                <w:szCs w:val="21"/>
              </w:rPr>
              <w:t>序号</w:t>
            </w:r>
          </w:p>
        </w:tc>
        <w:tc>
          <w:tcPr>
            <w:tcW w:w="2319" w:type="dxa"/>
            <w:noWrap/>
            <w:vAlign w:val="center"/>
          </w:tcPr>
          <w:p w14:paraId="29FB9CF9">
            <w:pPr>
              <w:jc w:val="center"/>
              <w:rPr>
                <w:rFonts w:ascii="宋体" w:hAnsi="宋体"/>
                <w:color w:val="000000" w:themeColor="text1"/>
                <w:szCs w:val="21"/>
              </w:rPr>
            </w:pPr>
            <w:r>
              <w:rPr>
                <w:rFonts w:hint="eastAsia" w:ascii="宋体" w:hAnsi="宋体"/>
                <w:color w:val="000000" w:themeColor="text1"/>
                <w:szCs w:val="21"/>
              </w:rPr>
              <w:t>股东名称</w:t>
            </w:r>
          </w:p>
        </w:tc>
        <w:tc>
          <w:tcPr>
            <w:tcW w:w="2410" w:type="dxa"/>
            <w:noWrap/>
            <w:vAlign w:val="center"/>
          </w:tcPr>
          <w:p w14:paraId="5655EEAF">
            <w:pPr>
              <w:jc w:val="center"/>
              <w:rPr>
                <w:rFonts w:ascii="宋体" w:hAnsi="宋体"/>
                <w:color w:val="000000" w:themeColor="text1"/>
                <w:szCs w:val="21"/>
              </w:rPr>
            </w:pPr>
            <w:r>
              <w:rPr>
                <w:rFonts w:hint="eastAsia" w:ascii="宋体" w:hAnsi="宋体"/>
                <w:color w:val="000000" w:themeColor="text1"/>
                <w:szCs w:val="21"/>
              </w:rPr>
              <w:t>股东类型</w:t>
            </w:r>
          </w:p>
        </w:tc>
        <w:tc>
          <w:tcPr>
            <w:tcW w:w="1559" w:type="dxa"/>
            <w:noWrap/>
          </w:tcPr>
          <w:p w14:paraId="3D46D3D0">
            <w:pPr>
              <w:spacing w:line="400" w:lineRule="exact"/>
              <w:jc w:val="center"/>
              <w:rPr>
                <w:rFonts w:ascii="宋体" w:hAnsi="宋体"/>
                <w:color w:val="000000" w:themeColor="text1"/>
                <w:szCs w:val="21"/>
              </w:rPr>
            </w:pPr>
            <w:r>
              <w:rPr>
                <w:rFonts w:hint="eastAsia" w:ascii="宋体" w:hAnsi="宋体"/>
                <w:color w:val="000000" w:themeColor="text1"/>
                <w:szCs w:val="21"/>
              </w:rPr>
              <w:t>占股比例</w:t>
            </w:r>
          </w:p>
        </w:tc>
        <w:tc>
          <w:tcPr>
            <w:tcW w:w="1468" w:type="dxa"/>
            <w:noWrap/>
            <w:vAlign w:val="center"/>
          </w:tcPr>
          <w:p w14:paraId="2074301F">
            <w:pPr>
              <w:spacing w:line="400" w:lineRule="exact"/>
              <w:jc w:val="center"/>
              <w:rPr>
                <w:rFonts w:ascii="宋体" w:hAnsi="宋体"/>
                <w:color w:val="000000" w:themeColor="text1"/>
                <w:szCs w:val="21"/>
              </w:rPr>
            </w:pPr>
            <w:r>
              <w:rPr>
                <w:rFonts w:hint="eastAsia" w:ascii="宋体" w:hAnsi="宋体"/>
                <w:color w:val="000000" w:themeColor="text1"/>
                <w:szCs w:val="21"/>
              </w:rPr>
              <w:t>备注</w:t>
            </w:r>
          </w:p>
        </w:tc>
      </w:tr>
      <w:tr w14:paraId="56DA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38814D92">
            <w:pPr>
              <w:jc w:val="center"/>
              <w:rPr>
                <w:rFonts w:ascii="宋体" w:hAnsi="宋体"/>
                <w:color w:val="000000" w:themeColor="text1"/>
                <w:szCs w:val="21"/>
              </w:rPr>
            </w:pPr>
            <w:r>
              <w:rPr>
                <w:rFonts w:hint="eastAsia" w:ascii="宋体" w:hAnsi="宋体"/>
                <w:color w:val="000000" w:themeColor="text1"/>
                <w:szCs w:val="21"/>
              </w:rPr>
              <w:t>1</w:t>
            </w:r>
          </w:p>
        </w:tc>
        <w:tc>
          <w:tcPr>
            <w:tcW w:w="2319" w:type="dxa"/>
            <w:noWrap/>
            <w:vAlign w:val="center"/>
          </w:tcPr>
          <w:p w14:paraId="752B3C36">
            <w:pPr>
              <w:jc w:val="center"/>
              <w:rPr>
                <w:rFonts w:ascii="宋体" w:hAnsi="宋体"/>
                <w:color w:val="000000" w:themeColor="text1"/>
                <w:szCs w:val="21"/>
              </w:rPr>
            </w:pPr>
          </w:p>
        </w:tc>
        <w:tc>
          <w:tcPr>
            <w:tcW w:w="2410" w:type="dxa"/>
            <w:noWrap/>
            <w:vAlign w:val="center"/>
          </w:tcPr>
          <w:p w14:paraId="15FB5A3D">
            <w:pPr>
              <w:jc w:val="center"/>
              <w:rPr>
                <w:rFonts w:ascii="宋体" w:hAnsi="宋体"/>
                <w:color w:val="000000" w:themeColor="text1"/>
                <w:szCs w:val="21"/>
              </w:rPr>
            </w:pPr>
          </w:p>
        </w:tc>
        <w:tc>
          <w:tcPr>
            <w:tcW w:w="1559" w:type="dxa"/>
            <w:noWrap/>
          </w:tcPr>
          <w:p w14:paraId="2F9878E2">
            <w:pPr>
              <w:jc w:val="center"/>
              <w:rPr>
                <w:rFonts w:ascii="宋体" w:hAnsi="宋体"/>
                <w:color w:val="000000" w:themeColor="text1"/>
                <w:szCs w:val="21"/>
              </w:rPr>
            </w:pPr>
          </w:p>
        </w:tc>
        <w:tc>
          <w:tcPr>
            <w:tcW w:w="1468" w:type="dxa"/>
            <w:noWrap/>
            <w:vAlign w:val="center"/>
          </w:tcPr>
          <w:p w14:paraId="6EDF7029">
            <w:pPr>
              <w:jc w:val="center"/>
              <w:rPr>
                <w:rFonts w:ascii="宋体" w:hAnsi="宋体"/>
                <w:color w:val="000000" w:themeColor="text1"/>
                <w:szCs w:val="21"/>
              </w:rPr>
            </w:pPr>
          </w:p>
        </w:tc>
      </w:tr>
      <w:tr w14:paraId="60ED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6E7DF055">
            <w:pPr>
              <w:jc w:val="center"/>
              <w:rPr>
                <w:rFonts w:ascii="宋体" w:hAnsi="宋体"/>
                <w:color w:val="000000" w:themeColor="text1"/>
                <w:szCs w:val="21"/>
              </w:rPr>
            </w:pPr>
            <w:r>
              <w:rPr>
                <w:rFonts w:hint="eastAsia" w:ascii="宋体" w:hAnsi="宋体"/>
                <w:color w:val="000000" w:themeColor="text1"/>
                <w:szCs w:val="21"/>
              </w:rPr>
              <w:t>2</w:t>
            </w:r>
          </w:p>
        </w:tc>
        <w:tc>
          <w:tcPr>
            <w:tcW w:w="2319" w:type="dxa"/>
            <w:noWrap/>
            <w:vAlign w:val="center"/>
          </w:tcPr>
          <w:p w14:paraId="4C732016">
            <w:pPr>
              <w:jc w:val="center"/>
              <w:rPr>
                <w:rFonts w:ascii="宋体" w:hAnsi="宋体"/>
                <w:color w:val="000000" w:themeColor="text1"/>
                <w:szCs w:val="21"/>
              </w:rPr>
            </w:pPr>
          </w:p>
        </w:tc>
        <w:tc>
          <w:tcPr>
            <w:tcW w:w="2410" w:type="dxa"/>
            <w:noWrap/>
            <w:vAlign w:val="center"/>
          </w:tcPr>
          <w:p w14:paraId="062F1A44">
            <w:pPr>
              <w:jc w:val="center"/>
              <w:rPr>
                <w:rFonts w:ascii="宋体" w:hAnsi="宋体"/>
                <w:color w:val="000000" w:themeColor="text1"/>
                <w:szCs w:val="21"/>
              </w:rPr>
            </w:pPr>
          </w:p>
        </w:tc>
        <w:tc>
          <w:tcPr>
            <w:tcW w:w="1559" w:type="dxa"/>
            <w:noWrap/>
          </w:tcPr>
          <w:p w14:paraId="35693FA6">
            <w:pPr>
              <w:jc w:val="center"/>
              <w:rPr>
                <w:rFonts w:ascii="宋体" w:hAnsi="宋体"/>
                <w:color w:val="000000" w:themeColor="text1"/>
                <w:szCs w:val="21"/>
              </w:rPr>
            </w:pPr>
          </w:p>
        </w:tc>
        <w:tc>
          <w:tcPr>
            <w:tcW w:w="1468" w:type="dxa"/>
            <w:noWrap/>
            <w:vAlign w:val="center"/>
          </w:tcPr>
          <w:p w14:paraId="4BDE69AE">
            <w:pPr>
              <w:jc w:val="center"/>
              <w:rPr>
                <w:rFonts w:ascii="宋体" w:hAnsi="宋体"/>
                <w:color w:val="000000" w:themeColor="text1"/>
                <w:szCs w:val="21"/>
              </w:rPr>
            </w:pPr>
          </w:p>
        </w:tc>
      </w:tr>
      <w:tr w14:paraId="3C69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033EE63D">
            <w:pPr>
              <w:jc w:val="center"/>
              <w:rPr>
                <w:rFonts w:ascii="宋体" w:hAnsi="宋体"/>
                <w:color w:val="000000" w:themeColor="text1"/>
                <w:szCs w:val="21"/>
              </w:rPr>
            </w:pPr>
            <w:r>
              <w:rPr>
                <w:rFonts w:hint="eastAsia" w:ascii="宋体" w:hAnsi="宋体"/>
                <w:color w:val="000000" w:themeColor="text1"/>
                <w:szCs w:val="21"/>
              </w:rPr>
              <w:t>……</w:t>
            </w:r>
          </w:p>
        </w:tc>
        <w:tc>
          <w:tcPr>
            <w:tcW w:w="2319" w:type="dxa"/>
            <w:noWrap/>
            <w:vAlign w:val="center"/>
          </w:tcPr>
          <w:p w14:paraId="1A06D879">
            <w:pPr>
              <w:jc w:val="center"/>
              <w:rPr>
                <w:rFonts w:ascii="宋体" w:hAnsi="宋体"/>
                <w:color w:val="000000" w:themeColor="text1"/>
                <w:szCs w:val="21"/>
              </w:rPr>
            </w:pPr>
          </w:p>
        </w:tc>
        <w:tc>
          <w:tcPr>
            <w:tcW w:w="2410" w:type="dxa"/>
            <w:noWrap/>
            <w:vAlign w:val="center"/>
          </w:tcPr>
          <w:p w14:paraId="1EA1B134">
            <w:pPr>
              <w:jc w:val="center"/>
              <w:rPr>
                <w:rFonts w:ascii="宋体" w:hAnsi="宋体"/>
                <w:color w:val="000000" w:themeColor="text1"/>
                <w:szCs w:val="21"/>
              </w:rPr>
            </w:pPr>
          </w:p>
        </w:tc>
        <w:tc>
          <w:tcPr>
            <w:tcW w:w="1559" w:type="dxa"/>
            <w:noWrap/>
          </w:tcPr>
          <w:p w14:paraId="49A72A1C">
            <w:pPr>
              <w:jc w:val="center"/>
              <w:rPr>
                <w:rFonts w:ascii="宋体" w:hAnsi="宋体"/>
                <w:color w:val="000000" w:themeColor="text1"/>
                <w:szCs w:val="21"/>
              </w:rPr>
            </w:pPr>
          </w:p>
        </w:tc>
        <w:tc>
          <w:tcPr>
            <w:tcW w:w="1468" w:type="dxa"/>
            <w:noWrap/>
            <w:vAlign w:val="center"/>
          </w:tcPr>
          <w:p w14:paraId="4FEADDE1">
            <w:pPr>
              <w:jc w:val="center"/>
              <w:rPr>
                <w:rFonts w:ascii="宋体" w:hAnsi="宋体"/>
                <w:color w:val="000000" w:themeColor="text1"/>
                <w:szCs w:val="21"/>
              </w:rPr>
            </w:pPr>
          </w:p>
        </w:tc>
      </w:tr>
    </w:tbl>
    <w:p w14:paraId="71A97CAE">
      <w:pPr>
        <w:rPr>
          <w:rFonts w:ascii="宋体" w:hAnsi="宋体"/>
          <w:color w:val="000000" w:themeColor="text1"/>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5BD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59D60280">
            <w:pPr>
              <w:jc w:val="center"/>
              <w:rPr>
                <w:rFonts w:ascii="宋体" w:hAnsi="宋体"/>
                <w:color w:val="000000" w:themeColor="text1"/>
                <w:szCs w:val="21"/>
              </w:rPr>
            </w:pPr>
            <w:r>
              <w:rPr>
                <w:rFonts w:hint="eastAsia" w:ascii="宋体" w:hAnsi="宋体"/>
                <w:color w:val="000000" w:themeColor="text1"/>
                <w:szCs w:val="21"/>
              </w:rPr>
              <w:t>序号</w:t>
            </w:r>
          </w:p>
        </w:tc>
        <w:tc>
          <w:tcPr>
            <w:tcW w:w="2340" w:type="dxa"/>
            <w:noWrap/>
            <w:vAlign w:val="center"/>
          </w:tcPr>
          <w:p w14:paraId="00D5D89D">
            <w:pPr>
              <w:jc w:val="center"/>
              <w:rPr>
                <w:rFonts w:ascii="宋体" w:hAnsi="宋体"/>
                <w:color w:val="000000" w:themeColor="text1"/>
                <w:szCs w:val="21"/>
              </w:rPr>
            </w:pPr>
            <w:r>
              <w:rPr>
                <w:rFonts w:hint="eastAsia" w:ascii="宋体" w:hAnsi="宋体"/>
                <w:color w:val="000000" w:themeColor="text1"/>
                <w:szCs w:val="21"/>
              </w:rPr>
              <w:t>主要人员姓名</w:t>
            </w:r>
          </w:p>
        </w:tc>
        <w:tc>
          <w:tcPr>
            <w:tcW w:w="1440" w:type="dxa"/>
            <w:noWrap/>
            <w:vAlign w:val="center"/>
          </w:tcPr>
          <w:p w14:paraId="213E8AF5">
            <w:pPr>
              <w:jc w:val="center"/>
              <w:rPr>
                <w:rFonts w:ascii="宋体" w:hAnsi="宋体"/>
                <w:color w:val="000000" w:themeColor="text1"/>
                <w:szCs w:val="21"/>
              </w:rPr>
            </w:pPr>
            <w:r>
              <w:rPr>
                <w:rFonts w:hint="eastAsia" w:ascii="宋体" w:hAnsi="宋体"/>
                <w:color w:val="000000" w:themeColor="text1"/>
                <w:szCs w:val="21"/>
              </w:rPr>
              <w:t>职务</w:t>
            </w:r>
          </w:p>
        </w:tc>
        <w:tc>
          <w:tcPr>
            <w:tcW w:w="3773" w:type="dxa"/>
            <w:noWrap/>
            <w:vAlign w:val="center"/>
          </w:tcPr>
          <w:p w14:paraId="3A911167">
            <w:pPr>
              <w:jc w:val="center"/>
              <w:rPr>
                <w:rFonts w:ascii="宋体" w:hAnsi="宋体"/>
                <w:color w:val="000000" w:themeColor="text1"/>
                <w:szCs w:val="21"/>
              </w:rPr>
            </w:pPr>
            <w:r>
              <w:rPr>
                <w:rFonts w:hint="eastAsia" w:ascii="宋体" w:hAnsi="宋体"/>
                <w:color w:val="000000" w:themeColor="text1"/>
                <w:szCs w:val="21"/>
              </w:rPr>
              <w:t>身份证号</w:t>
            </w:r>
          </w:p>
        </w:tc>
      </w:tr>
      <w:tr w14:paraId="5C2A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4D50A646">
            <w:pPr>
              <w:jc w:val="center"/>
              <w:rPr>
                <w:rFonts w:ascii="宋体" w:hAnsi="宋体"/>
                <w:color w:val="000000" w:themeColor="text1"/>
                <w:szCs w:val="21"/>
              </w:rPr>
            </w:pPr>
            <w:r>
              <w:rPr>
                <w:rFonts w:hint="eastAsia" w:ascii="宋体" w:hAnsi="宋体"/>
                <w:color w:val="000000" w:themeColor="text1"/>
                <w:szCs w:val="21"/>
              </w:rPr>
              <w:t>1</w:t>
            </w:r>
          </w:p>
        </w:tc>
        <w:tc>
          <w:tcPr>
            <w:tcW w:w="2340" w:type="dxa"/>
            <w:noWrap/>
            <w:vAlign w:val="center"/>
          </w:tcPr>
          <w:p w14:paraId="5581C3DD">
            <w:pPr>
              <w:jc w:val="center"/>
              <w:rPr>
                <w:rFonts w:ascii="宋体" w:hAnsi="宋体"/>
                <w:color w:val="000000" w:themeColor="text1"/>
                <w:szCs w:val="21"/>
              </w:rPr>
            </w:pPr>
          </w:p>
        </w:tc>
        <w:tc>
          <w:tcPr>
            <w:tcW w:w="1440" w:type="dxa"/>
            <w:noWrap/>
            <w:vAlign w:val="center"/>
          </w:tcPr>
          <w:p w14:paraId="0488269B">
            <w:pPr>
              <w:jc w:val="center"/>
              <w:rPr>
                <w:rFonts w:ascii="宋体" w:hAnsi="宋体"/>
                <w:color w:val="000000" w:themeColor="text1"/>
                <w:szCs w:val="21"/>
              </w:rPr>
            </w:pPr>
          </w:p>
        </w:tc>
        <w:tc>
          <w:tcPr>
            <w:tcW w:w="3773" w:type="dxa"/>
            <w:noWrap/>
            <w:vAlign w:val="center"/>
          </w:tcPr>
          <w:p w14:paraId="33B68078">
            <w:pPr>
              <w:jc w:val="center"/>
              <w:rPr>
                <w:rFonts w:ascii="宋体" w:hAnsi="宋体"/>
                <w:color w:val="000000" w:themeColor="text1"/>
                <w:szCs w:val="21"/>
              </w:rPr>
            </w:pPr>
          </w:p>
        </w:tc>
      </w:tr>
      <w:tr w14:paraId="4AF4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1601A422">
            <w:pPr>
              <w:jc w:val="center"/>
              <w:rPr>
                <w:rFonts w:ascii="宋体" w:hAnsi="宋体"/>
                <w:color w:val="000000" w:themeColor="text1"/>
                <w:szCs w:val="21"/>
              </w:rPr>
            </w:pPr>
            <w:r>
              <w:rPr>
                <w:rFonts w:hint="eastAsia" w:ascii="宋体" w:hAnsi="宋体"/>
                <w:color w:val="000000" w:themeColor="text1"/>
                <w:szCs w:val="21"/>
              </w:rPr>
              <w:t>2</w:t>
            </w:r>
          </w:p>
        </w:tc>
        <w:tc>
          <w:tcPr>
            <w:tcW w:w="2340" w:type="dxa"/>
            <w:noWrap/>
            <w:vAlign w:val="center"/>
          </w:tcPr>
          <w:p w14:paraId="505D9885">
            <w:pPr>
              <w:jc w:val="center"/>
              <w:rPr>
                <w:rFonts w:ascii="宋体" w:hAnsi="宋体"/>
                <w:color w:val="000000" w:themeColor="text1"/>
                <w:szCs w:val="21"/>
              </w:rPr>
            </w:pPr>
          </w:p>
        </w:tc>
        <w:tc>
          <w:tcPr>
            <w:tcW w:w="1440" w:type="dxa"/>
            <w:noWrap/>
            <w:vAlign w:val="center"/>
          </w:tcPr>
          <w:p w14:paraId="453F34C6">
            <w:pPr>
              <w:jc w:val="center"/>
              <w:rPr>
                <w:rFonts w:ascii="宋体" w:hAnsi="宋体"/>
                <w:color w:val="000000" w:themeColor="text1"/>
                <w:szCs w:val="21"/>
              </w:rPr>
            </w:pPr>
          </w:p>
        </w:tc>
        <w:tc>
          <w:tcPr>
            <w:tcW w:w="3773" w:type="dxa"/>
            <w:noWrap/>
            <w:vAlign w:val="center"/>
          </w:tcPr>
          <w:p w14:paraId="6FC6CD8A">
            <w:pPr>
              <w:jc w:val="center"/>
              <w:rPr>
                <w:rFonts w:ascii="宋体" w:hAnsi="宋体"/>
                <w:color w:val="000000" w:themeColor="text1"/>
                <w:szCs w:val="21"/>
              </w:rPr>
            </w:pPr>
          </w:p>
        </w:tc>
      </w:tr>
      <w:tr w14:paraId="32BC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03E3D999">
            <w:pPr>
              <w:jc w:val="center"/>
              <w:rPr>
                <w:rFonts w:ascii="宋体" w:hAnsi="宋体"/>
                <w:color w:val="000000" w:themeColor="text1"/>
                <w:szCs w:val="21"/>
              </w:rPr>
            </w:pPr>
            <w:r>
              <w:rPr>
                <w:rFonts w:hint="eastAsia" w:ascii="宋体" w:hAnsi="宋体"/>
                <w:color w:val="000000" w:themeColor="text1"/>
                <w:szCs w:val="21"/>
              </w:rPr>
              <w:t>……</w:t>
            </w:r>
          </w:p>
        </w:tc>
        <w:tc>
          <w:tcPr>
            <w:tcW w:w="2340" w:type="dxa"/>
            <w:noWrap/>
            <w:vAlign w:val="center"/>
          </w:tcPr>
          <w:p w14:paraId="7D8E4FAE">
            <w:pPr>
              <w:jc w:val="center"/>
              <w:rPr>
                <w:rFonts w:ascii="宋体" w:hAnsi="宋体"/>
                <w:color w:val="000000" w:themeColor="text1"/>
                <w:szCs w:val="21"/>
              </w:rPr>
            </w:pPr>
          </w:p>
        </w:tc>
        <w:tc>
          <w:tcPr>
            <w:tcW w:w="1440" w:type="dxa"/>
            <w:noWrap/>
            <w:vAlign w:val="center"/>
          </w:tcPr>
          <w:p w14:paraId="449F5695">
            <w:pPr>
              <w:jc w:val="center"/>
              <w:rPr>
                <w:rFonts w:ascii="宋体" w:hAnsi="宋体"/>
                <w:color w:val="000000" w:themeColor="text1"/>
                <w:szCs w:val="21"/>
              </w:rPr>
            </w:pPr>
          </w:p>
        </w:tc>
        <w:tc>
          <w:tcPr>
            <w:tcW w:w="3773" w:type="dxa"/>
            <w:noWrap/>
            <w:vAlign w:val="center"/>
          </w:tcPr>
          <w:p w14:paraId="25042E1B">
            <w:pPr>
              <w:jc w:val="center"/>
              <w:rPr>
                <w:rFonts w:ascii="宋体" w:hAnsi="宋体"/>
                <w:color w:val="000000" w:themeColor="text1"/>
                <w:szCs w:val="21"/>
              </w:rPr>
            </w:pPr>
          </w:p>
        </w:tc>
      </w:tr>
    </w:tbl>
    <w:p w14:paraId="560EC6C7">
      <w:pPr>
        <w:rPr>
          <w:rFonts w:ascii="宋体" w:hAnsi="宋体"/>
          <w:color w:val="000000" w:themeColor="text1"/>
          <w:sz w:val="24"/>
        </w:rPr>
      </w:pPr>
    </w:p>
    <w:p w14:paraId="1AF0C4BF">
      <w:pPr>
        <w:ind w:left="2698" w:leftChars="1285"/>
        <w:rPr>
          <w:rFonts w:ascii="宋体" w:hAnsi="宋体"/>
          <w:color w:val="000000" w:themeColor="text1"/>
          <w:sz w:val="24"/>
        </w:rPr>
      </w:pPr>
      <w:r>
        <w:rPr>
          <w:rFonts w:hint="eastAsia" w:ascii="宋体" w:hAnsi="宋体"/>
          <w:color w:val="000000" w:themeColor="text1"/>
          <w:sz w:val="24"/>
        </w:rPr>
        <w:t>供应商名称： （盖公章）</w:t>
      </w:r>
    </w:p>
    <w:p w14:paraId="16ABF765">
      <w:pPr>
        <w:ind w:left="2698" w:leftChars="1285"/>
        <w:rPr>
          <w:rFonts w:ascii="宋体" w:hAnsi="宋体"/>
          <w:color w:val="000000" w:themeColor="text1"/>
          <w:sz w:val="24"/>
        </w:rPr>
      </w:pPr>
      <w:r>
        <w:rPr>
          <w:rFonts w:hint="eastAsia" w:ascii="宋体" w:hAnsi="宋体"/>
          <w:color w:val="000000" w:themeColor="text1"/>
          <w:sz w:val="24"/>
        </w:rPr>
        <w:t>法定代表人（或授权代理人）： （签字或盖章）</w:t>
      </w:r>
    </w:p>
    <w:p w14:paraId="7481EF43">
      <w:pPr>
        <w:adjustRightInd w:val="0"/>
        <w:snapToGrid w:val="0"/>
        <w:spacing w:line="300" w:lineRule="auto"/>
        <w:ind w:firstLine="2640" w:firstLineChars="1100"/>
        <w:rPr>
          <w:rFonts w:ascii="宋体" w:hAnsi="宋体"/>
          <w:color w:val="000000" w:themeColor="text1"/>
          <w:sz w:val="24"/>
        </w:rPr>
      </w:pPr>
      <w:r>
        <w:rPr>
          <w:rFonts w:hint="eastAsia" w:ascii="宋体" w:hAnsi="宋体"/>
          <w:color w:val="000000" w:themeColor="text1"/>
          <w:sz w:val="24"/>
        </w:rPr>
        <w:t>日期： 年 月 日</w:t>
      </w:r>
    </w:p>
    <w:p w14:paraId="4DD2AF27">
      <w:pPr>
        <w:adjustRightInd w:val="0"/>
        <w:snapToGrid w:val="0"/>
        <w:spacing w:line="300" w:lineRule="auto"/>
        <w:ind w:firstLine="6960" w:firstLineChars="2900"/>
        <w:rPr>
          <w:rFonts w:ascii="宋体" w:hAnsi="宋体"/>
          <w:color w:val="000000" w:themeColor="text1"/>
          <w:sz w:val="24"/>
        </w:rPr>
      </w:pPr>
    </w:p>
    <w:p w14:paraId="06DF18A0">
      <w:pPr>
        <w:spacing w:line="500" w:lineRule="exact"/>
        <w:jc w:val="left"/>
        <w:rPr>
          <w:rFonts w:ascii="宋体" w:hAnsi="宋体"/>
          <w:color w:val="000000" w:themeColor="text1"/>
          <w:sz w:val="24"/>
        </w:rPr>
      </w:pPr>
    </w:p>
    <w:p w14:paraId="285A34AA">
      <w:pPr>
        <w:rPr>
          <w:color w:val="000000" w:themeColor="text1"/>
        </w:rPr>
      </w:pPr>
    </w:p>
    <w:sectPr>
      <w:headerReference r:id="rId4" w:type="default"/>
      <w:footerReference r:id="rId5" w:type="default"/>
      <w:footerReference r:id="rId6"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4ED0">
    <w:pPr>
      <w:pStyle w:val="25"/>
      <w:jc w:val="center"/>
    </w:pPr>
    <w:r>
      <w:fldChar w:fldCharType="begin"/>
    </w:r>
    <w:r>
      <w:instrText xml:space="preserve"> PAGE   \* MERGEFORMAT </w:instrText>
    </w:r>
    <w:r>
      <w:fldChar w:fldCharType="separate"/>
    </w:r>
    <w:r>
      <w:t>32</w:t>
    </w:r>
    <w:r>
      <w:fldChar w:fldCharType="end"/>
    </w:r>
  </w:p>
  <w:p w14:paraId="697E0D91">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541D">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34</w:t>
    </w:r>
    <w:r>
      <w:fldChar w:fldCharType="end"/>
    </w:r>
  </w:p>
  <w:p w14:paraId="5E5EC4E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D49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2221F7FE">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BCCE">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85"/>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hOTQ3ZDQ0YzUwZWM0NzM2Y2YyMDBiMjkwYTA5ZGYifQ=="/>
  </w:docVars>
  <w:rsids>
    <w:rsidRoot w:val="00172A27"/>
    <w:rsid w:val="00000D99"/>
    <w:rsid w:val="00004197"/>
    <w:rsid w:val="00010D6B"/>
    <w:rsid w:val="00011053"/>
    <w:rsid w:val="00020B83"/>
    <w:rsid w:val="000312D5"/>
    <w:rsid w:val="000326A0"/>
    <w:rsid w:val="00033873"/>
    <w:rsid w:val="00034B33"/>
    <w:rsid w:val="000371AB"/>
    <w:rsid w:val="000436F1"/>
    <w:rsid w:val="000445B9"/>
    <w:rsid w:val="00044704"/>
    <w:rsid w:val="00045337"/>
    <w:rsid w:val="00045D68"/>
    <w:rsid w:val="00046F90"/>
    <w:rsid w:val="00050091"/>
    <w:rsid w:val="000506D4"/>
    <w:rsid w:val="00053B80"/>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676A"/>
    <w:rsid w:val="000769DE"/>
    <w:rsid w:val="00080FF1"/>
    <w:rsid w:val="0008152A"/>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398"/>
    <w:rsid w:val="000D7801"/>
    <w:rsid w:val="000D783D"/>
    <w:rsid w:val="000D7BE8"/>
    <w:rsid w:val="000E0C99"/>
    <w:rsid w:val="000E0DE0"/>
    <w:rsid w:val="000E5698"/>
    <w:rsid w:val="000E61E7"/>
    <w:rsid w:val="000E6BD3"/>
    <w:rsid w:val="000F225D"/>
    <w:rsid w:val="000F33A7"/>
    <w:rsid w:val="000F4E9D"/>
    <w:rsid w:val="001012DF"/>
    <w:rsid w:val="00101BCF"/>
    <w:rsid w:val="0010742D"/>
    <w:rsid w:val="00107EFB"/>
    <w:rsid w:val="0011063D"/>
    <w:rsid w:val="00110861"/>
    <w:rsid w:val="00111EAF"/>
    <w:rsid w:val="00116ECD"/>
    <w:rsid w:val="001207F7"/>
    <w:rsid w:val="00121B15"/>
    <w:rsid w:val="00121ED3"/>
    <w:rsid w:val="00124521"/>
    <w:rsid w:val="00124ED9"/>
    <w:rsid w:val="00125114"/>
    <w:rsid w:val="00134A8B"/>
    <w:rsid w:val="00135448"/>
    <w:rsid w:val="00135A18"/>
    <w:rsid w:val="0014253C"/>
    <w:rsid w:val="0014304C"/>
    <w:rsid w:val="001476AE"/>
    <w:rsid w:val="00150EF0"/>
    <w:rsid w:val="001512D8"/>
    <w:rsid w:val="001546B2"/>
    <w:rsid w:val="001571D2"/>
    <w:rsid w:val="0015798F"/>
    <w:rsid w:val="001612FE"/>
    <w:rsid w:val="00162EF6"/>
    <w:rsid w:val="0016494A"/>
    <w:rsid w:val="001652DF"/>
    <w:rsid w:val="00165C57"/>
    <w:rsid w:val="001673F4"/>
    <w:rsid w:val="001715BA"/>
    <w:rsid w:val="0017182D"/>
    <w:rsid w:val="00172A27"/>
    <w:rsid w:val="00173086"/>
    <w:rsid w:val="00176565"/>
    <w:rsid w:val="00177B34"/>
    <w:rsid w:val="00180483"/>
    <w:rsid w:val="0018222D"/>
    <w:rsid w:val="00184D45"/>
    <w:rsid w:val="00185659"/>
    <w:rsid w:val="0018585E"/>
    <w:rsid w:val="00186AC6"/>
    <w:rsid w:val="00186B06"/>
    <w:rsid w:val="00186F54"/>
    <w:rsid w:val="0018749E"/>
    <w:rsid w:val="0019210E"/>
    <w:rsid w:val="00192744"/>
    <w:rsid w:val="00192A9F"/>
    <w:rsid w:val="00195A97"/>
    <w:rsid w:val="00196098"/>
    <w:rsid w:val="00196E77"/>
    <w:rsid w:val="001A28B5"/>
    <w:rsid w:val="001A36FE"/>
    <w:rsid w:val="001A3B66"/>
    <w:rsid w:val="001A43A3"/>
    <w:rsid w:val="001A5A11"/>
    <w:rsid w:val="001A5BAB"/>
    <w:rsid w:val="001A7448"/>
    <w:rsid w:val="001B143D"/>
    <w:rsid w:val="001B6990"/>
    <w:rsid w:val="001C3343"/>
    <w:rsid w:val="001C3823"/>
    <w:rsid w:val="001C5556"/>
    <w:rsid w:val="001C63AA"/>
    <w:rsid w:val="001C751F"/>
    <w:rsid w:val="001C7A4B"/>
    <w:rsid w:val="001D613C"/>
    <w:rsid w:val="001E0D10"/>
    <w:rsid w:val="001E240C"/>
    <w:rsid w:val="001E2CB4"/>
    <w:rsid w:val="001E4E27"/>
    <w:rsid w:val="001F40CF"/>
    <w:rsid w:val="001F558B"/>
    <w:rsid w:val="001F6512"/>
    <w:rsid w:val="001F6880"/>
    <w:rsid w:val="001F7E23"/>
    <w:rsid w:val="0020183F"/>
    <w:rsid w:val="00202820"/>
    <w:rsid w:val="00202ADE"/>
    <w:rsid w:val="00205E3A"/>
    <w:rsid w:val="002062B4"/>
    <w:rsid w:val="0020798F"/>
    <w:rsid w:val="002103B8"/>
    <w:rsid w:val="0021381B"/>
    <w:rsid w:val="00217EDC"/>
    <w:rsid w:val="00221252"/>
    <w:rsid w:val="00221A03"/>
    <w:rsid w:val="002220CF"/>
    <w:rsid w:val="002312B0"/>
    <w:rsid w:val="00233F59"/>
    <w:rsid w:val="00235C30"/>
    <w:rsid w:val="00235E37"/>
    <w:rsid w:val="00235FC6"/>
    <w:rsid w:val="002366AF"/>
    <w:rsid w:val="00247619"/>
    <w:rsid w:val="00251B8C"/>
    <w:rsid w:val="00252529"/>
    <w:rsid w:val="00261526"/>
    <w:rsid w:val="0026269F"/>
    <w:rsid w:val="00263546"/>
    <w:rsid w:val="002657EF"/>
    <w:rsid w:val="0027057E"/>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1460"/>
    <w:rsid w:val="002A486C"/>
    <w:rsid w:val="002A572D"/>
    <w:rsid w:val="002A6228"/>
    <w:rsid w:val="002A7290"/>
    <w:rsid w:val="002A7DD9"/>
    <w:rsid w:val="002A7E1E"/>
    <w:rsid w:val="002B040B"/>
    <w:rsid w:val="002B09A7"/>
    <w:rsid w:val="002B2000"/>
    <w:rsid w:val="002B23DF"/>
    <w:rsid w:val="002B3244"/>
    <w:rsid w:val="002B328F"/>
    <w:rsid w:val="002B4FD1"/>
    <w:rsid w:val="002B77C4"/>
    <w:rsid w:val="002C0896"/>
    <w:rsid w:val="002C43AD"/>
    <w:rsid w:val="002C7C22"/>
    <w:rsid w:val="002D1C63"/>
    <w:rsid w:val="002D2401"/>
    <w:rsid w:val="002D25A3"/>
    <w:rsid w:val="002D3A0E"/>
    <w:rsid w:val="002D5B93"/>
    <w:rsid w:val="002E080D"/>
    <w:rsid w:val="002E0D61"/>
    <w:rsid w:val="002E1A4B"/>
    <w:rsid w:val="002E4A9F"/>
    <w:rsid w:val="002E51EE"/>
    <w:rsid w:val="002F33E0"/>
    <w:rsid w:val="002F599F"/>
    <w:rsid w:val="002F65E1"/>
    <w:rsid w:val="00300C01"/>
    <w:rsid w:val="003016D4"/>
    <w:rsid w:val="00301BA8"/>
    <w:rsid w:val="00306B15"/>
    <w:rsid w:val="00306D09"/>
    <w:rsid w:val="003101A9"/>
    <w:rsid w:val="003114BC"/>
    <w:rsid w:val="003127DE"/>
    <w:rsid w:val="00312B08"/>
    <w:rsid w:val="0032007C"/>
    <w:rsid w:val="00320D1B"/>
    <w:rsid w:val="00322CBF"/>
    <w:rsid w:val="00324E09"/>
    <w:rsid w:val="00327E03"/>
    <w:rsid w:val="00330206"/>
    <w:rsid w:val="00333BC8"/>
    <w:rsid w:val="0033452E"/>
    <w:rsid w:val="00336B51"/>
    <w:rsid w:val="0034063E"/>
    <w:rsid w:val="00340C02"/>
    <w:rsid w:val="00341705"/>
    <w:rsid w:val="00342A33"/>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46BF"/>
    <w:rsid w:val="0038632D"/>
    <w:rsid w:val="00386C1F"/>
    <w:rsid w:val="00392ABC"/>
    <w:rsid w:val="003933ED"/>
    <w:rsid w:val="00393981"/>
    <w:rsid w:val="00395AD9"/>
    <w:rsid w:val="003A0690"/>
    <w:rsid w:val="003A1CB2"/>
    <w:rsid w:val="003A3358"/>
    <w:rsid w:val="003A36CA"/>
    <w:rsid w:val="003A45A8"/>
    <w:rsid w:val="003A4E7F"/>
    <w:rsid w:val="003A633E"/>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6248"/>
    <w:rsid w:val="003F754D"/>
    <w:rsid w:val="003F7929"/>
    <w:rsid w:val="0040043D"/>
    <w:rsid w:val="004009D3"/>
    <w:rsid w:val="00410398"/>
    <w:rsid w:val="004115E2"/>
    <w:rsid w:val="00413785"/>
    <w:rsid w:val="00415FC8"/>
    <w:rsid w:val="00416D06"/>
    <w:rsid w:val="0042162E"/>
    <w:rsid w:val="00424887"/>
    <w:rsid w:val="0042529A"/>
    <w:rsid w:val="0042715D"/>
    <w:rsid w:val="00430894"/>
    <w:rsid w:val="004308BB"/>
    <w:rsid w:val="00431F46"/>
    <w:rsid w:val="00432DB0"/>
    <w:rsid w:val="004340B0"/>
    <w:rsid w:val="004356CE"/>
    <w:rsid w:val="00443D23"/>
    <w:rsid w:val="004445D8"/>
    <w:rsid w:val="0044588F"/>
    <w:rsid w:val="00445FFC"/>
    <w:rsid w:val="004468C0"/>
    <w:rsid w:val="00452595"/>
    <w:rsid w:val="00452BD2"/>
    <w:rsid w:val="00452E92"/>
    <w:rsid w:val="00453C3B"/>
    <w:rsid w:val="00454435"/>
    <w:rsid w:val="00454A19"/>
    <w:rsid w:val="004569EF"/>
    <w:rsid w:val="00456B0C"/>
    <w:rsid w:val="004605E7"/>
    <w:rsid w:val="004662C1"/>
    <w:rsid w:val="00470A56"/>
    <w:rsid w:val="00470B04"/>
    <w:rsid w:val="0047283A"/>
    <w:rsid w:val="0047327E"/>
    <w:rsid w:val="004737E8"/>
    <w:rsid w:val="004775F4"/>
    <w:rsid w:val="0048657B"/>
    <w:rsid w:val="00486867"/>
    <w:rsid w:val="0048701C"/>
    <w:rsid w:val="004878EE"/>
    <w:rsid w:val="0049383B"/>
    <w:rsid w:val="00494C20"/>
    <w:rsid w:val="0049683C"/>
    <w:rsid w:val="004A1161"/>
    <w:rsid w:val="004A23CF"/>
    <w:rsid w:val="004A602D"/>
    <w:rsid w:val="004B02A5"/>
    <w:rsid w:val="004B2207"/>
    <w:rsid w:val="004B24B6"/>
    <w:rsid w:val="004B2595"/>
    <w:rsid w:val="004B3D1B"/>
    <w:rsid w:val="004B447C"/>
    <w:rsid w:val="004B4C75"/>
    <w:rsid w:val="004C1612"/>
    <w:rsid w:val="004C5860"/>
    <w:rsid w:val="004C6012"/>
    <w:rsid w:val="004D104A"/>
    <w:rsid w:val="004D17AD"/>
    <w:rsid w:val="004D21A5"/>
    <w:rsid w:val="004D350C"/>
    <w:rsid w:val="004D36BD"/>
    <w:rsid w:val="004D46E0"/>
    <w:rsid w:val="004D5CF8"/>
    <w:rsid w:val="004D6142"/>
    <w:rsid w:val="004D66E6"/>
    <w:rsid w:val="004D705D"/>
    <w:rsid w:val="004E1677"/>
    <w:rsid w:val="004E22DE"/>
    <w:rsid w:val="004E3750"/>
    <w:rsid w:val="004E3D2D"/>
    <w:rsid w:val="004E504D"/>
    <w:rsid w:val="004E57D8"/>
    <w:rsid w:val="004E6B2A"/>
    <w:rsid w:val="004E6E5E"/>
    <w:rsid w:val="004E7A29"/>
    <w:rsid w:val="004F0AF3"/>
    <w:rsid w:val="004F2001"/>
    <w:rsid w:val="004F3490"/>
    <w:rsid w:val="004F5295"/>
    <w:rsid w:val="004F630D"/>
    <w:rsid w:val="00500799"/>
    <w:rsid w:val="0050682B"/>
    <w:rsid w:val="00512137"/>
    <w:rsid w:val="00513D41"/>
    <w:rsid w:val="005205FD"/>
    <w:rsid w:val="00523504"/>
    <w:rsid w:val="00523815"/>
    <w:rsid w:val="00523B92"/>
    <w:rsid w:val="0052564C"/>
    <w:rsid w:val="00525902"/>
    <w:rsid w:val="00525CEA"/>
    <w:rsid w:val="00530197"/>
    <w:rsid w:val="00534000"/>
    <w:rsid w:val="00536A05"/>
    <w:rsid w:val="0054029A"/>
    <w:rsid w:val="005412F8"/>
    <w:rsid w:val="005418AF"/>
    <w:rsid w:val="00543E01"/>
    <w:rsid w:val="00544322"/>
    <w:rsid w:val="00544722"/>
    <w:rsid w:val="00552FF8"/>
    <w:rsid w:val="005546C1"/>
    <w:rsid w:val="00554F1E"/>
    <w:rsid w:val="00557907"/>
    <w:rsid w:val="00560BC7"/>
    <w:rsid w:val="00561200"/>
    <w:rsid w:val="00561A4F"/>
    <w:rsid w:val="005620D0"/>
    <w:rsid w:val="005660E4"/>
    <w:rsid w:val="005661B6"/>
    <w:rsid w:val="00567F7C"/>
    <w:rsid w:val="005712BF"/>
    <w:rsid w:val="005713A3"/>
    <w:rsid w:val="005728DC"/>
    <w:rsid w:val="005732F9"/>
    <w:rsid w:val="00576542"/>
    <w:rsid w:val="00576F64"/>
    <w:rsid w:val="005812B8"/>
    <w:rsid w:val="00582DA5"/>
    <w:rsid w:val="00586542"/>
    <w:rsid w:val="00587CB0"/>
    <w:rsid w:val="00590849"/>
    <w:rsid w:val="00591AC4"/>
    <w:rsid w:val="00593FC5"/>
    <w:rsid w:val="005A029E"/>
    <w:rsid w:val="005A2372"/>
    <w:rsid w:val="005A2389"/>
    <w:rsid w:val="005A2E12"/>
    <w:rsid w:val="005A351E"/>
    <w:rsid w:val="005B0B0A"/>
    <w:rsid w:val="005B11C9"/>
    <w:rsid w:val="005B11E5"/>
    <w:rsid w:val="005B2AAF"/>
    <w:rsid w:val="005B2DF2"/>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7638"/>
    <w:rsid w:val="005E77EC"/>
    <w:rsid w:val="005E7C03"/>
    <w:rsid w:val="005F00C7"/>
    <w:rsid w:val="005F0807"/>
    <w:rsid w:val="005F20E3"/>
    <w:rsid w:val="005F3EA8"/>
    <w:rsid w:val="005F55B3"/>
    <w:rsid w:val="00600515"/>
    <w:rsid w:val="00600919"/>
    <w:rsid w:val="00601D84"/>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05F5"/>
    <w:rsid w:val="0063683F"/>
    <w:rsid w:val="00636D76"/>
    <w:rsid w:val="0064058A"/>
    <w:rsid w:val="00645696"/>
    <w:rsid w:val="00652F61"/>
    <w:rsid w:val="00652FE5"/>
    <w:rsid w:val="00663B91"/>
    <w:rsid w:val="00674741"/>
    <w:rsid w:val="006818FE"/>
    <w:rsid w:val="006818FF"/>
    <w:rsid w:val="00684BD2"/>
    <w:rsid w:val="0068537F"/>
    <w:rsid w:val="00690723"/>
    <w:rsid w:val="00693985"/>
    <w:rsid w:val="00693D70"/>
    <w:rsid w:val="0069454F"/>
    <w:rsid w:val="00694889"/>
    <w:rsid w:val="00696A6A"/>
    <w:rsid w:val="006A22BE"/>
    <w:rsid w:val="006A3A67"/>
    <w:rsid w:val="006A3DC5"/>
    <w:rsid w:val="006A3FF2"/>
    <w:rsid w:val="006A7095"/>
    <w:rsid w:val="006B14C0"/>
    <w:rsid w:val="006B1A68"/>
    <w:rsid w:val="006B2095"/>
    <w:rsid w:val="006B2BCC"/>
    <w:rsid w:val="006B585F"/>
    <w:rsid w:val="006C7FD2"/>
    <w:rsid w:val="006D021D"/>
    <w:rsid w:val="006D0BC1"/>
    <w:rsid w:val="006D21CD"/>
    <w:rsid w:val="006D38A5"/>
    <w:rsid w:val="006D4DAE"/>
    <w:rsid w:val="006D7FC7"/>
    <w:rsid w:val="006E051C"/>
    <w:rsid w:val="006E0CB2"/>
    <w:rsid w:val="006F029A"/>
    <w:rsid w:val="006F16A3"/>
    <w:rsid w:val="006F220C"/>
    <w:rsid w:val="006F40A3"/>
    <w:rsid w:val="006F6F93"/>
    <w:rsid w:val="00701EA1"/>
    <w:rsid w:val="0070324B"/>
    <w:rsid w:val="007063D1"/>
    <w:rsid w:val="0070705C"/>
    <w:rsid w:val="007111C0"/>
    <w:rsid w:val="0071339D"/>
    <w:rsid w:val="0072068E"/>
    <w:rsid w:val="0072445D"/>
    <w:rsid w:val="007249B1"/>
    <w:rsid w:val="00724F1F"/>
    <w:rsid w:val="00726C27"/>
    <w:rsid w:val="00734C09"/>
    <w:rsid w:val="00736805"/>
    <w:rsid w:val="00740798"/>
    <w:rsid w:val="0074085A"/>
    <w:rsid w:val="0074276C"/>
    <w:rsid w:val="0074466F"/>
    <w:rsid w:val="0075119B"/>
    <w:rsid w:val="0075136B"/>
    <w:rsid w:val="00754A91"/>
    <w:rsid w:val="00756B9B"/>
    <w:rsid w:val="00761166"/>
    <w:rsid w:val="00761DA2"/>
    <w:rsid w:val="007634C0"/>
    <w:rsid w:val="00767B62"/>
    <w:rsid w:val="0077047C"/>
    <w:rsid w:val="00770E66"/>
    <w:rsid w:val="00773CF8"/>
    <w:rsid w:val="00777B93"/>
    <w:rsid w:val="00780143"/>
    <w:rsid w:val="007867C3"/>
    <w:rsid w:val="007906E0"/>
    <w:rsid w:val="00790B1C"/>
    <w:rsid w:val="0079218D"/>
    <w:rsid w:val="00793675"/>
    <w:rsid w:val="00793BA0"/>
    <w:rsid w:val="007974D9"/>
    <w:rsid w:val="00797796"/>
    <w:rsid w:val="007A2189"/>
    <w:rsid w:val="007A2B7F"/>
    <w:rsid w:val="007A3381"/>
    <w:rsid w:val="007A75A8"/>
    <w:rsid w:val="007B0396"/>
    <w:rsid w:val="007B10DF"/>
    <w:rsid w:val="007B20C6"/>
    <w:rsid w:val="007B24D9"/>
    <w:rsid w:val="007C13D4"/>
    <w:rsid w:val="007C2DB0"/>
    <w:rsid w:val="007C47CC"/>
    <w:rsid w:val="007C4BF7"/>
    <w:rsid w:val="007C4F7B"/>
    <w:rsid w:val="007C61A2"/>
    <w:rsid w:val="007C6A39"/>
    <w:rsid w:val="007C7DBD"/>
    <w:rsid w:val="007D6EC4"/>
    <w:rsid w:val="007E281C"/>
    <w:rsid w:val="007E2D61"/>
    <w:rsid w:val="007E55AF"/>
    <w:rsid w:val="007E5BD5"/>
    <w:rsid w:val="007E6251"/>
    <w:rsid w:val="007E784E"/>
    <w:rsid w:val="007F020D"/>
    <w:rsid w:val="007F1A6E"/>
    <w:rsid w:val="007F4596"/>
    <w:rsid w:val="007F470A"/>
    <w:rsid w:val="007F659E"/>
    <w:rsid w:val="00802A88"/>
    <w:rsid w:val="008048D1"/>
    <w:rsid w:val="00804BA2"/>
    <w:rsid w:val="0081517D"/>
    <w:rsid w:val="00817D27"/>
    <w:rsid w:val="008204F5"/>
    <w:rsid w:val="0082056F"/>
    <w:rsid w:val="00820EC6"/>
    <w:rsid w:val="00821650"/>
    <w:rsid w:val="00822C56"/>
    <w:rsid w:val="00822DF2"/>
    <w:rsid w:val="00823D5E"/>
    <w:rsid w:val="008243A4"/>
    <w:rsid w:val="008268C4"/>
    <w:rsid w:val="00826ACE"/>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5B3"/>
    <w:rsid w:val="00876AA6"/>
    <w:rsid w:val="0088005E"/>
    <w:rsid w:val="0088565D"/>
    <w:rsid w:val="008861E5"/>
    <w:rsid w:val="00887F03"/>
    <w:rsid w:val="00891B1C"/>
    <w:rsid w:val="0089338B"/>
    <w:rsid w:val="00893D5E"/>
    <w:rsid w:val="00895991"/>
    <w:rsid w:val="008979BA"/>
    <w:rsid w:val="008A079F"/>
    <w:rsid w:val="008A3ABE"/>
    <w:rsid w:val="008A41F1"/>
    <w:rsid w:val="008A63A0"/>
    <w:rsid w:val="008A78CD"/>
    <w:rsid w:val="008B2A3D"/>
    <w:rsid w:val="008B7729"/>
    <w:rsid w:val="008C3A57"/>
    <w:rsid w:val="008C43CB"/>
    <w:rsid w:val="008C4A94"/>
    <w:rsid w:val="008C4DB5"/>
    <w:rsid w:val="008C5569"/>
    <w:rsid w:val="008C7B50"/>
    <w:rsid w:val="008D44FA"/>
    <w:rsid w:val="008D739F"/>
    <w:rsid w:val="008D7537"/>
    <w:rsid w:val="008E2CD4"/>
    <w:rsid w:val="008E395E"/>
    <w:rsid w:val="008E3FCE"/>
    <w:rsid w:val="008F099F"/>
    <w:rsid w:val="008F33B6"/>
    <w:rsid w:val="008F4CDB"/>
    <w:rsid w:val="008F5648"/>
    <w:rsid w:val="008F631E"/>
    <w:rsid w:val="00900FD9"/>
    <w:rsid w:val="00901C78"/>
    <w:rsid w:val="00902B9A"/>
    <w:rsid w:val="00903E3C"/>
    <w:rsid w:val="00906435"/>
    <w:rsid w:val="0090673F"/>
    <w:rsid w:val="00907716"/>
    <w:rsid w:val="00910EDA"/>
    <w:rsid w:val="00913F7F"/>
    <w:rsid w:val="00920BDE"/>
    <w:rsid w:val="00920E79"/>
    <w:rsid w:val="0092169A"/>
    <w:rsid w:val="00922F4D"/>
    <w:rsid w:val="00923367"/>
    <w:rsid w:val="009237F0"/>
    <w:rsid w:val="009305C2"/>
    <w:rsid w:val="00931BAB"/>
    <w:rsid w:val="00936502"/>
    <w:rsid w:val="00936F59"/>
    <w:rsid w:val="00937742"/>
    <w:rsid w:val="009439ED"/>
    <w:rsid w:val="009443AA"/>
    <w:rsid w:val="009508DD"/>
    <w:rsid w:val="009545C5"/>
    <w:rsid w:val="00956887"/>
    <w:rsid w:val="00966225"/>
    <w:rsid w:val="00967F6D"/>
    <w:rsid w:val="00971C0D"/>
    <w:rsid w:val="00971DB2"/>
    <w:rsid w:val="0097302F"/>
    <w:rsid w:val="00976B5C"/>
    <w:rsid w:val="009802FB"/>
    <w:rsid w:val="0098061B"/>
    <w:rsid w:val="00982510"/>
    <w:rsid w:val="0098566A"/>
    <w:rsid w:val="009859E0"/>
    <w:rsid w:val="00986D37"/>
    <w:rsid w:val="00993400"/>
    <w:rsid w:val="00993AA0"/>
    <w:rsid w:val="009A2E4C"/>
    <w:rsid w:val="009B0782"/>
    <w:rsid w:val="009B2D0E"/>
    <w:rsid w:val="009B3108"/>
    <w:rsid w:val="009B3C3F"/>
    <w:rsid w:val="009B6360"/>
    <w:rsid w:val="009C1887"/>
    <w:rsid w:val="009C28D8"/>
    <w:rsid w:val="009C7425"/>
    <w:rsid w:val="009D08B0"/>
    <w:rsid w:val="009D10B7"/>
    <w:rsid w:val="009D11CB"/>
    <w:rsid w:val="009D2505"/>
    <w:rsid w:val="009D2C2B"/>
    <w:rsid w:val="009D38AB"/>
    <w:rsid w:val="009D68D2"/>
    <w:rsid w:val="009F289E"/>
    <w:rsid w:val="009F2E0D"/>
    <w:rsid w:val="009F3FD6"/>
    <w:rsid w:val="00A01F77"/>
    <w:rsid w:val="00A028C5"/>
    <w:rsid w:val="00A0441B"/>
    <w:rsid w:val="00A07490"/>
    <w:rsid w:val="00A07E35"/>
    <w:rsid w:val="00A218AD"/>
    <w:rsid w:val="00A30976"/>
    <w:rsid w:val="00A33578"/>
    <w:rsid w:val="00A366D0"/>
    <w:rsid w:val="00A40836"/>
    <w:rsid w:val="00A41C5A"/>
    <w:rsid w:val="00A42373"/>
    <w:rsid w:val="00A425A4"/>
    <w:rsid w:val="00A43BA9"/>
    <w:rsid w:val="00A5274D"/>
    <w:rsid w:val="00A5515C"/>
    <w:rsid w:val="00A56480"/>
    <w:rsid w:val="00A56C72"/>
    <w:rsid w:val="00A60108"/>
    <w:rsid w:val="00A60DB7"/>
    <w:rsid w:val="00A61A50"/>
    <w:rsid w:val="00A62AEB"/>
    <w:rsid w:val="00A65525"/>
    <w:rsid w:val="00A6638D"/>
    <w:rsid w:val="00A676FE"/>
    <w:rsid w:val="00A67DB6"/>
    <w:rsid w:val="00A71C16"/>
    <w:rsid w:val="00A75EEA"/>
    <w:rsid w:val="00A7725A"/>
    <w:rsid w:val="00A827AE"/>
    <w:rsid w:val="00A90CFE"/>
    <w:rsid w:val="00A921B7"/>
    <w:rsid w:val="00A9348D"/>
    <w:rsid w:val="00A97137"/>
    <w:rsid w:val="00A975DC"/>
    <w:rsid w:val="00AA48BB"/>
    <w:rsid w:val="00AB04DC"/>
    <w:rsid w:val="00AB1D38"/>
    <w:rsid w:val="00AB1FF7"/>
    <w:rsid w:val="00AB28F9"/>
    <w:rsid w:val="00AB3447"/>
    <w:rsid w:val="00AB3638"/>
    <w:rsid w:val="00AB3A69"/>
    <w:rsid w:val="00AB7894"/>
    <w:rsid w:val="00AB7A46"/>
    <w:rsid w:val="00AC0573"/>
    <w:rsid w:val="00AC38FF"/>
    <w:rsid w:val="00AC5214"/>
    <w:rsid w:val="00AC5805"/>
    <w:rsid w:val="00AD124C"/>
    <w:rsid w:val="00AD1B15"/>
    <w:rsid w:val="00AD266F"/>
    <w:rsid w:val="00AD529C"/>
    <w:rsid w:val="00AD7A7D"/>
    <w:rsid w:val="00AE344B"/>
    <w:rsid w:val="00AE46EA"/>
    <w:rsid w:val="00AE49AB"/>
    <w:rsid w:val="00AE5BCA"/>
    <w:rsid w:val="00AE63AD"/>
    <w:rsid w:val="00AE6F1C"/>
    <w:rsid w:val="00AE727B"/>
    <w:rsid w:val="00AF0DB7"/>
    <w:rsid w:val="00AF15F6"/>
    <w:rsid w:val="00AF4900"/>
    <w:rsid w:val="00AF4A7A"/>
    <w:rsid w:val="00AF6B9F"/>
    <w:rsid w:val="00AF7255"/>
    <w:rsid w:val="00B009BD"/>
    <w:rsid w:val="00B06B99"/>
    <w:rsid w:val="00B102E3"/>
    <w:rsid w:val="00B11F24"/>
    <w:rsid w:val="00B12224"/>
    <w:rsid w:val="00B14B7F"/>
    <w:rsid w:val="00B1638F"/>
    <w:rsid w:val="00B170A6"/>
    <w:rsid w:val="00B17616"/>
    <w:rsid w:val="00B20921"/>
    <w:rsid w:val="00B21296"/>
    <w:rsid w:val="00B21734"/>
    <w:rsid w:val="00B21A22"/>
    <w:rsid w:val="00B21BA1"/>
    <w:rsid w:val="00B227A3"/>
    <w:rsid w:val="00B229CA"/>
    <w:rsid w:val="00B30863"/>
    <w:rsid w:val="00B358B4"/>
    <w:rsid w:val="00B364EB"/>
    <w:rsid w:val="00B3756B"/>
    <w:rsid w:val="00B43A03"/>
    <w:rsid w:val="00B44185"/>
    <w:rsid w:val="00B4448A"/>
    <w:rsid w:val="00B46AA3"/>
    <w:rsid w:val="00B47E41"/>
    <w:rsid w:val="00B50C95"/>
    <w:rsid w:val="00B513BE"/>
    <w:rsid w:val="00B525BC"/>
    <w:rsid w:val="00B61BC0"/>
    <w:rsid w:val="00B643C3"/>
    <w:rsid w:val="00B64EF9"/>
    <w:rsid w:val="00B66157"/>
    <w:rsid w:val="00B669B5"/>
    <w:rsid w:val="00B71F44"/>
    <w:rsid w:val="00B72182"/>
    <w:rsid w:val="00B72E28"/>
    <w:rsid w:val="00B73420"/>
    <w:rsid w:val="00B73A03"/>
    <w:rsid w:val="00B74D30"/>
    <w:rsid w:val="00B7507C"/>
    <w:rsid w:val="00B750DD"/>
    <w:rsid w:val="00B80694"/>
    <w:rsid w:val="00B80C62"/>
    <w:rsid w:val="00B8108A"/>
    <w:rsid w:val="00B816FB"/>
    <w:rsid w:val="00B83E1E"/>
    <w:rsid w:val="00B86334"/>
    <w:rsid w:val="00B86816"/>
    <w:rsid w:val="00B879BE"/>
    <w:rsid w:val="00B87E05"/>
    <w:rsid w:val="00B944EE"/>
    <w:rsid w:val="00BA23ED"/>
    <w:rsid w:val="00BA66A1"/>
    <w:rsid w:val="00BA67A8"/>
    <w:rsid w:val="00BA7A40"/>
    <w:rsid w:val="00BB05AC"/>
    <w:rsid w:val="00BB2F1F"/>
    <w:rsid w:val="00BB7C12"/>
    <w:rsid w:val="00BC4A59"/>
    <w:rsid w:val="00BC52F5"/>
    <w:rsid w:val="00BC582E"/>
    <w:rsid w:val="00BC6BF6"/>
    <w:rsid w:val="00BD0786"/>
    <w:rsid w:val="00BD0D65"/>
    <w:rsid w:val="00BD3AD6"/>
    <w:rsid w:val="00BD607A"/>
    <w:rsid w:val="00BD695B"/>
    <w:rsid w:val="00BE25EA"/>
    <w:rsid w:val="00BE3E9E"/>
    <w:rsid w:val="00BE6714"/>
    <w:rsid w:val="00BE67A2"/>
    <w:rsid w:val="00BF1D33"/>
    <w:rsid w:val="00BF5A79"/>
    <w:rsid w:val="00BF5DFE"/>
    <w:rsid w:val="00BF60D1"/>
    <w:rsid w:val="00BF736E"/>
    <w:rsid w:val="00C011AE"/>
    <w:rsid w:val="00C02B36"/>
    <w:rsid w:val="00C11B7B"/>
    <w:rsid w:val="00C12486"/>
    <w:rsid w:val="00C14516"/>
    <w:rsid w:val="00C15848"/>
    <w:rsid w:val="00C15C91"/>
    <w:rsid w:val="00C21F29"/>
    <w:rsid w:val="00C222D2"/>
    <w:rsid w:val="00C240E4"/>
    <w:rsid w:val="00C2499F"/>
    <w:rsid w:val="00C271A6"/>
    <w:rsid w:val="00C27708"/>
    <w:rsid w:val="00C338FC"/>
    <w:rsid w:val="00C33C13"/>
    <w:rsid w:val="00C341FA"/>
    <w:rsid w:val="00C374FA"/>
    <w:rsid w:val="00C376EA"/>
    <w:rsid w:val="00C45613"/>
    <w:rsid w:val="00C47AB3"/>
    <w:rsid w:val="00C51427"/>
    <w:rsid w:val="00C5239F"/>
    <w:rsid w:val="00C524CB"/>
    <w:rsid w:val="00C52F2A"/>
    <w:rsid w:val="00C559AB"/>
    <w:rsid w:val="00C61955"/>
    <w:rsid w:val="00C653C7"/>
    <w:rsid w:val="00C65450"/>
    <w:rsid w:val="00C677E4"/>
    <w:rsid w:val="00C716A9"/>
    <w:rsid w:val="00C72753"/>
    <w:rsid w:val="00C74505"/>
    <w:rsid w:val="00C75802"/>
    <w:rsid w:val="00C7690F"/>
    <w:rsid w:val="00C83DF6"/>
    <w:rsid w:val="00C849DE"/>
    <w:rsid w:val="00C8594F"/>
    <w:rsid w:val="00C85B6D"/>
    <w:rsid w:val="00C97968"/>
    <w:rsid w:val="00CA0DFA"/>
    <w:rsid w:val="00CB41F7"/>
    <w:rsid w:val="00CB4DCC"/>
    <w:rsid w:val="00CB6C4F"/>
    <w:rsid w:val="00CC01ED"/>
    <w:rsid w:val="00CC6B91"/>
    <w:rsid w:val="00CD002D"/>
    <w:rsid w:val="00CD0A0F"/>
    <w:rsid w:val="00CD3AFC"/>
    <w:rsid w:val="00CD428D"/>
    <w:rsid w:val="00CD5C09"/>
    <w:rsid w:val="00CD63F0"/>
    <w:rsid w:val="00CD684E"/>
    <w:rsid w:val="00CE0571"/>
    <w:rsid w:val="00CE06DC"/>
    <w:rsid w:val="00CE2DEF"/>
    <w:rsid w:val="00CE6B21"/>
    <w:rsid w:val="00CE6EBD"/>
    <w:rsid w:val="00CE701B"/>
    <w:rsid w:val="00CF0ED5"/>
    <w:rsid w:val="00CF3E33"/>
    <w:rsid w:val="00D019F0"/>
    <w:rsid w:val="00D10353"/>
    <w:rsid w:val="00D12B1A"/>
    <w:rsid w:val="00D17023"/>
    <w:rsid w:val="00D2187F"/>
    <w:rsid w:val="00D31ECC"/>
    <w:rsid w:val="00D320BD"/>
    <w:rsid w:val="00D33DD5"/>
    <w:rsid w:val="00D3649A"/>
    <w:rsid w:val="00D366B7"/>
    <w:rsid w:val="00D40FB3"/>
    <w:rsid w:val="00D426F2"/>
    <w:rsid w:val="00D42942"/>
    <w:rsid w:val="00D42B93"/>
    <w:rsid w:val="00D42E99"/>
    <w:rsid w:val="00D43CC7"/>
    <w:rsid w:val="00D44FC3"/>
    <w:rsid w:val="00D44FE3"/>
    <w:rsid w:val="00D51A0B"/>
    <w:rsid w:val="00D52190"/>
    <w:rsid w:val="00D5502F"/>
    <w:rsid w:val="00D55973"/>
    <w:rsid w:val="00D55A39"/>
    <w:rsid w:val="00D6319B"/>
    <w:rsid w:val="00D65BA9"/>
    <w:rsid w:val="00D66087"/>
    <w:rsid w:val="00D679C7"/>
    <w:rsid w:val="00D711A2"/>
    <w:rsid w:val="00D7143E"/>
    <w:rsid w:val="00D72F71"/>
    <w:rsid w:val="00D749FA"/>
    <w:rsid w:val="00D74FA1"/>
    <w:rsid w:val="00D77615"/>
    <w:rsid w:val="00D776DB"/>
    <w:rsid w:val="00D8026C"/>
    <w:rsid w:val="00D816E8"/>
    <w:rsid w:val="00D82B9B"/>
    <w:rsid w:val="00D82F6F"/>
    <w:rsid w:val="00D83691"/>
    <w:rsid w:val="00D83DF5"/>
    <w:rsid w:val="00D8546A"/>
    <w:rsid w:val="00D85BC7"/>
    <w:rsid w:val="00D8646A"/>
    <w:rsid w:val="00D87350"/>
    <w:rsid w:val="00D9025F"/>
    <w:rsid w:val="00D93135"/>
    <w:rsid w:val="00D9492A"/>
    <w:rsid w:val="00D94FCC"/>
    <w:rsid w:val="00D97958"/>
    <w:rsid w:val="00DA20F0"/>
    <w:rsid w:val="00DA2FBC"/>
    <w:rsid w:val="00DA3C7B"/>
    <w:rsid w:val="00DA4BC9"/>
    <w:rsid w:val="00DA6CF8"/>
    <w:rsid w:val="00DB1613"/>
    <w:rsid w:val="00DB1986"/>
    <w:rsid w:val="00DB30B2"/>
    <w:rsid w:val="00DB43A5"/>
    <w:rsid w:val="00DB597C"/>
    <w:rsid w:val="00DB6306"/>
    <w:rsid w:val="00DB6345"/>
    <w:rsid w:val="00DB7994"/>
    <w:rsid w:val="00DB7EB0"/>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4F78"/>
    <w:rsid w:val="00E06AC4"/>
    <w:rsid w:val="00E13915"/>
    <w:rsid w:val="00E13C51"/>
    <w:rsid w:val="00E13EF2"/>
    <w:rsid w:val="00E15079"/>
    <w:rsid w:val="00E248A8"/>
    <w:rsid w:val="00E27BF2"/>
    <w:rsid w:val="00E313F3"/>
    <w:rsid w:val="00E31CF2"/>
    <w:rsid w:val="00E31D32"/>
    <w:rsid w:val="00E3624D"/>
    <w:rsid w:val="00E37B8A"/>
    <w:rsid w:val="00E41763"/>
    <w:rsid w:val="00E41E24"/>
    <w:rsid w:val="00E42F65"/>
    <w:rsid w:val="00E43B72"/>
    <w:rsid w:val="00E47FD6"/>
    <w:rsid w:val="00E50443"/>
    <w:rsid w:val="00E51368"/>
    <w:rsid w:val="00E514E0"/>
    <w:rsid w:val="00E5391F"/>
    <w:rsid w:val="00E5433B"/>
    <w:rsid w:val="00E560A7"/>
    <w:rsid w:val="00E57029"/>
    <w:rsid w:val="00E61592"/>
    <w:rsid w:val="00E6422C"/>
    <w:rsid w:val="00E672F5"/>
    <w:rsid w:val="00E673CD"/>
    <w:rsid w:val="00E67880"/>
    <w:rsid w:val="00E70007"/>
    <w:rsid w:val="00E73BFC"/>
    <w:rsid w:val="00E754AE"/>
    <w:rsid w:val="00E75D48"/>
    <w:rsid w:val="00E80CB9"/>
    <w:rsid w:val="00E81F01"/>
    <w:rsid w:val="00E846E0"/>
    <w:rsid w:val="00E8551B"/>
    <w:rsid w:val="00E859CF"/>
    <w:rsid w:val="00E866D1"/>
    <w:rsid w:val="00E87018"/>
    <w:rsid w:val="00E90033"/>
    <w:rsid w:val="00E930D3"/>
    <w:rsid w:val="00E95437"/>
    <w:rsid w:val="00E9624A"/>
    <w:rsid w:val="00E96406"/>
    <w:rsid w:val="00E96D7D"/>
    <w:rsid w:val="00E9706E"/>
    <w:rsid w:val="00EA1DC2"/>
    <w:rsid w:val="00EA43B7"/>
    <w:rsid w:val="00EA583D"/>
    <w:rsid w:val="00EB00E1"/>
    <w:rsid w:val="00EB0721"/>
    <w:rsid w:val="00EB17DE"/>
    <w:rsid w:val="00EB1AD7"/>
    <w:rsid w:val="00EB2155"/>
    <w:rsid w:val="00EB4DBD"/>
    <w:rsid w:val="00EC1359"/>
    <w:rsid w:val="00EC31A6"/>
    <w:rsid w:val="00EC6294"/>
    <w:rsid w:val="00EC7A22"/>
    <w:rsid w:val="00ED0F1E"/>
    <w:rsid w:val="00EE059F"/>
    <w:rsid w:val="00EE2B63"/>
    <w:rsid w:val="00EE7EF1"/>
    <w:rsid w:val="00EF18FE"/>
    <w:rsid w:val="00EF36DA"/>
    <w:rsid w:val="00EF4841"/>
    <w:rsid w:val="00EF49FB"/>
    <w:rsid w:val="00EF5F9A"/>
    <w:rsid w:val="00F03BE8"/>
    <w:rsid w:val="00F044EF"/>
    <w:rsid w:val="00F04597"/>
    <w:rsid w:val="00F050E9"/>
    <w:rsid w:val="00F0719B"/>
    <w:rsid w:val="00F073E0"/>
    <w:rsid w:val="00F07D09"/>
    <w:rsid w:val="00F1200B"/>
    <w:rsid w:val="00F1405D"/>
    <w:rsid w:val="00F17537"/>
    <w:rsid w:val="00F243D3"/>
    <w:rsid w:val="00F27A9E"/>
    <w:rsid w:val="00F30021"/>
    <w:rsid w:val="00F32082"/>
    <w:rsid w:val="00F32C9D"/>
    <w:rsid w:val="00F32DCA"/>
    <w:rsid w:val="00F33A51"/>
    <w:rsid w:val="00F33BCB"/>
    <w:rsid w:val="00F35386"/>
    <w:rsid w:val="00F361F7"/>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878D6"/>
    <w:rsid w:val="00F90638"/>
    <w:rsid w:val="00F96644"/>
    <w:rsid w:val="00FA0787"/>
    <w:rsid w:val="00FA23FD"/>
    <w:rsid w:val="00FA3060"/>
    <w:rsid w:val="00FA33B9"/>
    <w:rsid w:val="00FA3790"/>
    <w:rsid w:val="00FA53AB"/>
    <w:rsid w:val="00FA57C0"/>
    <w:rsid w:val="00FB4FED"/>
    <w:rsid w:val="00FB7444"/>
    <w:rsid w:val="00FC0D5F"/>
    <w:rsid w:val="00FC3285"/>
    <w:rsid w:val="00FD134B"/>
    <w:rsid w:val="00FD4650"/>
    <w:rsid w:val="00FE4D79"/>
    <w:rsid w:val="00FE50C9"/>
    <w:rsid w:val="00FE6713"/>
    <w:rsid w:val="00FE6A5A"/>
    <w:rsid w:val="00FE7554"/>
    <w:rsid w:val="00FF110F"/>
    <w:rsid w:val="00FF1624"/>
    <w:rsid w:val="00FF1966"/>
    <w:rsid w:val="00FF2545"/>
    <w:rsid w:val="00FF3FEB"/>
    <w:rsid w:val="00FF67AE"/>
    <w:rsid w:val="00FF715E"/>
    <w:rsid w:val="067659E2"/>
    <w:rsid w:val="06B66837"/>
    <w:rsid w:val="0A8C3D63"/>
    <w:rsid w:val="0D821B4C"/>
    <w:rsid w:val="0EBA04F2"/>
    <w:rsid w:val="10261FFE"/>
    <w:rsid w:val="1240313D"/>
    <w:rsid w:val="125819A7"/>
    <w:rsid w:val="127039FD"/>
    <w:rsid w:val="14654FDC"/>
    <w:rsid w:val="14FA13B7"/>
    <w:rsid w:val="15F45E6B"/>
    <w:rsid w:val="164410A1"/>
    <w:rsid w:val="193174B2"/>
    <w:rsid w:val="1AA0603E"/>
    <w:rsid w:val="1D333FC5"/>
    <w:rsid w:val="1D695934"/>
    <w:rsid w:val="1F176670"/>
    <w:rsid w:val="20B00533"/>
    <w:rsid w:val="21A13378"/>
    <w:rsid w:val="227229A1"/>
    <w:rsid w:val="22BE7324"/>
    <w:rsid w:val="23FB282C"/>
    <w:rsid w:val="24780CDE"/>
    <w:rsid w:val="2788146A"/>
    <w:rsid w:val="27DB2255"/>
    <w:rsid w:val="2828530F"/>
    <w:rsid w:val="2A5F459B"/>
    <w:rsid w:val="2A692A82"/>
    <w:rsid w:val="2B5725C4"/>
    <w:rsid w:val="2CD55C55"/>
    <w:rsid w:val="2E386967"/>
    <w:rsid w:val="2E3A34FC"/>
    <w:rsid w:val="2F2E1FDD"/>
    <w:rsid w:val="2F506F74"/>
    <w:rsid w:val="2F9B5EE0"/>
    <w:rsid w:val="30493E12"/>
    <w:rsid w:val="317C672F"/>
    <w:rsid w:val="31D65103"/>
    <w:rsid w:val="33543E57"/>
    <w:rsid w:val="33FC2363"/>
    <w:rsid w:val="34FA0097"/>
    <w:rsid w:val="352E66CB"/>
    <w:rsid w:val="35380BBF"/>
    <w:rsid w:val="35CC4711"/>
    <w:rsid w:val="36112941"/>
    <w:rsid w:val="36F9612C"/>
    <w:rsid w:val="388259E8"/>
    <w:rsid w:val="39DA3A4E"/>
    <w:rsid w:val="3A6A181A"/>
    <w:rsid w:val="3B8C6430"/>
    <w:rsid w:val="3CD95388"/>
    <w:rsid w:val="3E135D25"/>
    <w:rsid w:val="3E7C195D"/>
    <w:rsid w:val="3E9312F8"/>
    <w:rsid w:val="40245174"/>
    <w:rsid w:val="402C58DA"/>
    <w:rsid w:val="429A0C7E"/>
    <w:rsid w:val="4456696C"/>
    <w:rsid w:val="447F5EC2"/>
    <w:rsid w:val="45895667"/>
    <w:rsid w:val="45D814A9"/>
    <w:rsid w:val="489F2E1F"/>
    <w:rsid w:val="4B6E6E2D"/>
    <w:rsid w:val="4B7B626D"/>
    <w:rsid w:val="4C59524B"/>
    <w:rsid w:val="4C6807BE"/>
    <w:rsid w:val="4E15356D"/>
    <w:rsid w:val="4EA41E0E"/>
    <w:rsid w:val="50D457E8"/>
    <w:rsid w:val="516A5CC0"/>
    <w:rsid w:val="52542DCA"/>
    <w:rsid w:val="52B66476"/>
    <w:rsid w:val="52C83E7D"/>
    <w:rsid w:val="53486C36"/>
    <w:rsid w:val="536D4ACC"/>
    <w:rsid w:val="555420C8"/>
    <w:rsid w:val="59776C15"/>
    <w:rsid w:val="598F6615"/>
    <w:rsid w:val="5AA338BB"/>
    <w:rsid w:val="5B1F6511"/>
    <w:rsid w:val="5B7A4659"/>
    <w:rsid w:val="5B8F0C89"/>
    <w:rsid w:val="5B8F2475"/>
    <w:rsid w:val="5C106691"/>
    <w:rsid w:val="5C1222E0"/>
    <w:rsid w:val="5C553D58"/>
    <w:rsid w:val="5CD67C8E"/>
    <w:rsid w:val="5DA7A291"/>
    <w:rsid w:val="5FA52401"/>
    <w:rsid w:val="5FC20C8C"/>
    <w:rsid w:val="637C38A9"/>
    <w:rsid w:val="638A484C"/>
    <w:rsid w:val="66E80973"/>
    <w:rsid w:val="67BE7815"/>
    <w:rsid w:val="67E4410B"/>
    <w:rsid w:val="68DB1D84"/>
    <w:rsid w:val="6A875C5B"/>
    <w:rsid w:val="6A8B580E"/>
    <w:rsid w:val="6B0B4D2C"/>
    <w:rsid w:val="6D0405E1"/>
    <w:rsid w:val="6D5663ED"/>
    <w:rsid w:val="6D995735"/>
    <w:rsid w:val="6EB8584F"/>
    <w:rsid w:val="6F744429"/>
    <w:rsid w:val="6FDC1408"/>
    <w:rsid w:val="70A8704E"/>
    <w:rsid w:val="721540EB"/>
    <w:rsid w:val="72C9287B"/>
    <w:rsid w:val="745148D6"/>
    <w:rsid w:val="74B70B38"/>
    <w:rsid w:val="75CC4A2E"/>
    <w:rsid w:val="77863D33"/>
    <w:rsid w:val="77CFE998"/>
    <w:rsid w:val="788656CD"/>
    <w:rsid w:val="78D27468"/>
    <w:rsid w:val="79B50E56"/>
    <w:rsid w:val="79FC3536"/>
    <w:rsid w:val="7B594DCA"/>
    <w:rsid w:val="7F6E3B3C"/>
    <w:rsid w:val="7FC9E996"/>
    <w:rsid w:val="B9D19BF7"/>
    <w:rsid w:val="BEB75FB2"/>
    <w:rsid w:val="BFEF00F0"/>
    <w:rsid w:val="DEBEB411"/>
    <w:rsid w:val="FB6F9374"/>
    <w:rsid w:val="FF85C37B"/>
    <w:rsid w:val="FFAE7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5">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6">
    <w:name w:val="heading 3"/>
    <w:basedOn w:val="1"/>
    <w:next w:val="7"/>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8">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9">
    <w:name w:val="heading 5"/>
    <w:basedOn w:val="1"/>
    <w:next w:val="7"/>
    <w:qFormat/>
    <w:uiPriority w:val="0"/>
    <w:pPr>
      <w:keepNext/>
      <w:keepLines/>
      <w:tabs>
        <w:tab w:val="left" w:pos="312"/>
      </w:tabs>
      <w:spacing w:line="372" w:lineRule="auto"/>
      <w:outlineLvl w:val="4"/>
    </w:pPr>
    <w:rPr>
      <w:b/>
      <w:sz w:val="28"/>
      <w:szCs w:val="20"/>
    </w:rPr>
  </w:style>
  <w:style w:type="paragraph" w:styleId="10">
    <w:name w:val="heading 6"/>
    <w:basedOn w:val="1"/>
    <w:next w:val="7"/>
    <w:qFormat/>
    <w:uiPriority w:val="0"/>
    <w:pPr>
      <w:keepNext/>
      <w:keepLines/>
      <w:tabs>
        <w:tab w:val="left" w:pos="312"/>
      </w:tabs>
      <w:spacing w:line="317" w:lineRule="auto"/>
      <w:outlineLvl w:val="5"/>
    </w:pPr>
    <w:rPr>
      <w:rFonts w:ascii="Arial" w:hAnsi="Arial" w:eastAsia="黑体"/>
      <w:b/>
      <w:sz w:val="24"/>
      <w:szCs w:val="20"/>
    </w:rPr>
  </w:style>
  <w:style w:type="paragraph" w:styleId="11">
    <w:name w:val="heading 7"/>
    <w:basedOn w:val="1"/>
    <w:next w:val="7"/>
    <w:qFormat/>
    <w:uiPriority w:val="0"/>
    <w:pPr>
      <w:keepNext/>
      <w:keepLines/>
      <w:tabs>
        <w:tab w:val="left" w:pos="312"/>
      </w:tabs>
      <w:spacing w:line="317" w:lineRule="auto"/>
      <w:outlineLvl w:val="6"/>
    </w:pPr>
    <w:rPr>
      <w:b/>
      <w:sz w:val="24"/>
      <w:szCs w:val="20"/>
    </w:rPr>
  </w:style>
  <w:style w:type="paragraph" w:styleId="12">
    <w:name w:val="heading 8"/>
    <w:basedOn w:val="1"/>
    <w:next w:val="7"/>
    <w:qFormat/>
    <w:uiPriority w:val="0"/>
    <w:pPr>
      <w:keepNext/>
      <w:keepLines/>
      <w:tabs>
        <w:tab w:val="left" w:pos="312"/>
      </w:tabs>
      <w:spacing w:line="317" w:lineRule="auto"/>
      <w:outlineLvl w:val="7"/>
    </w:pPr>
    <w:rPr>
      <w:rFonts w:ascii="Arial" w:hAnsi="Arial" w:eastAsia="黑体"/>
      <w:sz w:val="24"/>
      <w:szCs w:val="20"/>
    </w:rPr>
  </w:style>
  <w:style w:type="paragraph" w:styleId="13">
    <w:name w:val="heading 9"/>
    <w:basedOn w:val="1"/>
    <w:next w:val="7"/>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84"/>
    <w:qFormat/>
    <w:uiPriority w:val="0"/>
    <w:pPr>
      <w:autoSpaceDE/>
      <w:autoSpaceDN/>
      <w:spacing w:after="120" w:line="240" w:lineRule="auto"/>
      <w:ind w:left="420" w:leftChars="200" w:firstLine="420" w:firstLineChars="200"/>
    </w:pPr>
    <w:rPr>
      <w:sz w:val="21"/>
      <w:szCs w:val="24"/>
    </w:rPr>
  </w:style>
  <w:style w:type="paragraph" w:styleId="3">
    <w:name w:val="Body Text Indent"/>
    <w:basedOn w:val="1"/>
    <w:link w:val="51"/>
    <w:qFormat/>
    <w:uiPriority w:val="0"/>
    <w:pPr>
      <w:autoSpaceDE w:val="0"/>
      <w:autoSpaceDN w:val="0"/>
      <w:spacing w:line="360" w:lineRule="auto"/>
      <w:ind w:left="181" w:firstLine="539"/>
    </w:pPr>
    <w:rPr>
      <w:sz w:val="24"/>
      <w:szCs w:val="20"/>
    </w:rPr>
  </w:style>
  <w:style w:type="paragraph" w:styleId="7">
    <w:name w:val="Normal Indent"/>
    <w:basedOn w:val="1"/>
    <w:link w:val="49"/>
    <w:qFormat/>
    <w:uiPriority w:val="0"/>
    <w:pPr>
      <w:autoSpaceDE w:val="0"/>
      <w:autoSpaceDN w:val="0"/>
      <w:spacing w:line="360" w:lineRule="auto"/>
      <w:ind w:left="181" w:firstLine="420"/>
    </w:pPr>
    <w:rPr>
      <w:sz w:val="24"/>
      <w:szCs w:val="20"/>
    </w:rPr>
  </w:style>
  <w:style w:type="paragraph" w:styleId="14">
    <w:name w:val="caption"/>
    <w:basedOn w:val="1"/>
    <w:next w:val="1"/>
    <w:qFormat/>
    <w:uiPriority w:val="0"/>
    <w:pPr>
      <w:spacing w:line="360" w:lineRule="auto"/>
      <w:jc w:val="center"/>
    </w:pPr>
    <w:rPr>
      <w:rFonts w:ascii="Arial" w:hAnsi="Arial" w:eastAsia="黑体"/>
      <w:sz w:val="24"/>
      <w:szCs w:val="20"/>
    </w:rPr>
  </w:style>
  <w:style w:type="paragraph" w:styleId="15">
    <w:name w:val="Document Map"/>
    <w:basedOn w:val="1"/>
    <w:qFormat/>
    <w:uiPriority w:val="0"/>
    <w:pPr>
      <w:shd w:val="clear" w:color="auto" w:fill="000080"/>
    </w:pPr>
  </w:style>
  <w:style w:type="paragraph" w:styleId="16">
    <w:name w:val="annotation text"/>
    <w:basedOn w:val="1"/>
    <w:link w:val="50"/>
    <w:qFormat/>
    <w:uiPriority w:val="0"/>
    <w:pPr>
      <w:jc w:val="left"/>
    </w:pPr>
  </w:style>
  <w:style w:type="paragraph" w:styleId="17">
    <w:name w:val="Body Text 3"/>
    <w:basedOn w:val="1"/>
    <w:qFormat/>
    <w:uiPriority w:val="0"/>
    <w:pPr>
      <w:spacing w:line="240" w:lineRule="exact"/>
    </w:pPr>
    <w:rPr>
      <w:rFonts w:ascii="宋体" w:hAnsi="宋体"/>
      <w:sz w:val="18"/>
    </w:rPr>
  </w:style>
  <w:style w:type="paragraph" w:styleId="18">
    <w:name w:val="Body Text"/>
    <w:basedOn w:val="1"/>
    <w:next w:val="1"/>
    <w:qFormat/>
    <w:uiPriority w:val="0"/>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Date"/>
    <w:basedOn w:val="1"/>
    <w:next w:val="1"/>
    <w:link w:val="53"/>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4"/>
    <w:qFormat/>
    <w:uiPriority w:val="0"/>
    <w:rPr>
      <w:sz w:val="18"/>
      <w:szCs w:val="18"/>
    </w:rPr>
  </w:style>
  <w:style w:type="paragraph" w:styleId="25">
    <w:name w:val="footer"/>
    <w:basedOn w:val="1"/>
    <w:link w:val="55"/>
    <w:qFormat/>
    <w:uiPriority w:val="99"/>
    <w:pPr>
      <w:tabs>
        <w:tab w:val="center" w:pos="4153"/>
        <w:tab w:val="right" w:pos="8306"/>
      </w:tabs>
      <w:snapToGrid w:val="0"/>
      <w:jc w:val="left"/>
    </w:pPr>
    <w:rPr>
      <w:sz w:val="18"/>
      <w:szCs w:val="20"/>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footnote text"/>
    <w:basedOn w:val="1"/>
    <w:link w:val="57"/>
    <w:qFormat/>
    <w:uiPriority w:val="0"/>
    <w:pPr>
      <w:snapToGrid w:val="0"/>
      <w:jc w:val="left"/>
    </w:pPr>
    <w:rPr>
      <w:rFonts w:ascii="仿宋_GB2312" w:hAnsi="新宋体" w:eastAsia="仿宋_GB2312"/>
      <w:sz w:val="18"/>
      <w:szCs w:val="18"/>
    </w:rPr>
  </w:style>
  <w:style w:type="paragraph" w:styleId="30">
    <w:name w:val="Body Text Indent 3"/>
    <w:basedOn w:val="1"/>
    <w:qFormat/>
    <w:uiPriority w:val="0"/>
    <w:pPr>
      <w:ind w:firstLine="426"/>
    </w:pPr>
    <w:rPr>
      <w:szCs w:val="20"/>
    </w:rPr>
  </w:style>
  <w:style w:type="paragraph" w:styleId="31">
    <w:name w:val="toc 2"/>
    <w:basedOn w:val="1"/>
    <w:next w:val="1"/>
    <w:unhideWhenUsed/>
    <w:qFormat/>
    <w:uiPriority w:val="39"/>
    <w:pPr>
      <w:ind w:left="420" w:leftChars="200"/>
    </w:pPr>
  </w:style>
  <w:style w:type="paragraph" w:styleId="32">
    <w:name w:val="Body Text 2"/>
    <w:basedOn w:val="1"/>
    <w:link w:val="187"/>
    <w:qFormat/>
    <w:uiPriority w:val="0"/>
    <w:rPr>
      <w:sz w:val="28"/>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Autospacing="1"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6">
    <w:name w:val="annotation subject"/>
    <w:basedOn w:val="16"/>
    <w:next w:val="16"/>
    <w:link w:val="58"/>
    <w:qFormat/>
    <w:uiPriority w:val="0"/>
    <w:rPr>
      <w:b/>
      <w:bCs/>
    </w:rPr>
  </w:style>
  <w:style w:type="paragraph" w:styleId="37">
    <w:name w:val="Body Text First Indent"/>
    <w:basedOn w:val="18"/>
    <w:qFormat/>
    <w:uiPriority w:val="0"/>
    <w:pPr>
      <w:ind w:firstLine="420"/>
    </w:pPr>
    <w:rPr>
      <w:szCs w:val="20"/>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47">
    <w:name w:val="TOC 标题1"/>
    <w:basedOn w:val="4"/>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48">
    <w:name w:val="标题 2 Char"/>
    <w:link w:val="5"/>
    <w:qFormat/>
    <w:uiPriority w:val="0"/>
    <w:rPr>
      <w:rFonts w:ascii="Arial" w:hAnsi="Arial" w:eastAsia="黑体"/>
      <w:b/>
      <w:spacing w:val="24"/>
      <w:sz w:val="24"/>
      <w:lang w:val="en-US" w:eastAsia="zh-CN" w:bidi="ar-SA"/>
    </w:rPr>
  </w:style>
  <w:style w:type="character" w:customStyle="1" w:styleId="49">
    <w:name w:val="正文缩进 Char"/>
    <w:link w:val="7"/>
    <w:qFormat/>
    <w:uiPriority w:val="0"/>
    <w:rPr>
      <w:kern w:val="2"/>
      <w:sz w:val="24"/>
    </w:rPr>
  </w:style>
  <w:style w:type="character" w:customStyle="1" w:styleId="50">
    <w:name w:val="批注文字 Char"/>
    <w:link w:val="16"/>
    <w:qFormat/>
    <w:uiPriority w:val="0"/>
    <w:rPr>
      <w:rFonts w:eastAsia="宋体"/>
      <w:kern w:val="2"/>
      <w:sz w:val="21"/>
      <w:szCs w:val="24"/>
      <w:lang w:val="en-US" w:eastAsia="zh-CN" w:bidi="ar-SA"/>
    </w:rPr>
  </w:style>
  <w:style w:type="character" w:customStyle="1" w:styleId="51">
    <w:name w:val="正文文本缩进 Char"/>
    <w:link w:val="3"/>
    <w:qFormat/>
    <w:uiPriority w:val="0"/>
    <w:rPr>
      <w:kern w:val="2"/>
      <w:sz w:val="24"/>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22"/>
    <w:qFormat/>
    <w:uiPriority w:val="0"/>
    <w:rPr>
      <w:rFonts w:ascii="宋体" w:hAnsi="宋体"/>
      <w:sz w:val="24"/>
    </w:rPr>
  </w:style>
  <w:style w:type="character" w:customStyle="1" w:styleId="54">
    <w:name w:val="批注框文本 Char"/>
    <w:link w:val="24"/>
    <w:qFormat/>
    <w:uiPriority w:val="0"/>
    <w:rPr>
      <w:kern w:val="2"/>
      <w:sz w:val="18"/>
      <w:szCs w:val="18"/>
    </w:rPr>
  </w:style>
  <w:style w:type="character" w:customStyle="1" w:styleId="55">
    <w:name w:val="页脚 Char"/>
    <w:link w:val="25"/>
    <w:qFormat/>
    <w:uiPriority w:val="99"/>
    <w:rPr>
      <w:kern w:val="2"/>
      <w:sz w:val="18"/>
    </w:rPr>
  </w:style>
  <w:style w:type="character" w:customStyle="1" w:styleId="56">
    <w:name w:val="页眉 Char"/>
    <w:link w:val="26"/>
    <w:qFormat/>
    <w:uiPriority w:val="0"/>
    <w:rPr>
      <w:kern w:val="2"/>
      <w:sz w:val="18"/>
      <w:szCs w:val="18"/>
    </w:rPr>
  </w:style>
  <w:style w:type="character" w:customStyle="1" w:styleId="57">
    <w:name w:val="脚注文本 Char"/>
    <w:link w:val="29"/>
    <w:qFormat/>
    <w:uiPriority w:val="0"/>
    <w:rPr>
      <w:rFonts w:ascii="仿宋_GB2312" w:hAnsi="新宋体" w:eastAsia="仿宋_GB2312"/>
      <w:kern w:val="2"/>
      <w:sz w:val="18"/>
      <w:szCs w:val="18"/>
    </w:rPr>
  </w:style>
  <w:style w:type="character" w:customStyle="1" w:styleId="58">
    <w:name w:val="批注主题 Char"/>
    <w:link w:val="36"/>
    <w:qFormat/>
    <w:uiPriority w:val="0"/>
    <w:rPr>
      <w:rFonts w:eastAsia="宋体"/>
      <w:b/>
      <w:bCs/>
      <w:kern w:val="2"/>
      <w:sz w:val="21"/>
      <w:szCs w:val="24"/>
      <w:lang w:val="en-US" w:eastAsia="zh-CN" w:bidi="ar-SA"/>
    </w:rPr>
  </w:style>
  <w:style w:type="character" w:customStyle="1" w:styleId="59">
    <w:name w:val="Char Char"/>
    <w:qFormat/>
    <w:uiPriority w:val="0"/>
    <w:rPr>
      <w:rFonts w:ascii="宋体" w:hAnsi="Courier New" w:eastAsia="宋体"/>
      <w:kern w:val="2"/>
      <w:sz w:val="21"/>
      <w:lang w:val="en-US" w:eastAsia="zh-CN" w:bidi="ar-SA"/>
    </w:rPr>
  </w:style>
  <w:style w:type="character" w:customStyle="1" w:styleId="60">
    <w:name w:val="纯文本 Char Char"/>
    <w:qFormat/>
    <w:uiPriority w:val="0"/>
    <w:rPr>
      <w:rFonts w:ascii="宋体" w:hAnsi="Courier New" w:eastAsia="宋体"/>
      <w:kern w:val="2"/>
      <w:sz w:val="21"/>
      <w:lang w:val="en-US" w:eastAsia="zh-CN" w:bidi="ar-SA"/>
    </w:rPr>
  </w:style>
  <w:style w:type="character" w:customStyle="1" w:styleId="61">
    <w:name w:val="CSS1级正文 Char"/>
    <w:link w:val="62"/>
    <w:qFormat/>
    <w:uiPriority w:val="0"/>
    <w:rPr>
      <w:kern w:val="2"/>
      <w:sz w:val="21"/>
      <w:lang w:val="zh-CN"/>
    </w:rPr>
  </w:style>
  <w:style w:type="paragraph" w:customStyle="1" w:styleId="62">
    <w:name w:val="CSS1级正文"/>
    <w:basedOn w:val="18"/>
    <w:link w:val="61"/>
    <w:qFormat/>
    <w:uiPriority w:val="0"/>
    <w:pPr>
      <w:widowControl/>
      <w:spacing w:afterLines="100" w:line="360" w:lineRule="auto"/>
      <w:ind w:firstLine="480" w:firstLineChars="200"/>
      <w:jc w:val="left"/>
    </w:pPr>
    <w:rPr>
      <w:szCs w:val="20"/>
      <w:lang w:val="zh-CN"/>
    </w:rPr>
  </w:style>
  <w:style w:type="character" w:customStyle="1" w:styleId="63">
    <w:name w:val="apple-converted-space"/>
    <w:qFormat/>
    <w:uiPriority w:val="0"/>
  </w:style>
  <w:style w:type="character" w:customStyle="1" w:styleId="64">
    <w:name w:val="样式 标准正文 + 宋体 小四 Char"/>
    <w:link w:val="65"/>
    <w:qFormat/>
    <w:uiPriority w:val="0"/>
    <w:rPr>
      <w:rFonts w:ascii="宋体" w:hAnsi="宋体" w:eastAsia="宋体"/>
      <w:kern w:val="2"/>
      <w:sz w:val="24"/>
      <w:lang w:val="en-US" w:eastAsia="zh-CN" w:bidi="ar-SA"/>
    </w:rPr>
  </w:style>
  <w:style w:type="paragraph" w:customStyle="1" w:styleId="65">
    <w:name w:val="样式 标准正文 + 宋体 小四"/>
    <w:basedOn w:val="1"/>
    <w:link w:val="64"/>
    <w:qFormat/>
    <w:uiPriority w:val="0"/>
    <w:pPr>
      <w:spacing w:line="360" w:lineRule="auto"/>
      <w:ind w:firstLine="200" w:firstLineChars="200"/>
    </w:pPr>
    <w:rPr>
      <w:rFonts w:ascii="宋体" w:hAnsi="宋体"/>
      <w:sz w:val="24"/>
      <w:szCs w:val="20"/>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纯文本 Char"/>
    <w:qFormat/>
    <w:uiPriority w:val="99"/>
    <w:rPr>
      <w:rFonts w:ascii="宋体" w:hAnsi="Courier New" w:eastAsia="宋体"/>
      <w:kern w:val="2"/>
      <w:sz w:val="21"/>
      <w:szCs w:val="24"/>
      <w:lang w:val="en-US" w:eastAsia="zh-CN" w:bidi="ar-SA"/>
    </w:rPr>
  </w:style>
  <w:style w:type="character" w:customStyle="1" w:styleId="69">
    <w:name w:val="表正文 Char"/>
    <w:qFormat/>
    <w:uiPriority w:val="0"/>
    <w:rPr>
      <w:rFonts w:eastAsia="宋体"/>
      <w:kern w:val="2"/>
      <w:sz w:val="21"/>
      <w:szCs w:val="24"/>
      <w:lang w:val="en-US" w:eastAsia="zh-CN" w:bidi="ar-SA"/>
    </w:rPr>
  </w:style>
  <w:style w:type="character" w:customStyle="1" w:styleId="70">
    <w:name w:val="my正文 Char"/>
    <w:link w:val="71"/>
    <w:qFormat/>
    <w:uiPriority w:val="0"/>
    <w:rPr>
      <w:sz w:val="24"/>
      <w:szCs w:val="24"/>
    </w:rPr>
  </w:style>
  <w:style w:type="paragraph" w:customStyle="1" w:styleId="71">
    <w:name w:val="my正文"/>
    <w:basedOn w:val="1"/>
    <w:link w:val="70"/>
    <w:qFormat/>
    <w:uiPriority w:val="0"/>
    <w:pPr>
      <w:spacing w:line="360" w:lineRule="auto"/>
      <w:ind w:firstLine="200" w:firstLineChars="200"/>
    </w:pPr>
    <w:rPr>
      <w:kern w:val="0"/>
      <w:sz w:val="24"/>
    </w:rPr>
  </w:style>
  <w:style w:type="character" w:customStyle="1" w:styleId="72">
    <w:name w:val="普通文字 Char Char Char"/>
    <w:qFormat/>
    <w:uiPriority w:val="0"/>
    <w:rPr>
      <w:rFonts w:ascii="宋体" w:hAnsi="Courier New" w:eastAsia="宋体"/>
      <w:kern w:val="2"/>
      <w:sz w:val="21"/>
      <w:lang w:val="en-US" w:eastAsia="zh-CN" w:bidi="ar-SA"/>
    </w:rPr>
  </w:style>
  <w:style w:type="character" w:customStyle="1" w:styleId="73">
    <w:name w:val="style1"/>
    <w:qFormat/>
    <w:uiPriority w:val="0"/>
  </w:style>
  <w:style w:type="character" w:customStyle="1" w:styleId="74">
    <w:name w:val="列出段落 Char1"/>
    <w:link w:val="75"/>
    <w:qFormat/>
    <w:uiPriority w:val="34"/>
    <w:rPr>
      <w:rFonts w:ascii="Calibri" w:hAnsi="Calibri"/>
      <w:kern w:val="2"/>
      <w:sz w:val="21"/>
      <w:szCs w:val="22"/>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列出段落 Char"/>
    <w:link w:val="77"/>
    <w:qFormat/>
    <w:locked/>
    <w:uiPriority w:val="34"/>
    <w:rPr>
      <w:kern w:val="2"/>
      <w:sz w:val="21"/>
      <w:szCs w:val="21"/>
    </w:rPr>
  </w:style>
  <w:style w:type="paragraph" w:customStyle="1" w:styleId="77">
    <w:name w:val="列出段落1"/>
    <w:basedOn w:val="1"/>
    <w:link w:val="76"/>
    <w:qFormat/>
    <w:uiPriority w:val="34"/>
    <w:pPr>
      <w:ind w:firstLine="420" w:firstLineChars="200"/>
    </w:pPr>
    <w:rPr>
      <w:szCs w:val="21"/>
    </w:rPr>
  </w:style>
  <w:style w:type="character" w:customStyle="1" w:styleId="78">
    <w:name w:val="￥正文 Char"/>
    <w:link w:val="79"/>
    <w:qFormat/>
    <w:uiPriority w:val="0"/>
    <w:rPr>
      <w:kern w:val="2"/>
      <w:sz w:val="24"/>
      <w:szCs w:val="22"/>
    </w:rPr>
  </w:style>
  <w:style w:type="paragraph" w:customStyle="1" w:styleId="79">
    <w:name w:val="￥正文"/>
    <w:basedOn w:val="1"/>
    <w:link w:val="78"/>
    <w:qFormat/>
    <w:uiPriority w:val="0"/>
    <w:pPr>
      <w:spacing w:line="360" w:lineRule="auto"/>
      <w:ind w:firstLine="200" w:firstLineChars="200"/>
    </w:pPr>
    <w:rPr>
      <w:sz w:val="24"/>
      <w:szCs w:val="22"/>
    </w:rPr>
  </w:style>
  <w:style w:type="paragraph" w:customStyle="1" w:styleId="80">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1">
    <w:name w:val="Char Char Char Char Char Char Char Char"/>
    <w:basedOn w:val="1"/>
    <w:qFormat/>
    <w:uiPriority w:val="0"/>
    <w:pPr>
      <w:tabs>
        <w:tab w:val="left" w:pos="360"/>
      </w:tabs>
    </w:pPr>
    <w:rPr>
      <w:sz w:val="24"/>
    </w:rPr>
  </w:style>
  <w:style w:type="paragraph" w:customStyle="1" w:styleId="82">
    <w:name w:val="font8"/>
    <w:basedOn w:val="1"/>
    <w:qFormat/>
    <w:uiPriority w:val="0"/>
    <w:pPr>
      <w:widowControl/>
      <w:spacing w:beforeAutospacing="1" w:afterAutospacing="1"/>
      <w:jc w:val="left"/>
    </w:pPr>
    <w:rPr>
      <w:rFonts w:hint="eastAsia" w:ascii="宋体" w:hAnsi="宋体"/>
      <w:kern w:val="0"/>
      <w:sz w:val="24"/>
    </w:rPr>
  </w:style>
  <w:style w:type="paragraph" w:customStyle="1" w:styleId="8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5">
    <w:name w:val="表格内容"/>
    <w:basedOn w:val="1"/>
    <w:qFormat/>
    <w:uiPriority w:val="0"/>
    <w:pPr>
      <w:numPr>
        <w:ilvl w:val="0"/>
        <w:numId w:val="1"/>
      </w:numPr>
      <w:spacing w:line="312" w:lineRule="auto"/>
    </w:pPr>
    <w:rPr>
      <w:rFonts w:ascii="宋体"/>
      <w:sz w:val="24"/>
      <w:szCs w:val="20"/>
    </w:rPr>
  </w:style>
  <w:style w:type="paragraph" w:customStyle="1" w:styleId="86">
    <w:name w:val="l2"/>
    <w:basedOn w:val="1"/>
    <w:qFormat/>
    <w:uiPriority w:val="0"/>
    <w:pPr>
      <w:keepLines/>
      <w:widowControl/>
      <w:spacing w:beforeLines="50" w:afterLines="50" w:line="300" w:lineRule="auto"/>
    </w:pPr>
    <w:rPr>
      <w:rFonts w:ascii="Arial" w:hAnsi="Arial"/>
      <w:bCs/>
    </w:rPr>
  </w:style>
  <w:style w:type="paragraph" w:customStyle="1" w:styleId="87">
    <w:name w:val="列表2"/>
    <w:basedOn w:val="1"/>
    <w:next w:val="1"/>
    <w:qFormat/>
    <w:uiPriority w:val="0"/>
    <w:pPr>
      <w:tabs>
        <w:tab w:val="left" w:pos="312"/>
        <w:tab w:val="left" w:pos="1547"/>
      </w:tabs>
      <w:spacing w:line="200" w:lineRule="atLeast"/>
      <w:ind w:left="1547" w:hanging="507"/>
    </w:pPr>
    <w:rPr>
      <w:sz w:val="28"/>
    </w:rPr>
  </w:style>
  <w:style w:type="paragraph" w:customStyle="1" w:styleId="88">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0">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91">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3">
    <w:name w:val="正文内容"/>
    <w:basedOn w:val="1"/>
    <w:qFormat/>
    <w:uiPriority w:val="0"/>
    <w:rPr>
      <w:rFonts w:ascii="Arial" w:hAnsi="Arial"/>
      <w:spacing w:val="-12"/>
      <w:szCs w:val="20"/>
    </w:rPr>
  </w:style>
  <w:style w:type="paragraph" w:customStyle="1" w:styleId="94">
    <w:name w:val="Table Heading"/>
    <w:basedOn w:val="1"/>
    <w:qFormat/>
    <w:uiPriority w:val="0"/>
    <w:pPr>
      <w:widowControl/>
      <w:jc w:val="center"/>
    </w:pPr>
    <w:rPr>
      <w:rFonts w:ascii="Arial" w:hAnsi="Arial"/>
      <w:b/>
      <w:kern w:val="0"/>
      <w:sz w:val="18"/>
      <w:szCs w:val="20"/>
    </w:rPr>
  </w:style>
  <w:style w:type="paragraph" w:customStyle="1" w:styleId="95">
    <w:name w:val="正文文本缩进 21"/>
    <w:basedOn w:val="1"/>
    <w:qFormat/>
    <w:uiPriority w:val="0"/>
    <w:pPr>
      <w:adjustRightInd w:val="0"/>
      <w:ind w:firstLine="420"/>
      <w:textAlignment w:val="baseline"/>
    </w:pPr>
    <w:rPr>
      <w:sz w:val="24"/>
      <w:szCs w:val="20"/>
    </w:rPr>
  </w:style>
  <w:style w:type="paragraph" w:customStyle="1" w:styleId="96">
    <w:name w:val="样式3"/>
    <w:basedOn w:val="20"/>
    <w:qFormat/>
    <w:uiPriority w:val="0"/>
    <w:pPr>
      <w:tabs>
        <w:tab w:val="right" w:leader="dot" w:pos="9458"/>
      </w:tabs>
    </w:pPr>
    <w:rPr>
      <w:i w:val="0"/>
    </w:rPr>
  </w:style>
  <w:style w:type="paragraph" w:customStyle="1" w:styleId="97">
    <w:name w:val="Table Body"/>
    <w:basedOn w:val="1"/>
    <w:qFormat/>
    <w:uiPriority w:val="0"/>
    <w:pPr>
      <w:widowControl/>
      <w:jc w:val="center"/>
    </w:pPr>
    <w:rPr>
      <w:rFonts w:ascii="Arial" w:hAnsi="Arial"/>
      <w:snapToGrid w:val="0"/>
      <w:kern w:val="0"/>
      <w:sz w:val="18"/>
      <w:szCs w:val="20"/>
    </w:rPr>
  </w:style>
  <w:style w:type="paragraph" w:customStyle="1" w:styleId="9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01">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02">
    <w:name w:val="Char1 Char Char Char Char Char Char"/>
    <w:basedOn w:val="1"/>
    <w:qFormat/>
    <w:uiPriority w:val="0"/>
    <w:pPr>
      <w:tabs>
        <w:tab w:val="left" w:pos="425"/>
      </w:tabs>
      <w:ind w:left="425" w:hanging="425"/>
    </w:pPr>
    <w:rPr>
      <w:sz w:val="24"/>
    </w:rPr>
  </w:style>
  <w:style w:type="paragraph" w:customStyle="1" w:styleId="103">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4">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5">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7">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8">
    <w:name w:val="font7"/>
    <w:basedOn w:val="1"/>
    <w:qFormat/>
    <w:uiPriority w:val="0"/>
    <w:pPr>
      <w:widowControl/>
      <w:spacing w:beforeAutospacing="1" w:afterAutospacing="1"/>
      <w:jc w:val="left"/>
    </w:pPr>
    <w:rPr>
      <w:kern w:val="0"/>
      <w:sz w:val="22"/>
      <w:szCs w:val="22"/>
    </w:rPr>
  </w:style>
  <w:style w:type="paragraph" w:customStyle="1" w:styleId="109">
    <w:name w:val="xl23"/>
    <w:basedOn w:val="1"/>
    <w:qFormat/>
    <w:uiPriority w:val="0"/>
    <w:pPr>
      <w:widowControl/>
      <w:spacing w:beforeAutospacing="1" w:afterAutospacing="1" w:line="360" w:lineRule="auto"/>
      <w:textAlignment w:val="top"/>
    </w:pPr>
    <w:rPr>
      <w:kern w:val="0"/>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11">
    <w:name w:val="签名 - 公司"/>
    <w:basedOn w:val="27"/>
    <w:next w:val="11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12">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3">
    <w:name w:val="List Paragraph1"/>
    <w:basedOn w:val="1"/>
    <w:qFormat/>
    <w:uiPriority w:val="0"/>
    <w:pPr>
      <w:widowControl/>
      <w:ind w:firstLine="420" w:firstLineChars="200"/>
      <w:jc w:val="left"/>
    </w:pPr>
    <w:rPr>
      <w:kern w:val="0"/>
      <w:szCs w:val="20"/>
    </w:rPr>
  </w:style>
  <w:style w:type="paragraph" w:customStyle="1" w:styleId="114">
    <w:name w:val="表格文字"/>
    <w:basedOn w:val="1"/>
    <w:qFormat/>
    <w:uiPriority w:val="0"/>
    <w:pPr>
      <w:jc w:val="left"/>
    </w:pPr>
    <w:rPr>
      <w:spacing w:val="10"/>
      <w:kern w:val="0"/>
      <w:sz w:val="24"/>
    </w:rPr>
  </w:style>
  <w:style w:type="paragraph" w:customStyle="1" w:styleId="115">
    <w:name w:val="样式5"/>
    <w:basedOn w:val="116"/>
    <w:next w:val="116"/>
    <w:qFormat/>
    <w:uiPriority w:val="0"/>
    <w:pPr>
      <w:tabs>
        <w:tab w:val="right" w:leader="dot" w:pos="9458"/>
      </w:tabs>
    </w:pPr>
  </w:style>
  <w:style w:type="paragraph" w:customStyle="1" w:styleId="116">
    <w:name w:val="样式4"/>
    <w:basedOn w:val="28"/>
    <w:qFormat/>
    <w:uiPriority w:val="0"/>
    <w:pPr>
      <w:tabs>
        <w:tab w:val="right" w:leader="dot" w:pos="9458"/>
      </w:tabs>
    </w:pPr>
    <w:rPr>
      <w:b w:val="0"/>
    </w:rPr>
  </w:style>
  <w:style w:type="paragraph" w:customStyle="1" w:styleId="117">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8">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9">
    <w:name w:val="Char"/>
    <w:basedOn w:val="1"/>
    <w:qFormat/>
    <w:uiPriority w:val="0"/>
    <w:pPr>
      <w:tabs>
        <w:tab w:val="left" w:pos="425"/>
      </w:tabs>
      <w:ind w:left="425" w:hanging="425"/>
    </w:pPr>
    <w:rPr>
      <w:sz w:val="24"/>
    </w:rPr>
  </w:style>
  <w:style w:type="paragraph" w:customStyle="1" w:styleId="120">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1">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22">
    <w:name w:val="Char Char Char Char Char Char Char Char Char Char Char Char Char"/>
    <w:basedOn w:val="1"/>
    <w:qFormat/>
    <w:uiPriority w:val="0"/>
    <w:pPr>
      <w:widowControl/>
      <w:spacing w:line="240" w:lineRule="exact"/>
      <w:jc w:val="left"/>
    </w:pPr>
    <w:rPr>
      <w:szCs w:val="20"/>
    </w:rPr>
  </w:style>
  <w:style w:type="paragraph" w:customStyle="1" w:styleId="123">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6">
    <w:name w:val="样式"/>
    <w:basedOn w:val="1"/>
    <w:next w:val="19"/>
    <w:qFormat/>
    <w:uiPriority w:val="0"/>
    <w:pPr>
      <w:ind w:left="572" w:right="32" w:firstLine="478"/>
    </w:pPr>
    <w:rPr>
      <w:szCs w:val="21"/>
    </w:rPr>
  </w:style>
  <w:style w:type="paragraph" w:customStyle="1" w:styleId="127">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8">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9">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3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31">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32">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4">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5">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7">
    <w:name w:val="样式2"/>
    <w:basedOn w:val="20"/>
    <w:qFormat/>
    <w:uiPriority w:val="0"/>
    <w:pPr>
      <w:tabs>
        <w:tab w:val="right" w:leader="dot" w:pos="9458"/>
      </w:tabs>
    </w:pPr>
    <w:rPr>
      <w:rFonts w:ascii="Arial" w:cs="Arial"/>
      <w:i w:val="0"/>
    </w:rPr>
  </w:style>
  <w:style w:type="paragraph" w:customStyle="1" w:styleId="138">
    <w:name w:val="正文样式"/>
    <w:basedOn w:val="1"/>
    <w:qFormat/>
    <w:uiPriority w:val="0"/>
    <w:pPr>
      <w:tabs>
        <w:tab w:val="left" w:pos="1560"/>
      </w:tabs>
      <w:spacing w:line="300" w:lineRule="auto"/>
      <w:ind w:left="1560" w:hanging="360"/>
    </w:pPr>
    <w:rPr>
      <w:rFonts w:ascii="宋体"/>
      <w:sz w:val="24"/>
    </w:rPr>
  </w:style>
  <w:style w:type="paragraph" w:customStyle="1" w:styleId="139">
    <w:name w:val="Char Char Char Char Char Char Char Char Char Char Char Char Char Char Char Char"/>
    <w:basedOn w:val="1"/>
    <w:qFormat/>
    <w:uiPriority w:val="0"/>
    <w:pPr>
      <w:tabs>
        <w:tab w:val="left" w:pos="360"/>
      </w:tabs>
    </w:pPr>
    <w:rPr>
      <w:sz w:val="24"/>
    </w:rPr>
  </w:style>
  <w:style w:type="paragraph" w:customStyle="1" w:styleId="140">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1">
    <w:name w:val="Char Char Char Char Char Char Char Char1"/>
    <w:basedOn w:val="1"/>
    <w:qFormat/>
    <w:uiPriority w:val="0"/>
    <w:pPr>
      <w:tabs>
        <w:tab w:val="left" w:pos="360"/>
      </w:tabs>
    </w:pPr>
    <w:rPr>
      <w:sz w:val="24"/>
    </w:rPr>
  </w:style>
  <w:style w:type="paragraph" w:customStyle="1" w:styleId="142">
    <w:name w:val="Char Char Char Char Char Char Char"/>
    <w:basedOn w:val="1"/>
    <w:qFormat/>
    <w:uiPriority w:val="0"/>
  </w:style>
  <w:style w:type="paragraph" w:customStyle="1" w:styleId="143">
    <w:name w:val="标题5"/>
    <w:basedOn w:val="1"/>
    <w:qFormat/>
    <w:uiPriority w:val="0"/>
    <w:rPr>
      <w:rFonts w:ascii="宋体"/>
      <w:b/>
      <w:sz w:val="28"/>
    </w:rPr>
  </w:style>
  <w:style w:type="paragraph" w:customStyle="1" w:styleId="144">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5">
    <w:name w:val="p0"/>
    <w:basedOn w:val="1"/>
    <w:qFormat/>
    <w:uiPriority w:val="0"/>
    <w:pPr>
      <w:widowControl/>
    </w:pPr>
    <w:rPr>
      <w:rFonts w:ascii="Calibri" w:hAnsi="Calibri" w:cs="Calibri"/>
      <w:kern w:val="0"/>
      <w:szCs w:val="21"/>
    </w:rPr>
  </w:style>
  <w:style w:type="paragraph" w:customStyle="1" w:styleId="146">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8">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9">
    <w:name w:val="正文缩进1"/>
    <w:basedOn w:val="1"/>
    <w:qFormat/>
    <w:uiPriority w:val="0"/>
    <w:pPr>
      <w:ind w:firstLine="567"/>
    </w:pPr>
    <w:rPr>
      <w:spacing w:val="20"/>
      <w:sz w:val="24"/>
      <w:szCs w:val="20"/>
    </w:rPr>
  </w:style>
  <w:style w:type="paragraph" w:customStyle="1" w:styleId="150">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3">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4">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5">
    <w:name w:val="Char11"/>
    <w:basedOn w:val="1"/>
    <w:qFormat/>
    <w:uiPriority w:val="0"/>
    <w:pPr>
      <w:tabs>
        <w:tab w:val="left" w:pos="825"/>
      </w:tabs>
      <w:ind w:left="825" w:hanging="360"/>
    </w:pPr>
    <w:rPr>
      <w:sz w:val="24"/>
    </w:rPr>
  </w:style>
  <w:style w:type="paragraph" w:customStyle="1" w:styleId="156">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7">
    <w:name w:val="Char Char Char Char"/>
    <w:basedOn w:val="1"/>
    <w:qFormat/>
    <w:uiPriority w:val="0"/>
    <w:pPr>
      <w:widowControl/>
      <w:spacing w:line="240" w:lineRule="exact"/>
      <w:jc w:val="left"/>
    </w:pPr>
  </w:style>
  <w:style w:type="paragraph" w:customStyle="1" w:styleId="158">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9">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0">
    <w:name w:val="Char1"/>
    <w:basedOn w:val="1"/>
    <w:qFormat/>
    <w:uiPriority w:val="0"/>
    <w:rPr>
      <w:rFonts w:ascii="Tahoma" w:hAnsi="Tahoma"/>
      <w:sz w:val="24"/>
      <w:szCs w:val="20"/>
    </w:rPr>
  </w:style>
  <w:style w:type="paragraph" w:customStyle="1" w:styleId="161">
    <w:name w:val="Char Char Char Char1"/>
    <w:basedOn w:val="15"/>
    <w:qFormat/>
    <w:uiPriority w:val="0"/>
    <w:rPr>
      <w:rFonts w:ascii="Tahoma" w:hAnsi="Tahoma"/>
      <w:sz w:val="24"/>
    </w:rPr>
  </w:style>
  <w:style w:type="paragraph" w:customStyle="1" w:styleId="162">
    <w:name w:val="4"/>
    <w:basedOn w:val="1"/>
    <w:next w:val="1"/>
    <w:qFormat/>
    <w:uiPriority w:val="0"/>
  </w:style>
  <w:style w:type="paragraph" w:customStyle="1" w:styleId="163">
    <w:name w:val="文档正文"/>
    <w:basedOn w:val="1"/>
    <w:qFormat/>
    <w:uiPriority w:val="0"/>
    <w:rPr>
      <w:rFonts w:ascii="Arial" w:hAnsi="Arial" w:cs="Arial"/>
      <w:bCs/>
      <w:sz w:val="24"/>
    </w:rPr>
  </w:style>
  <w:style w:type="paragraph" w:customStyle="1" w:styleId="164">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5">
    <w:name w:val="GP正文(首行缩进)"/>
    <w:basedOn w:val="1"/>
    <w:qFormat/>
    <w:uiPriority w:val="0"/>
    <w:pPr>
      <w:spacing w:line="360" w:lineRule="auto"/>
      <w:ind w:firstLine="200" w:firstLineChars="200"/>
      <w:jc w:val="left"/>
    </w:pPr>
    <w:rPr>
      <w:sz w:val="24"/>
      <w:szCs w:val="21"/>
    </w:rPr>
  </w:style>
  <w:style w:type="paragraph" w:customStyle="1" w:styleId="166">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7">
    <w:name w:val="font11"/>
    <w:qFormat/>
    <w:uiPriority w:val="0"/>
    <w:rPr>
      <w:rFonts w:hint="default" w:ascii="Times New Roman" w:hAnsi="Times New Roman" w:cs="Times New Roman"/>
      <w:color w:val="000000"/>
      <w:sz w:val="24"/>
      <w:szCs w:val="24"/>
      <w:u w:val="none"/>
    </w:rPr>
  </w:style>
  <w:style w:type="paragraph" w:customStyle="1" w:styleId="168">
    <w:name w:val="BodyText"/>
    <w:basedOn w:val="1"/>
    <w:qFormat/>
    <w:uiPriority w:val="0"/>
    <w:pPr>
      <w:widowControl/>
      <w:spacing w:after="120"/>
      <w:textAlignment w:val="baseline"/>
    </w:pPr>
    <w:rPr>
      <w:rFonts w:ascii="Calibri" w:hAnsi="Calibri"/>
    </w:rPr>
  </w:style>
  <w:style w:type="character" w:customStyle="1" w:styleId="169">
    <w:name w:val="NormalCharacter"/>
    <w:qFormat/>
    <w:uiPriority w:val="0"/>
  </w:style>
  <w:style w:type="paragraph" w:customStyle="1" w:styleId="170">
    <w:name w:val="_Style 166"/>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Table Paragraph"/>
    <w:basedOn w:val="1"/>
    <w:qFormat/>
    <w:uiPriority w:val="0"/>
    <w:rPr>
      <w:rFonts w:ascii="宋体" w:hAnsi="宋体" w:cs="宋体"/>
      <w:szCs w:val="22"/>
      <w:lang w:val="zh-CN" w:bidi="zh-CN"/>
    </w:rPr>
  </w:style>
  <w:style w:type="character" w:customStyle="1" w:styleId="172">
    <w:name w:val="font171"/>
    <w:qFormat/>
    <w:uiPriority w:val="0"/>
    <w:rPr>
      <w:rFonts w:hint="eastAsia" w:ascii="宋体" w:hAnsi="宋体" w:eastAsia="宋体" w:cs="宋体"/>
      <w:color w:val="000000"/>
      <w:sz w:val="18"/>
      <w:szCs w:val="18"/>
      <w:u w:val="none"/>
    </w:rPr>
  </w:style>
  <w:style w:type="character" w:customStyle="1" w:styleId="173">
    <w:name w:val="font191"/>
    <w:qFormat/>
    <w:uiPriority w:val="0"/>
    <w:rPr>
      <w:rFonts w:ascii="Arial" w:hAnsi="Arial" w:cs="Arial"/>
      <w:color w:val="000000"/>
      <w:sz w:val="18"/>
      <w:szCs w:val="18"/>
      <w:u w:val="none"/>
    </w:rPr>
  </w:style>
  <w:style w:type="paragraph" w:styleId="174">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175">
    <w:name w:val="无间隔11"/>
    <w:qFormat/>
    <w:uiPriority w:val="1"/>
    <w:pPr>
      <w:adjustRightInd w:val="0"/>
      <w:snapToGrid w:val="0"/>
    </w:pPr>
    <w:rPr>
      <w:rFonts w:ascii="Tahoma" w:hAnsi="Tahoma" w:eastAsia="宋体" w:cs="Times New Roman"/>
      <w:sz w:val="22"/>
      <w:szCs w:val="22"/>
      <w:lang w:val="en-US" w:eastAsia="zh-CN" w:bidi="ar-SA"/>
    </w:rPr>
  </w:style>
  <w:style w:type="character" w:customStyle="1" w:styleId="176">
    <w:name w:val="font101"/>
    <w:qFormat/>
    <w:uiPriority w:val="0"/>
    <w:rPr>
      <w:rFonts w:hint="eastAsia" w:ascii="宋体" w:hAnsi="宋体" w:eastAsia="宋体" w:cs="宋体"/>
      <w:color w:val="000000"/>
      <w:sz w:val="20"/>
      <w:szCs w:val="20"/>
      <w:u w:val="none"/>
    </w:rPr>
  </w:style>
  <w:style w:type="character" w:customStyle="1" w:styleId="177">
    <w:name w:val="font71"/>
    <w:qFormat/>
    <w:uiPriority w:val="0"/>
    <w:rPr>
      <w:rFonts w:hint="eastAsia" w:ascii="宋体" w:hAnsi="宋体" w:eastAsia="宋体" w:cs="宋体"/>
      <w:b/>
      <w:bCs/>
      <w:color w:val="0070C0"/>
      <w:sz w:val="20"/>
      <w:szCs w:val="20"/>
      <w:u w:val="none"/>
    </w:rPr>
  </w:style>
  <w:style w:type="character" w:customStyle="1" w:styleId="178">
    <w:name w:val="font161"/>
    <w:qFormat/>
    <w:uiPriority w:val="0"/>
    <w:rPr>
      <w:rFonts w:hint="eastAsia" w:ascii="宋体" w:hAnsi="宋体" w:eastAsia="宋体" w:cs="宋体"/>
      <w:color w:val="000000"/>
      <w:sz w:val="20"/>
      <w:szCs w:val="20"/>
      <w:u w:val="none"/>
    </w:rPr>
  </w:style>
  <w:style w:type="character" w:customStyle="1" w:styleId="179">
    <w:name w:val="font291"/>
    <w:qFormat/>
    <w:uiPriority w:val="0"/>
    <w:rPr>
      <w:rFonts w:hint="eastAsia" w:ascii="宋体" w:hAnsi="宋体" w:eastAsia="宋体" w:cs="宋体"/>
      <w:color w:val="FF0000"/>
      <w:sz w:val="20"/>
      <w:szCs w:val="20"/>
      <w:u w:val="none"/>
    </w:rPr>
  </w:style>
  <w:style w:type="character" w:customStyle="1" w:styleId="180">
    <w:name w:val="font121"/>
    <w:qFormat/>
    <w:uiPriority w:val="0"/>
    <w:rPr>
      <w:rFonts w:hint="eastAsia" w:ascii="宋体" w:hAnsi="宋体" w:eastAsia="宋体" w:cs="宋体"/>
      <w:color w:val="000000"/>
      <w:sz w:val="20"/>
      <w:szCs w:val="20"/>
      <w:u w:val="none"/>
    </w:rPr>
  </w:style>
  <w:style w:type="character" w:customStyle="1" w:styleId="181">
    <w:name w:val="font312"/>
    <w:qFormat/>
    <w:uiPriority w:val="0"/>
    <w:rPr>
      <w:rFonts w:hint="eastAsia" w:ascii="宋体" w:hAnsi="宋体" w:eastAsia="宋体" w:cs="宋体"/>
      <w:b/>
      <w:bCs/>
      <w:color w:val="FF0000"/>
      <w:sz w:val="20"/>
      <w:szCs w:val="20"/>
      <w:u w:val="none"/>
    </w:rPr>
  </w:style>
  <w:style w:type="character" w:customStyle="1" w:styleId="182">
    <w:name w:val="font112"/>
    <w:qFormat/>
    <w:uiPriority w:val="0"/>
    <w:rPr>
      <w:rFonts w:hint="default" w:ascii="Times New Roman" w:hAnsi="Times New Roman" w:cs="Times New Roman"/>
      <w:color w:val="000000"/>
      <w:sz w:val="20"/>
      <w:szCs w:val="20"/>
      <w:u w:val="none"/>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首行缩进 2 Char"/>
    <w:basedOn w:val="51"/>
    <w:link w:val="2"/>
    <w:qFormat/>
    <w:uiPriority w:val="0"/>
    <w:rPr>
      <w:sz w:val="21"/>
      <w:szCs w:val="24"/>
    </w:rPr>
  </w:style>
  <w:style w:type="paragraph" w:customStyle="1" w:styleId="18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6">
    <w:name w:val="0629正文修订"/>
    <w:basedOn w:val="1"/>
    <w:qFormat/>
    <w:uiPriority w:val="0"/>
    <w:pPr>
      <w:spacing w:line="360" w:lineRule="exact"/>
      <w:ind w:firstLine="480" w:firstLineChars="200"/>
    </w:pPr>
    <w:rPr>
      <w:color w:val="000000"/>
      <w:sz w:val="24"/>
    </w:rPr>
  </w:style>
  <w:style w:type="character" w:customStyle="1" w:styleId="187">
    <w:name w:val="正文文本 2 Char"/>
    <w:link w:val="32"/>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9185</Words>
  <Characters>9905</Characters>
  <Lines>155</Lines>
  <Paragraphs>43</Paragraphs>
  <TotalTime>112</TotalTime>
  <ScaleCrop>false</ScaleCrop>
  <LinksUpToDate>false</LinksUpToDate>
  <CharactersWithSpaces>10008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2024-10-22T10:15:00Z</dcterms:created>
  <dc:creator>Lenovo User</dc:creator>
  <cp:lastModifiedBy>招标中心</cp:lastModifiedBy>
  <cp:lastPrinted>2025-06-26T08:00:00Z</cp:lastPrinted>
  <dcterms:modified xsi:type="dcterms:W3CDTF">2025-07-11T01:12:42Z</dcterms:modified>
  <dc:title>2017省本级政府设备采购招标项目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F699E70114034F00BDB240BEC20B4020_13</vt:lpwstr>
  </property>
  <property fmtid="{D5CDD505-2E9C-101B-9397-08002B2CF9AE}" pid="4" name="KSOTemplateDocerSaveRecord">
    <vt:lpwstr>eyJoZGlkIjoiZjBjZDIyMDY4MjhhMWYyZDBkNGFkNTQ4NjAzMWJmNWYiLCJ1c2VySWQiOiIxNTk1MDQ5MjkwIn0=</vt:lpwstr>
  </property>
</Properties>
</file>